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6" w:rsidRDefault="00E20BE5">
      <w:pPr>
        <w:ind w:left="-566" w:right="-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MATERIA: ECONOMIA POLITICA</w:t>
      </w:r>
    </w:p>
    <w:p w:rsidR="001C27E6" w:rsidRDefault="00E20BE5">
      <w:pPr>
        <w:ind w:left="-566" w:right="-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CURSO: 5°C SOCIALES</w:t>
      </w:r>
    </w:p>
    <w:p w:rsidR="001C27E6" w:rsidRDefault="00E20BE5">
      <w:pPr>
        <w:ind w:left="-566" w:right="-8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PROFESORA: LAMBOLEY ANA ALICIA</w:t>
      </w:r>
    </w:p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both"/>
      </w:pPr>
      <w:r>
        <w:t xml:space="preserve"> </w:t>
      </w:r>
      <w:r>
        <w:rPr>
          <w:noProof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-4445</wp:posOffset>
            </wp:positionV>
            <wp:extent cx="5143500" cy="2600325"/>
            <wp:effectExtent l="0" t="0" r="0" b="9525"/>
            <wp:wrapTopAndBottom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60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both"/>
      </w:pPr>
      <w:r>
        <w:t>Los BIENES son aquellos objetos (materiales e inmateriales) que existen en cantidad limitada y satisfacen, directa o indirectamente, las necesidades de los seres humanos.</w:t>
      </w:r>
    </w:p>
    <w:p w:rsidR="001C27E6" w:rsidRDefault="00E20BE5">
      <w:pPr>
        <w:ind w:left="-566" w:right="-891"/>
        <w:jc w:val="both"/>
      </w:pPr>
      <w:r>
        <w:t>Se llama SERVICIOS a toda actividad que una persona realiza en beneficio de otras personas.</w:t>
      </w:r>
    </w:p>
    <w:p w:rsidR="001C27E6" w:rsidRDefault="00E20BE5">
      <w:pPr>
        <w:ind w:left="-566" w:right="-891"/>
        <w:jc w:val="both"/>
      </w:pPr>
      <w:r>
        <w:t>Los PRECIOS son el valor pecuniario (dinero) que se estima de una cosa.</w:t>
      </w:r>
    </w:p>
    <w:p w:rsidR="001C27E6" w:rsidRDefault="00E20BE5">
      <w:pPr>
        <w:ind w:left="-566" w:right="-891"/>
        <w:jc w:val="both"/>
      </w:pPr>
      <w:r>
        <w:t>ACTIVIDAD: TRABAJEMOS CON LA INFORMACIÓN</w:t>
      </w:r>
    </w:p>
    <w:p w:rsidR="001C27E6" w:rsidRDefault="00E20BE5">
      <w:pPr>
        <w:ind w:left="-566" w:right="-891"/>
        <w:jc w:val="both"/>
      </w:pPr>
      <w:r>
        <w:t>-Luego de leer los conceptos dados a modo de repas</w:t>
      </w:r>
      <w:r>
        <w:t>o, vamos a trabajar con esta información:</w:t>
      </w:r>
    </w:p>
    <w:p w:rsidR="001C27E6" w:rsidRDefault="00E20BE5">
      <w:pPr>
        <w:ind w:left="-566" w:right="-891"/>
        <w:jc w:val="both"/>
      </w:pPr>
      <w:r>
        <w:t>1- Supongan que disponen de 500 pesos para sus gastos.</w:t>
      </w:r>
    </w:p>
    <w:p w:rsidR="001C27E6" w:rsidRDefault="00E20BE5">
      <w:pPr>
        <w:ind w:left="-566" w:right="-891"/>
        <w:jc w:val="both"/>
      </w:pPr>
      <w:r>
        <w:t xml:space="preserve">- </w:t>
      </w:r>
      <w:proofErr w:type="gramStart"/>
      <w:r>
        <w:t>¿</w:t>
      </w:r>
      <w:proofErr w:type="gramEnd"/>
      <w:r>
        <w:t>Cómo los distribuirían entre distintos gastos de forma tal que los 500 pesos  les den la máxima</w:t>
      </w:r>
    </w:p>
    <w:p w:rsidR="001C27E6" w:rsidRDefault="00E20BE5">
      <w:pPr>
        <w:ind w:left="-566" w:right="-891"/>
        <w:jc w:val="both"/>
      </w:pPr>
      <w:r>
        <w:tab/>
        <w:t xml:space="preserve"> </w:t>
      </w:r>
      <w:proofErr w:type="gramStart"/>
      <w:r>
        <w:t>utilidad</w:t>
      </w:r>
      <w:proofErr w:type="gramEnd"/>
      <w:r>
        <w:t xml:space="preserve">  posible?</w:t>
      </w:r>
    </w:p>
    <w:p w:rsidR="001C27E6" w:rsidRDefault="00E20BE5">
      <w:pPr>
        <w:ind w:left="-566" w:right="-891"/>
        <w:jc w:val="both"/>
      </w:pPr>
      <w:r>
        <w:t>- ¿Los gastarían en una sola cosa  o en</w:t>
      </w:r>
      <w:r>
        <w:t xml:space="preserve"> varias?</w:t>
      </w:r>
    </w:p>
    <w:p w:rsidR="001C27E6" w:rsidRDefault="00E20BE5">
      <w:pPr>
        <w:ind w:left="-566" w:right="-891"/>
        <w:jc w:val="both"/>
      </w:pPr>
      <w:r>
        <w:t>-</w:t>
      </w:r>
      <w:proofErr w:type="gramStart"/>
      <w:r>
        <w:t>¿</w:t>
      </w:r>
      <w:proofErr w:type="gramEnd"/>
      <w:r>
        <w:t>Consideran que tienen una cantidad de tiempo limitada para realizar  la forma de  distribuir los</w:t>
      </w:r>
    </w:p>
    <w:p w:rsidR="001C27E6" w:rsidRDefault="00E20BE5">
      <w:pPr>
        <w:ind w:left="-566" w:right="-891"/>
        <w:jc w:val="both"/>
      </w:pPr>
      <w:r>
        <w:tab/>
        <w:t>Gastos</w:t>
      </w:r>
      <w:proofErr w:type="gramStart"/>
      <w:r>
        <w:t>?</w:t>
      </w:r>
      <w:proofErr w:type="gramEnd"/>
      <w:r>
        <w:t xml:space="preserve"> Justifiquen</w:t>
      </w:r>
    </w:p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both"/>
      </w:pPr>
      <w:r>
        <w:t xml:space="preserve">2- Teniendo en cuenta la situación actual de los trabajadores y de la economía, el aumento </w:t>
      </w:r>
      <w:proofErr w:type="spellStart"/>
      <w:r>
        <w:t>continúo</w:t>
      </w:r>
      <w:proofErr w:type="spellEnd"/>
      <w:r>
        <w:t xml:space="preserve"> del dólar, los servicios </w:t>
      </w:r>
      <w:r>
        <w:t>y los precios:</w:t>
      </w:r>
    </w:p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both"/>
      </w:pPr>
      <w:r>
        <w:t>a- Realicen una entrevista a la persona que hace las compras en su casa. Averigüen que criterios tiene en cuenta para asignar el dinero a los diferentes usos.</w:t>
      </w:r>
    </w:p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both"/>
      </w:pPr>
      <w:r>
        <w:t>3- Realicen una visita a la verdulería  o carnicería más cercana a sus hogares</w:t>
      </w:r>
      <w:r>
        <w:t xml:space="preserve">  y entrevisten al ´propietario para obtener información sobre como toma sus decisiones, algunas de las preguntas</w:t>
      </w:r>
    </w:p>
    <w:p w:rsidR="001C27E6" w:rsidRDefault="00E20BE5">
      <w:pPr>
        <w:ind w:left="-566" w:right="-891"/>
        <w:jc w:val="both"/>
      </w:pPr>
      <w:r>
        <w:t xml:space="preserve"> </w:t>
      </w:r>
      <w:proofErr w:type="gramStart"/>
      <w:r>
        <w:t>podrían</w:t>
      </w:r>
      <w:proofErr w:type="gramEnd"/>
      <w:r>
        <w:t xml:space="preserve">  ser:</w:t>
      </w:r>
    </w:p>
    <w:p w:rsidR="001C27E6" w:rsidRDefault="00E20BE5">
      <w:pPr>
        <w:ind w:left="-566" w:right="-891"/>
        <w:jc w:val="both"/>
      </w:pPr>
      <w:r>
        <w:t>¿Qué productos demandan más los consumidores?</w:t>
      </w:r>
    </w:p>
    <w:p w:rsidR="001C27E6" w:rsidRDefault="00E20BE5">
      <w:pPr>
        <w:ind w:left="-566" w:right="-891"/>
        <w:jc w:val="both"/>
      </w:pPr>
      <w:r>
        <w:t>¿Qué decisión toman cuando observan que algún producto no tiene demanda?</w:t>
      </w:r>
    </w:p>
    <w:p w:rsidR="001C27E6" w:rsidRDefault="00E20BE5">
      <w:pPr>
        <w:ind w:left="-566" w:right="-891"/>
        <w:jc w:val="both"/>
      </w:pPr>
      <w:r>
        <w:t xml:space="preserve">¿Tienen </w:t>
      </w:r>
      <w:r>
        <w:t>alguna forma de estimular la demanda de la gente?</w:t>
      </w:r>
    </w:p>
    <w:p w:rsidR="001C27E6" w:rsidRDefault="00E20BE5">
      <w:pPr>
        <w:ind w:left="-566" w:right="-891"/>
        <w:jc w:val="both"/>
      </w:pPr>
      <w:proofErr w:type="gramStart"/>
      <w:r>
        <w:t>¿</w:t>
      </w:r>
      <w:proofErr w:type="gramEnd"/>
      <w:r>
        <w:t>Qué influencia tiene la situación económica actual en las ventas?¿ Influye el precio en la demanda de</w:t>
      </w:r>
    </w:p>
    <w:p w:rsidR="001C27E6" w:rsidRDefault="00E20BE5">
      <w:pPr>
        <w:ind w:left="-566" w:right="-891"/>
        <w:jc w:val="both"/>
      </w:pPr>
      <w:r>
        <w:lastRenderedPageBreak/>
        <w:t xml:space="preserve">  </w:t>
      </w:r>
      <w:proofErr w:type="gramStart"/>
      <w:r>
        <w:t>los</w:t>
      </w:r>
      <w:proofErr w:type="gramEnd"/>
      <w:r>
        <w:t xml:space="preserve"> consumidores?</w:t>
      </w:r>
    </w:p>
    <w:p w:rsidR="001C27E6" w:rsidRDefault="00E20BE5">
      <w:pPr>
        <w:ind w:left="-566" w:right="-891"/>
        <w:jc w:val="both"/>
      </w:pPr>
      <w:r>
        <w:t>¿Hay otros comercios similares en el barrio? ¿Cómo influye la competencia?</w:t>
      </w:r>
    </w:p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both"/>
      </w:pPr>
      <w:r>
        <w:t>4- Escriban un informe con la información obtenida y traten de explicarla utilizando los conceptos dados.</w:t>
      </w:r>
    </w:p>
    <w:p w:rsidR="001C27E6" w:rsidRDefault="001C27E6">
      <w:pPr>
        <w:ind w:left="-566" w:right="-891"/>
        <w:jc w:val="both"/>
      </w:pPr>
    </w:p>
    <w:p w:rsidR="001C27E6" w:rsidRDefault="001C27E6">
      <w:pPr>
        <w:ind w:left="-566" w:right="-891"/>
        <w:jc w:val="both"/>
      </w:pPr>
    </w:p>
    <w:p w:rsidR="001C27E6" w:rsidRDefault="00E20BE5">
      <w:pPr>
        <w:ind w:left="-566" w:right="-891"/>
        <w:jc w:val="both"/>
      </w:pPr>
      <w:r>
        <w:pict>
          <v:rect id="_x0000_i1025" style="width:0;height:1.5pt" o:hralign="center" o:hrstd="t" o:hr="t" fillcolor="#a0a0a0" stroked="f"/>
        </w:pict>
      </w:r>
    </w:p>
    <w:p w:rsidR="001C27E6" w:rsidRDefault="001C27E6">
      <w:pPr>
        <w:ind w:left="-566" w:right="-891"/>
        <w:jc w:val="both"/>
      </w:pPr>
    </w:p>
    <w:p w:rsidR="001C27E6" w:rsidRDefault="00E20BE5">
      <w:pPr>
        <w:rPr>
          <w:b/>
        </w:rPr>
      </w:pPr>
      <w:r>
        <w:rPr>
          <w:b/>
        </w:rPr>
        <w:t xml:space="preserve">MATEMÁTICA. Prof. </w:t>
      </w:r>
      <w:proofErr w:type="spellStart"/>
      <w:r>
        <w:rPr>
          <w:b/>
        </w:rPr>
        <w:t>Vescovo</w:t>
      </w:r>
      <w:proofErr w:type="spellEnd"/>
      <w:r>
        <w:rPr>
          <w:b/>
        </w:rPr>
        <w:t xml:space="preserve"> Jésica</w:t>
      </w:r>
    </w:p>
    <w:p w:rsidR="001C27E6" w:rsidRDefault="00E20BE5">
      <w:pPr>
        <w:rPr>
          <w:b/>
        </w:rPr>
      </w:pPr>
      <w:r>
        <w:rPr>
          <w:b/>
        </w:rPr>
        <w:t xml:space="preserve">Modo de contacto: aula virtual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mensseger</w:t>
      </w:r>
      <w:proofErr w:type="spellEnd"/>
      <w:r>
        <w:rPr>
          <w:b/>
        </w:rPr>
        <w:t xml:space="preserve">: Jésica Belén </w:t>
      </w:r>
      <w:proofErr w:type="spellStart"/>
      <w:r>
        <w:rPr>
          <w:b/>
        </w:rPr>
        <w:t>vescovo</w:t>
      </w:r>
      <w:proofErr w:type="spellEnd"/>
      <w:r>
        <w:rPr>
          <w:b/>
        </w:rPr>
        <w:t xml:space="preserve"> o </w:t>
      </w:r>
    </w:p>
    <w:p w:rsidR="001C27E6" w:rsidRDefault="00E20BE5">
      <w:pPr>
        <w:rPr>
          <w:b/>
        </w:rPr>
      </w:pPr>
      <w:proofErr w:type="gramStart"/>
      <w:r>
        <w:rPr>
          <w:b/>
        </w:rPr>
        <w:t>mail</w:t>
      </w:r>
      <w:proofErr w:type="gramEnd"/>
      <w:r>
        <w:rPr>
          <w:b/>
        </w:rPr>
        <w:t xml:space="preserve">: </w:t>
      </w:r>
      <w:hyperlink r:id="rId7">
        <w:r>
          <w:rPr>
            <w:b/>
            <w:color w:val="1155CC"/>
            <w:u w:val="single"/>
          </w:rPr>
          <w:t>vescovojb@hotmail.com</w:t>
        </w:r>
      </w:hyperlink>
    </w:p>
    <w:p w:rsidR="001C27E6" w:rsidRDefault="001C27E6">
      <w:pPr>
        <w:rPr>
          <w:b/>
        </w:rPr>
      </w:pPr>
    </w:p>
    <w:p w:rsidR="001C27E6" w:rsidRDefault="00E20BE5">
      <w:pPr>
        <w:rPr>
          <w:b/>
        </w:rPr>
      </w:pPr>
      <w:r>
        <w:rPr>
          <w:b/>
        </w:rPr>
        <w:t>Continuidad Pedagógica</w:t>
      </w:r>
    </w:p>
    <w:p w:rsidR="001C27E6" w:rsidRDefault="001C27E6">
      <w:pPr>
        <w:rPr>
          <w:b/>
        </w:rPr>
      </w:pPr>
    </w:p>
    <w:p w:rsidR="001C27E6" w:rsidRDefault="00E20BE5">
      <w:pPr>
        <w:rPr>
          <w:b/>
        </w:rPr>
      </w:pPr>
      <w:r>
        <w:rPr>
          <w:b/>
        </w:rPr>
        <w:t>Tema: Función Exponencial</w:t>
      </w:r>
    </w:p>
    <w:p w:rsidR="001C27E6" w:rsidRDefault="00E20BE5">
      <w:pPr>
        <w:rPr>
          <w:b/>
        </w:rPr>
      </w:pPr>
      <w:r>
        <w:rPr>
          <w:b/>
        </w:rPr>
        <w:t>12/9/18</w:t>
      </w:r>
    </w:p>
    <w:p w:rsidR="001C27E6" w:rsidRDefault="001C27E6">
      <w:pPr>
        <w:rPr>
          <w:b/>
        </w:rPr>
      </w:pPr>
    </w:p>
    <w:p w:rsidR="001C27E6" w:rsidRDefault="00E20BE5">
      <w:pPr>
        <w:rPr>
          <w:b/>
        </w:rPr>
      </w:pPr>
      <w:r>
        <w:rPr>
          <w:b/>
        </w:rPr>
        <w:t xml:space="preserve">Ejemplo: </w:t>
      </w:r>
    </w:p>
    <w:p w:rsidR="001C27E6" w:rsidRDefault="001C27E6">
      <w:pPr>
        <w:rPr>
          <w:b/>
        </w:rPr>
      </w:pPr>
    </w:p>
    <w:p w:rsidR="001C27E6" w:rsidRDefault="00E20BE5">
      <w:pPr>
        <w:ind w:left="1080" w:right="-891" w:hanging="360"/>
        <w:jc w:val="both"/>
        <w:rPr>
          <w:b/>
        </w:rPr>
      </w:pPr>
      <w:r>
        <w:rPr>
          <w:b/>
        </w:rPr>
        <w:t>1)      Completen la tabla de valores y grafiquen:</w:t>
      </w:r>
    </w:p>
    <w:p w:rsidR="001C27E6" w:rsidRDefault="00E20BE5">
      <w:pPr>
        <w:ind w:left="360" w:right="-891"/>
        <w:jc w:val="both"/>
      </w:pPr>
      <w:r>
        <w:t xml:space="preserve"> </w:t>
      </w:r>
    </w:p>
    <w:tbl>
      <w:tblPr>
        <w:tblStyle w:val="a"/>
        <w:tblW w:w="2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305"/>
      </w:tblGrid>
      <w:tr w:rsidR="001C27E6">
        <w:trPr>
          <w:trHeight w:val="54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Y= 2</w:t>
            </w:r>
            <w:r>
              <w:rPr>
                <w:b/>
                <w:vertAlign w:val="superscript"/>
              </w:rPr>
              <w:t>x</w:t>
            </w:r>
          </w:p>
        </w:tc>
      </w:tr>
      <w:tr w:rsidR="001C27E6">
        <w:trPr>
          <w:trHeight w:val="54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  <w:r>
              <w:rPr>
                <w:vertAlign w:val="superscript"/>
              </w:rPr>
              <w:t xml:space="preserve">0 </w:t>
            </w:r>
            <w:r>
              <w:t>= 1</w:t>
            </w:r>
          </w:p>
        </w:tc>
      </w:tr>
      <w:tr w:rsidR="001C27E6">
        <w:trPr>
          <w:trHeight w:val="54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  <w:r>
              <w:rPr>
                <w:vertAlign w:val="superscript"/>
              </w:rPr>
              <w:t xml:space="preserve">1 </w:t>
            </w:r>
            <w:r>
              <w:t>= 2</w:t>
            </w:r>
          </w:p>
        </w:tc>
      </w:tr>
      <w:tr w:rsidR="001C27E6">
        <w:trPr>
          <w:trHeight w:val="54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  <w:r>
              <w:rPr>
                <w:vertAlign w:val="superscript"/>
              </w:rPr>
              <w:t xml:space="preserve">2 </w:t>
            </w:r>
            <w:r>
              <w:t>= 4</w:t>
            </w:r>
          </w:p>
        </w:tc>
      </w:tr>
      <w:tr w:rsidR="001C27E6">
        <w:trPr>
          <w:trHeight w:val="54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  <w:r>
              <w:rPr>
                <w:vertAlign w:val="superscript"/>
              </w:rPr>
              <w:t xml:space="preserve">3 </w:t>
            </w:r>
            <w:r>
              <w:t>= 8</w:t>
            </w:r>
          </w:p>
        </w:tc>
      </w:tr>
      <w:tr w:rsidR="001C27E6">
        <w:trPr>
          <w:trHeight w:val="54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-1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  <w:r>
              <w:rPr>
                <w:vertAlign w:val="superscript"/>
              </w:rPr>
              <w:t xml:space="preserve">-1 </w:t>
            </w:r>
            <w:r>
              <w:t>= 1/2</w:t>
            </w:r>
          </w:p>
        </w:tc>
      </w:tr>
      <w:tr w:rsidR="001C27E6">
        <w:trPr>
          <w:trHeight w:val="54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-2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  <w:r>
              <w:rPr>
                <w:vertAlign w:val="superscript"/>
              </w:rPr>
              <w:t xml:space="preserve">-2 </w:t>
            </w:r>
            <w:r>
              <w:t>= 1/4</w:t>
            </w:r>
          </w:p>
        </w:tc>
      </w:tr>
      <w:tr w:rsidR="001C27E6">
        <w:trPr>
          <w:trHeight w:val="54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-3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7E6" w:rsidRDefault="00E20BE5">
            <w:pPr>
              <w:ind w:left="-566" w:right="-891"/>
              <w:jc w:val="center"/>
            </w:pPr>
            <w:r>
              <w:t>2</w:t>
            </w:r>
            <w:r>
              <w:rPr>
                <w:vertAlign w:val="superscript"/>
              </w:rPr>
              <w:t xml:space="preserve">-3 </w:t>
            </w:r>
            <w:r>
              <w:t>= 1/8</w:t>
            </w:r>
          </w:p>
        </w:tc>
      </w:tr>
    </w:tbl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both"/>
      </w:pPr>
      <w:r>
        <w:t xml:space="preserve"> </w:t>
      </w:r>
    </w:p>
    <w:p w:rsidR="001C27E6" w:rsidRDefault="00E20BE5">
      <w:pPr>
        <w:ind w:left="-566" w:right="-891"/>
        <w:jc w:val="center"/>
      </w:pPr>
      <w:r>
        <w:rPr>
          <w:noProof/>
          <w:lang w:val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0</wp:posOffset>
            </wp:positionV>
            <wp:extent cx="2729865" cy="1785620"/>
            <wp:effectExtent l="0" t="0" r="0" b="5080"/>
            <wp:wrapTopAndBottom/>
            <wp:docPr id="1" name="image1.gif" descr="Resultado de imagen para IMAGEN GRAFIC0 2ELEVAD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esultado de imagen para IMAGEN GRAFIC0 2ELEVADOX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785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7E6" w:rsidRDefault="00E20BE5">
      <w:pPr>
        <w:ind w:left="-566" w:right="-891"/>
        <w:jc w:val="center"/>
      </w:pPr>
      <w:r>
        <w:t xml:space="preserve"> </w:t>
      </w:r>
    </w:p>
    <w:p w:rsidR="001C27E6" w:rsidRDefault="00E20BE5">
      <w:pPr>
        <w:ind w:left="-566" w:right="-891"/>
        <w:jc w:val="center"/>
      </w:pPr>
      <w:r>
        <w:t xml:space="preserve"> </w:t>
      </w:r>
    </w:p>
    <w:p w:rsidR="001C27E6" w:rsidRDefault="00E20BE5">
      <w:pPr>
        <w:ind w:left="-566" w:right="-891"/>
        <w:jc w:val="center"/>
        <w:rPr>
          <w:color w:val="FF0000"/>
        </w:rPr>
      </w:pPr>
      <w:r>
        <w:t xml:space="preserve">A las expresiones del tipo </w:t>
      </w:r>
      <w:r>
        <w:rPr>
          <w:color w:val="FF0000"/>
        </w:rPr>
        <w:t xml:space="preserve">y = f(x) = </w:t>
      </w:r>
      <w:proofErr w:type="gramStart"/>
      <w:r>
        <w:rPr>
          <w:color w:val="FF0000"/>
        </w:rPr>
        <w:t>k .</w:t>
      </w:r>
      <w:proofErr w:type="gramEnd"/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a</w:t>
      </w:r>
      <w:r>
        <w:rPr>
          <w:color w:val="FF0000"/>
          <w:vertAlign w:val="superscript"/>
        </w:rPr>
        <w:t>x</w:t>
      </w:r>
      <w:proofErr w:type="spellEnd"/>
      <w:proofErr w:type="gramEnd"/>
      <w:r>
        <w:t xml:space="preserve"> se las llama </w:t>
      </w:r>
      <w:r>
        <w:rPr>
          <w:color w:val="FF0000"/>
        </w:rPr>
        <w:t>FUNCIÓN EXPONENCIAL.</w:t>
      </w:r>
    </w:p>
    <w:p w:rsidR="001C27E6" w:rsidRDefault="00E20BE5">
      <w:pPr>
        <w:ind w:left="-566" w:right="-891"/>
        <w:jc w:val="center"/>
        <w:rPr>
          <w:color w:val="FF0000"/>
        </w:rPr>
      </w:pPr>
      <w:r>
        <w:t>Condiciones:</w:t>
      </w:r>
      <w:r>
        <w:rPr>
          <w:color w:val="FF0000"/>
        </w:rPr>
        <w:t xml:space="preserve"> k y a E R; k = 0; a &gt; 0; a = 1</w:t>
      </w:r>
    </w:p>
    <w:p w:rsidR="001C27E6" w:rsidRDefault="001C27E6">
      <w:pPr>
        <w:ind w:left="-566" w:right="-891"/>
        <w:rPr>
          <w:color w:val="FF0000"/>
          <w:sz w:val="20"/>
          <w:szCs w:val="20"/>
        </w:rPr>
      </w:pPr>
    </w:p>
    <w:p w:rsidR="001C27E6" w:rsidRDefault="00E20BE5">
      <w:pPr>
        <w:ind w:left="-566" w:right="-89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C27E6" w:rsidRDefault="00E20BE5">
      <w:pPr>
        <w:ind w:left="-566" w:right="-891"/>
        <w:rPr>
          <w:b/>
        </w:rPr>
      </w:pPr>
      <w:r>
        <w:rPr>
          <w:b/>
        </w:rPr>
        <w:t xml:space="preserve">Actividad: </w:t>
      </w:r>
    </w:p>
    <w:p w:rsidR="001C27E6" w:rsidRDefault="001C27E6">
      <w:pPr>
        <w:ind w:left="-566" w:right="-891"/>
        <w:rPr>
          <w:b/>
        </w:rPr>
      </w:pPr>
    </w:p>
    <w:p w:rsidR="001C27E6" w:rsidRDefault="00E20BE5">
      <w:pPr>
        <w:numPr>
          <w:ilvl w:val="0"/>
          <w:numId w:val="1"/>
        </w:numPr>
        <w:ind w:right="-891"/>
        <w:rPr>
          <w:b/>
        </w:rPr>
      </w:pPr>
      <w:r>
        <w:rPr>
          <w:b/>
        </w:rPr>
        <w:t>Graficar las siguientes funciones:  (como el ejemplo)</w:t>
      </w:r>
    </w:p>
    <w:p w:rsidR="001C27E6" w:rsidRDefault="001C27E6">
      <w:pPr>
        <w:ind w:left="-566" w:right="-891"/>
        <w:rPr>
          <w:b/>
        </w:rPr>
      </w:pPr>
    </w:p>
    <w:p w:rsidR="001C27E6" w:rsidRDefault="00E20BE5">
      <w:pPr>
        <w:numPr>
          <w:ilvl w:val="0"/>
          <w:numId w:val="2"/>
        </w:numPr>
        <w:ind w:right="-891"/>
      </w:pPr>
      <w:r>
        <w:t xml:space="preserve">y = (1/2) </w:t>
      </w:r>
      <w:r>
        <w:rPr>
          <w:vertAlign w:val="superscript"/>
        </w:rPr>
        <w:t xml:space="preserve">x </w:t>
      </w:r>
    </w:p>
    <w:p w:rsidR="001C27E6" w:rsidRDefault="00E20BE5">
      <w:pPr>
        <w:ind w:right="-891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</w:t>
      </w:r>
    </w:p>
    <w:p w:rsidR="001C27E6" w:rsidRDefault="00E20BE5">
      <w:pPr>
        <w:ind w:left="283" w:right="-891"/>
      </w:pPr>
      <w:r>
        <w:t xml:space="preserve">  b)  y = 4</w:t>
      </w:r>
      <w:r>
        <w:rPr>
          <w:vertAlign w:val="superscript"/>
        </w:rPr>
        <w:t>x</w:t>
      </w:r>
    </w:p>
    <w:p w:rsidR="001C27E6" w:rsidRDefault="00E20BE5">
      <w:pPr>
        <w:ind w:left="-566" w:right="-891"/>
        <w:jc w:val="center"/>
        <w:rPr>
          <w:b/>
        </w:rPr>
      </w:pPr>
      <w:r>
        <w:rPr>
          <w:b/>
        </w:rPr>
        <w:t xml:space="preserve"> </w:t>
      </w:r>
    </w:p>
    <w:p w:rsidR="001C27E6" w:rsidRDefault="00E20BE5">
      <w:pPr>
        <w:ind w:left="425" w:right="-891" w:hanging="992"/>
      </w:pPr>
      <w:r>
        <w:t xml:space="preserve">                </w:t>
      </w:r>
      <w:proofErr w:type="gramStart"/>
      <w:r>
        <w:t>c</w:t>
      </w:r>
      <w:proofErr w:type="gramEnd"/>
      <w:r>
        <w:t>) Observar el valor que toma la variable ”a” de la expresión exponencial tanto en el ejemplo como       en las actividades, anotarlo.</w:t>
      </w:r>
    </w:p>
    <w:p w:rsidR="001C27E6" w:rsidRDefault="001C27E6">
      <w:pPr>
        <w:ind w:left="-566" w:right="-891"/>
      </w:pPr>
    </w:p>
    <w:p w:rsidR="001C27E6" w:rsidRDefault="00E20BE5">
      <w:pPr>
        <w:ind w:left="-566" w:right="-891"/>
      </w:pPr>
      <w:r>
        <w:t xml:space="preserve">                d) Indicar si las funciones son crecientes o decrecientes.</w:t>
      </w:r>
    </w:p>
    <w:p w:rsidR="001C27E6" w:rsidRDefault="001C27E6">
      <w:pPr>
        <w:ind w:left="-566" w:right="-891"/>
      </w:pPr>
    </w:p>
    <w:p w:rsidR="001C27E6" w:rsidRDefault="00E20BE5">
      <w:pPr>
        <w:ind w:left="-566" w:right="-891"/>
        <w:rPr>
          <w:b/>
        </w:rPr>
      </w:pPr>
      <w:r>
        <w:rPr>
          <w:b/>
        </w:rPr>
        <w:t xml:space="preserve">Se puede concluir que: </w:t>
      </w:r>
    </w:p>
    <w:p w:rsidR="001C27E6" w:rsidRDefault="001C27E6">
      <w:pPr>
        <w:ind w:left="-566" w:right="-891"/>
        <w:rPr>
          <w:b/>
        </w:rPr>
      </w:pPr>
    </w:p>
    <w:p w:rsidR="001C27E6" w:rsidRDefault="00E20BE5">
      <w:pPr>
        <w:ind w:left="-566" w:right="-891"/>
        <w:rPr>
          <w:b/>
        </w:rPr>
      </w:pPr>
      <w:r>
        <w:rPr>
          <w:b/>
        </w:rPr>
        <w:t>Si a &gt; 1 la gráfica es creciente</w:t>
      </w:r>
    </w:p>
    <w:p w:rsidR="001C27E6" w:rsidRDefault="00E20BE5">
      <w:pPr>
        <w:ind w:left="-566" w:right="-891"/>
        <w:rPr>
          <w:b/>
        </w:rPr>
      </w:pPr>
      <w:r>
        <w:rPr>
          <w:b/>
        </w:rPr>
        <w:t>Si 0 &lt; a &lt; 1 la gráfica es decreciente</w:t>
      </w:r>
    </w:p>
    <w:p w:rsidR="001C27E6" w:rsidRDefault="00E20BE5">
      <w:pPr>
        <w:ind w:left="-566" w:right="-891"/>
        <w:rPr>
          <w:b/>
        </w:rPr>
      </w:pPr>
      <w:r>
        <w:rPr>
          <w:b/>
        </w:rPr>
        <w:t>K indica el valor donde la curva de la función corta al eje de ordenada, es decir al eje y.</w:t>
      </w:r>
    </w:p>
    <w:p w:rsidR="001C27E6" w:rsidRDefault="001C27E6">
      <w:pPr>
        <w:ind w:left="-566" w:right="-891"/>
        <w:rPr>
          <w:b/>
        </w:rPr>
      </w:pPr>
    </w:p>
    <w:p w:rsidR="001C27E6" w:rsidRDefault="001C27E6">
      <w:pPr>
        <w:ind w:left="-566" w:right="-891"/>
        <w:rPr>
          <w:b/>
        </w:rPr>
      </w:pPr>
    </w:p>
    <w:p w:rsidR="001C27E6" w:rsidRDefault="00E20BE5">
      <w:pPr>
        <w:ind w:left="-566" w:right="-891" w:firstLine="850"/>
        <w:rPr>
          <w:b/>
          <w:vertAlign w:val="superscript"/>
        </w:rPr>
      </w:pPr>
      <w:r>
        <w:rPr>
          <w:b/>
        </w:rPr>
        <w:t>2) Realizar una tabla de valores y graficar la siguiente función: y = – 4</w:t>
      </w:r>
      <w:r>
        <w:rPr>
          <w:b/>
          <w:vertAlign w:val="superscript"/>
        </w:rPr>
        <w:t>x</w:t>
      </w:r>
    </w:p>
    <w:p w:rsidR="001C27E6" w:rsidRDefault="00E20BE5">
      <w:pPr>
        <w:ind w:left="-566" w:right="-891" w:firstLine="850"/>
      </w:pPr>
      <w:r>
        <w:t>a) indicar el v</w:t>
      </w:r>
      <w:r>
        <w:t>alor de K</w:t>
      </w:r>
    </w:p>
    <w:p w:rsidR="001C27E6" w:rsidRDefault="00E20BE5">
      <w:pPr>
        <w:ind w:left="-566" w:right="-891" w:firstLine="850"/>
      </w:pPr>
      <w:r>
        <w:t>b) indicar el valor de la base</w:t>
      </w:r>
    </w:p>
    <w:p w:rsidR="001C27E6" w:rsidRDefault="00E20BE5">
      <w:pPr>
        <w:ind w:left="-566" w:right="-891" w:firstLine="850"/>
      </w:pPr>
      <w:r>
        <w:t>c) se trata de una curva creciente o decreciente</w:t>
      </w:r>
      <w:proofErr w:type="gramStart"/>
      <w:r>
        <w:t>?</w:t>
      </w:r>
      <w:proofErr w:type="gramEnd"/>
    </w:p>
    <w:p w:rsidR="001C27E6" w:rsidRDefault="00E20BE5">
      <w:pPr>
        <w:ind w:left="-566" w:right="-891" w:firstLine="850"/>
        <w:rPr>
          <w:b/>
          <w:vertAlign w:val="superscript"/>
        </w:rPr>
      </w:pPr>
      <w:r>
        <w:rPr>
          <w:b/>
          <w:vertAlign w:val="superscript"/>
        </w:rPr>
        <w:t xml:space="preserve"> </w:t>
      </w:r>
    </w:p>
    <w:p w:rsidR="001C27E6" w:rsidRDefault="00E20BE5">
      <w:pPr>
        <w:ind w:left="-566" w:right="-891" w:firstLine="850"/>
        <w:rPr>
          <w:b/>
        </w:rPr>
      </w:pPr>
      <w:r>
        <w:rPr>
          <w:b/>
        </w:rPr>
        <w:t>3) Graficar en un mismo sistema de ejes cartesianos:</w:t>
      </w:r>
    </w:p>
    <w:p w:rsidR="001C27E6" w:rsidRPr="00E20BE5" w:rsidRDefault="00E20BE5">
      <w:pPr>
        <w:ind w:left="283" w:right="-891"/>
        <w:rPr>
          <w:vertAlign w:val="superscript"/>
          <w:lang w:val="en-US"/>
        </w:rPr>
      </w:pPr>
      <w:r w:rsidRPr="00E20BE5">
        <w:rPr>
          <w:lang w:val="en-US"/>
        </w:rPr>
        <w:t xml:space="preserve">a) F(x) = </w:t>
      </w:r>
      <w:proofErr w:type="gramStart"/>
      <w:r w:rsidRPr="00E20BE5">
        <w:rPr>
          <w:lang w:val="en-US"/>
        </w:rPr>
        <w:t>2 .</w:t>
      </w:r>
      <w:proofErr w:type="gramEnd"/>
      <w:r w:rsidRPr="00E20BE5">
        <w:rPr>
          <w:lang w:val="en-US"/>
        </w:rPr>
        <w:t xml:space="preserve"> </w:t>
      </w:r>
      <w:proofErr w:type="gramStart"/>
      <w:r w:rsidRPr="00E20BE5">
        <w:rPr>
          <w:lang w:val="en-US"/>
        </w:rPr>
        <w:t>3</w:t>
      </w:r>
      <w:r w:rsidRPr="00E20BE5">
        <w:rPr>
          <w:vertAlign w:val="superscript"/>
          <w:lang w:val="en-US"/>
        </w:rPr>
        <w:t>x</w:t>
      </w:r>
      <w:proofErr w:type="gramEnd"/>
    </w:p>
    <w:p w:rsidR="001C27E6" w:rsidRPr="00E20BE5" w:rsidRDefault="00E20BE5">
      <w:pPr>
        <w:ind w:left="283" w:right="-891"/>
        <w:rPr>
          <w:lang w:val="en-US"/>
        </w:rPr>
      </w:pPr>
      <w:r w:rsidRPr="00E20BE5">
        <w:rPr>
          <w:lang w:val="en-US"/>
        </w:rPr>
        <w:t xml:space="preserve">b) G(x) = </w:t>
      </w:r>
      <w:proofErr w:type="gramStart"/>
      <w:r w:rsidRPr="00E20BE5">
        <w:rPr>
          <w:lang w:val="en-US"/>
        </w:rPr>
        <w:t>2 .</w:t>
      </w:r>
      <w:proofErr w:type="gramEnd"/>
      <w:r w:rsidRPr="00E20BE5">
        <w:rPr>
          <w:lang w:val="en-US"/>
        </w:rPr>
        <w:t xml:space="preserve"> </w:t>
      </w:r>
      <w:proofErr w:type="gramStart"/>
      <w:r w:rsidRPr="00E20BE5">
        <w:rPr>
          <w:lang w:val="en-US"/>
        </w:rPr>
        <w:t>3</w:t>
      </w:r>
      <w:r w:rsidRPr="00E20BE5">
        <w:rPr>
          <w:vertAlign w:val="superscript"/>
          <w:lang w:val="en-US"/>
        </w:rPr>
        <w:t>x</w:t>
      </w:r>
      <w:proofErr w:type="gramEnd"/>
      <w:r w:rsidRPr="00E20BE5">
        <w:rPr>
          <w:lang w:val="en-US"/>
        </w:rPr>
        <w:t xml:space="preserve"> + 1</w:t>
      </w:r>
    </w:p>
    <w:p w:rsidR="001C27E6" w:rsidRDefault="00E20BE5">
      <w:pPr>
        <w:ind w:left="283" w:right="-891"/>
      </w:pPr>
      <w:r w:rsidRPr="00E20BE5">
        <w:rPr>
          <w:lang w:val="en-US"/>
        </w:rPr>
        <w:t xml:space="preserve">c) H(x) = </w:t>
      </w:r>
      <w:proofErr w:type="gramStart"/>
      <w:r w:rsidRPr="00E20BE5">
        <w:rPr>
          <w:lang w:val="en-US"/>
        </w:rPr>
        <w:t>2 .</w:t>
      </w:r>
      <w:proofErr w:type="gramEnd"/>
      <w:r w:rsidRPr="00E20BE5">
        <w:rPr>
          <w:lang w:val="en-US"/>
        </w:rPr>
        <w:t xml:space="preserve"> </w:t>
      </w:r>
      <w:r>
        <w:t>3</w:t>
      </w:r>
      <w:r>
        <w:rPr>
          <w:vertAlign w:val="superscript"/>
        </w:rPr>
        <w:t>x</w:t>
      </w:r>
      <w:r>
        <w:t xml:space="preserve"> - 1</w:t>
      </w:r>
    </w:p>
    <w:p w:rsidR="001C27E6" w:rsidRDefault="00E20BE5">
      <w:pPr>
        <w:ind w:left="283" w:right="-891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J(x)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+ 1  </w:t>
      </w:r>
    </w:p>
    <w:p w:rsidR="001C27E6" w:rsidRDefault="00E20BE5">
      <w:pPr>
        <w:ind w:left="283" w:right="-89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 K(x) =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 1</w:t>
      </w:r>
    </w:p>
    <w:p w:rsidR="001C27E6" w:rsidRDefault="00E20BE5">
      <w:pPr>
        <w:ind w:left="283" w:right="-891"/>
      </w:pPr>
      <w:r>
        <w:lastRenderedPageBreak/>
        <w:t>d) Observar detenidamente los desplazamientos de la función. Realizar anotaciones de lo observado.</w:t>
      </w:r>
    </w:p>
    <w:p w:rsidR="001C27E6" w:rsidRDefault="001C27E6">
      <w:pPr>
        <w:ind w:left="283" w:right="-891"/>
      </w:pPr>
    </w:p>
    <w:p w:rsidR="001C27E6" w:rsidRDefault="00E20BE5">
      <w:pPr>
        <w:shd w:val="clear" w:color="auto" w:fill="FFFFFF"/>
        <w:ind w:left="283" w:right="-891"/>
        <w:rPr>
          <w:sz w:val="28"/>
          <w:szCs w:val="28"/>
        </w:rPr>
      </w:pPr>
      <w:r>
        <w:rPr>
          <w:sz w:val="28"/>
          <w:szCs w:val="28"/>
        </w:rPr>
        <w:t>GEOGRAFÍA  PROF. MARTINS CASAÑ DANIEL</w:t>
      </w:r>
    </w:p>
    <w:p w:rsidR="001C27E6" w:rsidRDefault="00E20BE5">
      <w:pPr>
        <w:shd w:val="clear" w:color="auto" w:fill="FFFFFF"/>
        <w:ind w:left="283" w:right="-891"/>
        <w:rPr>
          <w:sz w:val="28"/>
          <w:szCs w:val="28"/>
        </w:rPr>
      </w:pPr>
      <w:r>
        <w:rPr>
          <w:sz w:val="28"/>
          <w:szCs w:val="28"/>
        </w:rPr>
        <w:t xml:space="preserve">2 Actividad de contingencia </w:t>
      </w:r>
    </w:p>
    <w:p w:rsidR="001C27E6" w:rsidRDefault="00E20BE5">
      <w:pPr>
        <w:shd w:val="clear" w:color="auto" w:fill="FFFFFF"/>
        <w:ind w:left="283" w:right="-89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Argentina - Apropiación de semillas: soberanía alimentaria y tecnológica en riesgo</w:t>
      </w:r>
    </w:p>
    <w:p w:rsidR="001C27E6" w:rsidRDefault="001C27E6">
      <w:pPr>
        <w:shd w:val="clear" w:color="auto" w:fill="FFFFFF"/>
        <w:ind w:left="283" w:right="-891"/>
        <w:rPr>
          <w:color w:val="222222"/>
        </w:rPr>
      </w:pPr>
    </w:p>
    <w:p w:rsidR="001C27E6" w:rsidRDefault="00E20BE5">
      <w:pPr>
        <w:shd w:val="clear" w:color="auto" w:fill="FFFFFF"/>
        <w:ind w:left="283" w:right="-891"/>
        <w:rPr>
          <w:color w:val="222222"/>
        </w:rPr>
      </w:pPr>
      <w:r>
        <w:rPr>
          <w:color w:val="222222"/>
        </w:rPr>
        <w:t>￼</w:t>
      </w:r>
    </w:p>
    <w:p w:rsidR="001C27E6" w:rsidRDefault="00E20BE5">
      <w:pPr>
        <w:shd w:val="clear" w:color="auto" w:fill="FFFFFF"/>
        <w:ind w:left="283" w:right="-891"/>
        <w:rPr>
          <w:color w:val="222222"/>
        </w:rPr>
      </w:pPr>
      <w:r>
        <w:rPr>
          <w:color w:val="222222"/>
        </w:rPr>
        <w:t>Las semillas son el primer eslabón de cualquier cadena agroalimentaria. De su posesión, producción y comercio, depende la soberanía alimentaria y el desarrollo agropecuario de un país. Quien controla las semillas, controla la cadena productiva y por lo tan</w:t>
      </w:r>
      <w:r>
        <w:rPr>
          <w:color w:val="222222"/>
        </w:rPr>
        <w:t>to, la disponibilidad de alimentos. Actualmente el mercado de semillas comerciales es uno de los más concentrados y está controlado por un puñado de empresas transnacionales: si las megafusiones corporativas que actualmente se están negociando prosperan, s</w:t>
      </w:r>
      <w:r>
        <w:rPr>
          <w:color w:val="222222"/>
        </w:rPr>
        <w:t>olamente cuatro mega empresas monopolizarán más del 60% del mercado comercial de semillas a nivel mundial.</w:t>
      </w:r>
    </w:p>
    <w:p w:rsidR="001C27E6" w:rsidRDefault="00E20BE5">
      <w:pPr>
        <w:shd w:val="clear" w:color="auto" w:fill="FFFFFF"/>
        <w:ind w:left="283" w:right="-891"/>
        <w:rPr>
          <w:color w:val="222222"/>
        </w:rPr>
      </w:pPr>
      <w:r>
        <w:rPr>
          <w:color w:val="222222"/>
        </w:rPr>
        <w:t>￼</w:t>
      </w:r>
    </w:p>
    <w:p w:rsidR="001C27E6" w:rsidRDefault="00E20BE5">
      <w:pPr>
        <w:shd w:val="clear" w:color="auto" w:fill="FFFFFF"/>
        <w:ind w:left="283" w:right="-891"/>
        <w:rPr>
          <w:color w:val="222222"/>
        </w:rPr>
      </w:pPr>
      <w:r>
        <w:rPr>
          <w:color w:val="222222"/>
        </w:rPr>
        <w:t xml:space="preserve">Por Tamara </w:t>
      </w:r>
      <w:proofErr w:type="spellStart"/>
      <w:r>
        <w:rPr>
          <w:color w:val="222222"/>
        </w:rPr>
        <w:t>Perelmuter</w:t>
      </w:r>
      <w:proofErr w:type="spellEnd"/>
    </w:p>
    <w:p w:rsidR="001C27E6" w:rsidRDefault="00E20BE5">
      <w:pPr>
        <w:shd w:val="clear" w:color="auto" w:fill="FFFFFF"/>
        <w:ind w:left="283" w:right="-891"/>
        <w:rPr>
          <w:color w:val="222222"/>
        </w:rPr>
      </w:pPr>
      <w:r>
        <w:rPr>
          <w:color w:val="222222"/>
        </w:rPr>
        <w:t>En articulación con las transformaciones técnicas de las semillas, se produjeron mecanismos jurídicos que acompañaron los cam</w:t>
      </w:r>
      <w:r>
        <w:rPr>
          <w:color w:val="222222"/>
        </w:rPr>
        <w:t>bios en las formas de apropiación de las mismas: leyes de semillas, que exigen el obligatorio registro y certificación; contratos que realizan las empresas de manera asimétrica con los productores; y sobre todo, legislaciones de propiedad intelectual.</w:t>
      </w:r>
    </w:p>
    <w:p w:rsidR="001C27E6" w:rsidRDefault="00E20BE5">
      <w:pPr>
        <w:shd w:val="clear" w:color="auto" w:fill="FFFFFF"/>
        <w:ind w:left="283" w:right="-891"/>
        <w:rPr>
          <w:color w:val="222222"/>
        </w:rPr>
      </w:pPr>
      <w:r>
        <w:rPr>
          <w:color w:val="222222"/>
        </w:rPr>
        <w:t>Todo</w:t>
      </w:r>
      <w:r>
        <w:rPr>
          <w:color w:val="222222"/>
        </w:rPr>
        <w:t xml:space="preserve"> avance de la lógica de apropiación y eliminación de los derechos de los agricultores a la resiembra de su cosecha, aún con excepciones de los pequeños y medianos productores, es un retroceso en derechos adquiridos y pone en riesgo la base fundamental de n</w:t>
      </w:r>
      <w:r>
        <w:rPr>
          <w:color w:val="222222"/>
        </w:rPr>
        <w:t>uestra Soberanía Alimentaria. Por lo tanto, sería urgente y necesario avanzar en políticas de transición hacia otro modelo agroalimentario basado por un lado en la agroecología, que ponga el eje en la producción de alimentos sanos y culturalmente apropiado</w:t>
      </w:r>
      <w:r>
        <w:rPr>
          <w:color w:val="222222"/>
        </w:rPr>
        <w:t xml:space="preserve">s. Por otro lado en </w:t>
      </w:r>
      <w:proofErr w:type="spellStart"/>
      <w:r>
        <w:rPr>
          <w:color w:val="222222"/>
        </w:rPr>
        <w:t>en</w:t>
      </w:r>
      <w:proofErr w:type="spellEnd"/>
      <w:r>
        <w:rPr>
          <w:color w:val="222222"/>
        </w:rPr>
        <w:t xml:space="preserve"> el cuidado de la biodiversidad y el resto de los recursos naturales, que son, antes que nada, bienes comunes de toda la humanidad.</w:t>
      </w:r>
    </w:p>
    <w:p w:rsidR="001C27E6" w:rsidRDefault="00E20BE5">
      <w:pPr>
        <w:shd w:val="clear" w:color="auto" w:fill="FFFFFF"/>
        <w:ind w:right="-891"/>
        <w:rPr>
          <w:color w:val="222222"/>
        </w:rPr>
      </w:pPr>
      <w:r>
        <w:rPr>
          <w:color w:val="222222"/>
          <w:u w:val="single"/>
        </w:rPr>
        <w:t>Consignas</w:t>
      </w:r>
      <w:r>
        <w:rPr>
          <w:color w:val="222222"/>
        </w:rPr>
        <w:t>:</w:t>
      </w:r>
    </w:p>
    <w:p w:rsidR="001C27E6" w:rsidRDefault="00E20BE5">
      <w:pPr>
        <w:shd w:val="clear" w:color="auto" w:fill="FFFFFF"/>
        <w:ind w:right="-891"/>
        <w:rPr>
          <w:color w:val="222222"/>
        </w:rPr>
      </w:pPr>
      <w:r>
        <w:rPr>
          <w:color w:val="222222"/>
        </w:rPr>
        <w:t>1 - ¿Por qué</w:t>
      </w:r>
      <w:r>
        <w:rPr>
          <w:color w:val="222222"/>
        </w:rPr>
        <w:t xml:space="preserve"> es importante tener el control de las semillas?</w:t>
      </w:r>
    </w:p>
    <w:p w:rsidR="001C27E6" w:rsidRDefault="00E20BE5">
      <w:pPr>
        <w:shd w:val="clear" w:color="auto" w:fill="FFFFFF"/>
        <w:ind w:right="-891"/>
        <w:rPr>
          <w:color w:val="222222"/>
        </w:rPr>
      </w:pPr>
      <w:r>
        <w:rPr>
          <w:color w:val="222222"/>
        </w:rPr>
        <w:t>2 - ¿Qué</w:t>
      </w:r>
      <w:r>
        <w:rPr>
          <w:color w:val="222222"/>
        </w:rPr>
        <w:t xml:space="preserve"> aparecieron junto a l</w:t>
      </w:r>
      <w:r>
        <w:rPr>
          <w:color w:val="222222"/>
        </w:rPr>
        <w:t>as transformaciones técnicas de semillas?</w:t>
      </w:r>
    </w:p>
    <w:p w:rsidR="001C27E6" w:rsidRDefault="00E20BE5">
      <w:pPr>
        <w:shd w:val="clear" w:color="auto" w:fill="FFFFFF"/>
        <w:ind w:right="-891"/>
        <w:rPr>
          <w:color w:val="222222"/>
        </w:rPr>
      </w:pPr>
      <w:r>
        <w:rPr>
          <w:color w:val="222222"/>
        </w:rPr>
        <w:t>3 - ¿Por qué es un retroceso de la soberanía alimentaria?</w:t>
      </w:r>
    </w:p>
    <w:p w:rsidR="001C27E6" w:rsidRDefault="00E20BE5">
      <w:pPr>
        <w:shd w:val="clear" w:color="auto" w:fill="FFFFFF"/>
        <w:ind w:right="-891"/>
        <w:rPr>
          <w:color w:val="222222"/>
        </w:rPr>
      </w:pPr>
      <w:r>
        <w:rPr>
          <w:color w:val="222222"/>
        </w:rPr>
        <w:t>4 - ¿Qué opinas?</w:t>
      </w:r>
    </w:p>
    <w:p w:rsidR="001C27E6" w:rsidRDefault="001C27E6">
      <w:pPr>
        <w:ind w:left="283" w:right="-891"/>
      </w:pPr>
    </w:p>
    <w:p w:rsidR="001C27E6" w:rsidRDefault="001C27E6">
      <w:pPr>
        <w:ind w:left="-566" w:right="-891"/>
        <w:rPr>
          <w:b/>
        </w:rPr>
      </w:pPr>
    </w:p>
    <w:p w:rsidR="001C27E6" w:rsidRDefault="001C27E6">
      <w:pPr>
        <w:ind w:left="-566" w:right="-891"/>
        <w:rPr>
          <w:b/>
        </w:rPr>
      </w:pPr>
    </w:p>
    <w:p w:rsidR="001C27E6" w:rsidRDefault="00E20BE5">
      <w:pPr>
        <w:ind w:left="-566" w:right="-891"/>
        <w:rPr>
          <w:b/>
        </w:rPr>
      </w:pPr>
      <w:r>
        <w:rPr>
          <w:b/>
        </w:rPr>
        <w:t>----------------------------------------------------------------</w:t>
      </w:r>
    </w:p>
    <w:p w:rsidR="001C27E6" w:rsidRDefault="00E20BE5" w:rsidP="00E20BE5">
      <w:pPr>
        <w:ind w:left="-566" w:right="-891"/>
      </w:pPr>
      <w:r>
        <w:rPr>
          <w:b/>
        </w:rPr>
        <w:t xml:space="preserve">Comunicación Cultura y Sociedad </w:t>
      </w:r>
      <w:r>
        <w:rPr>
          <w:b/>
        </w:rPr>
        <w:br/>
        <w:t xml:space="preserve">Profesora: Lic. Silvina </w:t>
      </w:r>
      <w:proofErr w:type="spellStart"/>
      <w:r>
        <w:rPr>
          <w:b/>
        </w:rPr>
        <w:t>Berruete</w:t>
      </w:r>
      <w:proofErr w:type="spellEnd"/>
      <w:r>
        <w:rPr>
          <w:b/>
        </w:rPr>
        <w:t xml:space="preserve"> </w:t>
      </w:r>
      <w:r>
        <w:rPr>
          <w:b/>
        </w:rPr>
        <w:br/>
        <w:t>Trab</w:t>
      </w:r>
      <w:r>
        <w:rPr>
          <w:b/>
        </w:rPr>
        <w:t xml:space="preserve">ajo práctico. Discriminación, racismo, estereotipos y prejuicios. </w:t>
      </w:r>
      <w:r>
        <w:rPr>
          <w:b/>
        </w:rPr>
        <w:br/>
        <w:t>Consignas:</w:t>
      </w:r>
      <w:r>
        <w:rPr>
          <w:b/>
        </w:rPr>
        <w:br/>
        <w:t>1.</w:t>
      </w:r>
      <w:r>
        <w:rPr>
          <w:b/>
        </w:rPr>
        <w:tab/>
        <w:t xml:space="preserve">Definir  y ejemplificar los conceptos: discriminación, racismo, estereotipos y prejuicios. </w:t>
      </w:r>
      <w:r>
        <w:rPr>
          <w:b/>
        </w:rPr>
        <w:br/>
        <w:t>2.</w:t>
      </w:r>
      <w:r>
        <w:rPr>
          <w:b/>
        </w:rPr>
        <w:tab/>
        <w:t>Buscar en diarios, revistas y/o Internet, dos ejemplos de propagandas gráficas e</w:t>
      </w:r>
      <w:r>
        <w:rPr>
          <w:b/>
        </w:rPr>
        <w:t>n los que puedas identificar uno o algunos de los conceptos trabajados. Explicarlos.</w:t>
      </w:r>
      <w:r>
        <w:rPr>
          <w:b/>
        </w:rPr>
        <w:br/>
        <w:t xml:space="preserve">---------------------------------------------------------------- </w:t>
      </w:r>
      <w:bookmarkStart w:id="0" w:name="_GoBack"/>
      <w:bookmarkEnd w:id="0"/>
    </w:p>
    <w:sectPr w:rsidR="001C27E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DDB"/>
    <w:multiLevelType w:val="multilevel"/>
    <w:tmpl w:val="73A05B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3F15E9E"/>
    <w:multiLevelType w:val="multilevel"/>
    <w:tmpl w:val="5388ED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27E6"/>
    <w:rsid w:val="001C27E6"/>
    <w:rsid w:val="00E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vescovojb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2019-02-12T18:01:00Z</dcterms:created>
  <dcterms:modified xsi:type="dcterms:W3CDTF">2019-02-12T18:08:00Z</dcterms:modified>
</cp:coreProperties>
</file>