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74" w:rsidRDefault="00DF62E1">
      <w:pPr>
        <w:rPr>
          <w:rFonts w:ascii="Impact" w:eastAsia="Impact" w:hAnsi="Impact" w:cs="Impact"/>
          <w:b/>
          <w:color w:val="CC0000"/>
          <w:sz w:val="42"/>
          <w:szCs w:val="42"/>
          <w:shd w:val="clear" w:color="auto" w:fill="BCC5C1"/>
        </w:rPr>
      </w:pPr>
      <w:r>
        <w:rPr>
          <w:rFonts w:ascii="Impact" w:eastAsia="Impact" w:hAnsi="Impact" w:cs="Impact"/>
          <w:b/>
          <w:color w:val="CC0000"/>
          <w:sz w:val="42"/>
          <w:szCs w:val="42"/>
          <w:shd w:val="clear" w:color="auto" w:fill="BCC5C1"/>
        </w:rPr>
        <w:t xml:space="preserve"> </w:t>
      </w:r>
    </w:p>
    <w:p w:rsidR="001F6B74" w:rsidRDefault="00DF62E1">
      <w:pPr>
        <w:rPr>
          <w:rFonts w:ascii="Impact" w:eastAsia="Impact" w:hAnsi="Impact" w:cs="Impact"/>
          <w:b/>
          <w:color w:val="CC0000"/>
          <w:sz w:val="42"/>
          <w:szCs w:val="42"/>
          <w:shd w:val="clear" w:color="auto" w:fill="BCC5C1"/>
        </w:rPr>
      </w:pPr>
      <w:r>
        <w:rPr>
          <w:rFonts w:ascii="Impact" w:eastAsia="Impact" w:hAnsi="Impact" w:cs="Impact"/>
          <w:b/>
          <w:color w:val="CC0000"/>
          <w:sz w:val="42"/>
          <w:szCs w:val="42"/>
          <w:shd w:val="clear" w:color="auto" w:fill="BCC5C1"/>
        </w:rPr>
        <w:t xml:space="preserve"> 4TA ACTIVIDAD TRABAJO Y CIUDADANIA</w:t>
      </w:r>
    </w:p>
    <w:p w:rsidR="001F6B74" w:rsidRDefault="00DF62E1">
      <w:pPr>
        <w:rPr>
          <w:rFonts w:ascii="Impact" w:eastAsia="Impact" w:hAnsi="Impact" w:cs="Impact"/>
          <w:b/>
          <w:color w:val="CC0000"/>
          <w:sz w:val="42"/>
          <w:szCs w:val="42"/>
          <w:shd w:val="clear" w:color="auto" w:fill="BCC5C1"/>
        </w:rPr>
      </w:pPr>
      <w:r>
        <w:rPr>
          <w:rFonts w:ascii="Impact" w:eastAsia="Impact" w:hAnsi="Impact" w:cs="Impact"/>
          <w:b/>
          <w:color w:val="CC0000"/>
          <w:sz w:val="42"/>
          <w:szCs w:val="42"/>
          <w:shd w:val="clear" w:color="auto" w:fill="BCC5C1"/>
        </w:rPr>
        <w:t>6TO AÑO “D” TURNO TARDE</w:t>
      </w:r>
    </w:p>
    <w:p w:rsidR="001F6B74" w:rsidRDefault="00DF62E1">
      <w:pPr>
        <w:rPr>
          <w:rFonts w:ascii="Impact" w:eastAsia="Impact" w:hAnsi="Impact" w:cs="Impact"/>
          <w:b/>
          <w:color w:val="CC0000"/>
          <w:sz w:val="42"/>
          <w:szCs w:val="42"/>
          <w:shd w:val="clear" w:color="auto" w:fill="BCC5C1"/>
        </w:rPr>
      </w:pPr>
      <w:r>
        <w:rPr>
          <w:rFonts w:ascii="Impact" w:eastAsia="Impact" w:hAnsi="Impact" w:cs="Impact"/>
          <w:b/>
          <w:color w:val="CC0000"/>
          <w:sz w:val="42"/>
          <w:szCs w:val="42"/>
          <w:shd w:val="clear" w:color="auto" w:fill="BCC5C1"/>
        </w:rPr>
        <w:t xml:space="preserve">PROFESORA: SÁNCHEZ PICCARDO ANA </w:t>
      </w:r>
    </w:p>
    <w:p w:rsidR="001F6B74" w:rsidRDefault="00DF62E1">
      <w:pPr>
        <w:jc w:val="center"/>
        <w:rPr>
          <w:rFonts w:ascii="Impact" w:eastAsia="Impact" w:hAnsi="Impact" w:cs="Impact"/>
          <w:b/>
          <w:color w:val="CC0000"/>
          <w:sz w:val="42"/>
          <w:szCs w:val="42"/>
          <w:u w:val="single"/>
          <w:shd w:val="clear" w:color="auto" w:fill="BCC5C1"/>
        </w:rPr>
      </w:pPr>
      <w:r>
        <w:rPr>
          <w:rFonts w:ascii="Impact" w:eastAsia="Impact" w:hAnsi="Impact" w:cs="Impact"/>
          <w:b/>
          <w:color w:val="CC0000"/>
          <w:sz w:val="42"/>
          <w:szCs w:val="42"/>
          <w:u w:val="single"/>
          <w:shd w:val="clear" w:color="auto" w:fill="BCC5C1"/>
        </w:rPr>
        <w:t>Formación y mercado de empleo</w:t>
      </w:r>
    </w:p>
    <w:p w:rsidR="001F6B74" w:rsidRDefault="00DF62E1">
      <w:pPr>
        <w:spacing w:after="440"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Las unidades del diseño curricular postulan como temáticas el derecho de los trabajadores y la búsqueda de trabajo. Integramos estos contenidos en el ejercicio planteado a continuación que dirige su interés hacia los derechos y el vínculo entre formación y</w:t>
      </w:r>
      <w:r>
        <w:rPr>
          <w:rFonts w:ascii="Times New Roman" w:eastAsia="Times New Roman" w:hAnsi="Times New Roman" w:cs="Times New Roman"/>
          <w:b/>
          <w:color w:val="333333"/>
          <w:sz w:val="18"/>
          <w:szCs w:val="18"/>
          <w:shd w:val="clear" w:color="auto" w:fill="BCC5C1"/>
        </w:rPr>
        <w:t xml:space="preserve"> mercado de empleo.</w:t>
      </w:r>
    </w:p>
    <w:p w:rsidR="001F6B74" w:rsidRDefault="00DF62E1">
      <w:pPr>
        <w:spacing w:after="440"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 xml:space="preserve">1) </w:t>
      </w:r>
      <w:proofErr w:type="spellStart"/>
      <w:r>
        <w:rPr>
          <w:rFonts w:ascii="Times New Roman" w:eastAsia="Times New Roman" w:hAnsi="Times New Roman" w:cs="Times New Roman"/>
          <w:b/>
          <w:color w:val="333333"/>
          <w:sz w:val="18"/>
          <w:szCs w:val="18"/>
          <w:shd w:val="clear" w:color="auto" w:fill="BCC5C1"/>
        </w:rPr>
        <w:t>Curriculum</w:t>
      </w:r>
      <w:proofErr w:type="spellEnd"/>
      <w:r>
        <w:rPr>
          <w:rFonts w:ascii="Times New Roman" w:eastAsia="Times New Roman" w:hAnsi="Times New Roman" w:cs="Times New Roman"/>
          <w:b/>
          <w:color w:val="333333"/>
          <w:sz w:val="18"/>
          <w:szCs w:val="18"/>
          <w:shd w:val="clear" w:color="auto" w:fill="BCC5C1"/>
        </w:rPr>
        <w:t xml:space="preserve"> Vitae personal.</w:t>
      </w:r>
    </w:p>
    <w:p w:rsidR="001F6B74" w:rsidRDefault="00DF62E1">
      <w:pPr>
        <w:spacing w:after="440"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2) Transcripción de un aviso clasificado al cual te interesaría postularte.</w:t>
      </w:r>
    </w:p>
    <w:p w:rsidR="001F6B74" w:rsidRDefault="00DF62E1">
      <w:pPr>
        <w:spacing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 xml:space="preserve">3) Ingresar al link: </w:t>
      </w:r>
      <w:hyperlink r:id="rId5">
        <w:r>
          <w:rPr>
            <w:rFonts w:ascii="Times New Roman" w:eastAsia="Times New Roman" w:hAnsi="Times New Roman" w:cs="Times New Roman"/>
            <w:b/>
            <w:color w:val="B85B5A"/>
            <w:sz w:val="18"/>
            <w:szCs w:val="18"/>
            <w:shd w:val="clear" w:color="auto" w:fill="BCC5C1"/>
          </w:rPr>
          <w:t>http://www.trabajo.gov.ar/derechos/</w:t>
        </w:r>
      </w:hyperlink>
      <w:r>
        <w:rPr>
          <w:rFonts w:ascii="Times New Roman" w:eastAsia="Times New Roman" w:hAnsi="Times New Roman" w:cs="Times New Roman"/>
          <w:b/>
          <w:color w:val="333333"/>
          <w:sz w:val="18"/>
          <w:szCs w:val="18"/>
          <w:shd w:val="clear" w:color="auto" w:fill="BCC5C1"/>
        </w:rPr>
        <w:t xml:space="preserve"> transcribir la lista de “Derechos y obligaciones de </w:t>
      </w:r>
      <w:proofErr w:type="gramStart"/>
      <w:r>
        <w:rPr>
          <w:rFonts w:ascii="Times New Roman" w:eastAsia="Times New Roman" w:hAnsi="Times New Roman" w:cs="Times New Roman"/>
          <w:b/>
          <w:color w:val="333333"/>
          <w:sz w:val="18"/>
          <w:szCs w:val="18"/>
          <w:shd w:val="clear" w:color="auto" w:fill="BCC5C1"/>
        </w:rPr>
        <w:t>trabajadores</w:t>
      </w:r>
      <w:proofErr w:type="gramEnd"/>
      <w:r>
        <w:rPr>
          <w:rFonts w:ascii="Times New Roman" w:eastAsia="Times New Roman" w:hAnsi="Times New Roman" w:cs="Times New Roman"/>
          <w:b/>
          <w:color w:val="333333"/>
          <w:sz w:val="18"/>
          <w:szCs w:val="18"/>
          <w:shd w:val="clear" w:color="auto" w:fill="BCC5C1"/>
        </w:rPr>
        <w:t xml:space="preserve"> y empleadores” y desarrollar al menos tres que consideres claves.</w:t>
      </w:r>
    </w:p>
    <w:p w:rsidR="001F6B74" w:rsidRDefault="00DF62E1">
      <w:pPr>
        <w:spacing w:after="440"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4) Identificar aspectos ausentes o debilidades de tu formación respecto a las demandas del puesto de trabajo al cual te post</w:t>
      </w:r>
      <w:r>
        <w:rPr>
          <w:rFonts w:ascii="Times New Roman" w:eastAsia="Times New Roman" w:hAnsi="Times New Roman" w:cs="Times New Roman"/>
          <w:b/>
          <w:color w:val="333333"/>
          <w:sz w:val="18"/>
          <w:szCs w:val="18"/>
          <w:shd w:val="clear" w:color="auto" w:fill="BCC5C1"/>
        </w:rPr>
        <w:t>ularías.</w:t>
      </w:r>
    </w:p>
    <w:p w:rsidR="001F6B74" w:rsidRDefault="00DF62E1">
      <w:pPr>
        <w:spacing w:after="440" w:line="471" w:lineRule="auto"/>
        <w:rPr>
          <w:rFonts w:ascii="Times New Roman" w:eastAsia="Times New Roman" w:hAnsi="Times New Roman" w:cs="Times New Roman"/>
          <w:b/>
          <w:color w:val="333333"/>
          <w:sz w:val="18"/>
          <w:szCs w:val="18"/>
          <w:shd w:val="clear" w:color="auto" w:fill="BCC5C1"/>
        </w:rPr>
      </w:pPr>
      <w:r>
        <w:rPr>
          <w:rFonts w:ascii="Times New Roman" w:eastAsia="Times New Roman" w:hAnsi="Times New Roman" w:cs="Times New Roman"/>
          <w:b/>
          <w:color w:val="333333"/>
          <w:sz w:val="18"/>
          <w:szCs w:val="18"/>
          <w:shd w:val="clear" w:color="auto" w:fill="BCC5C1"/>
        </w:rPr>
        <w:t xml:space="preserve">5) Mencionar áreas de interés en las cuales te interesa continuar con tu formación (estudios universitarios, cursos, formación profesional, </w:t>
      </w:r>
      <w:proofErr w:type="spellStart"/>
      <w:r>
        <w:rPr>
          <w:rFonts w:ascii="Times New Roman" w:eastAsia="Times New Roman" w:hAnsi="Times New Roman" w:cs="Times New Roman"/>
          <w:b/>
          <w:color w:val="333333"/>
          <w:sz w:val="18"/>
          <w:szCs w:val="18"/>
          <w:shd w:val="clear" w:color="auto" w:fill="BCC5C1"/>
        </w:rPr>
        <w:t>etc</w:t>
      </w:r>
      <w:proofErr w:type="spellEnd"/>
      <w:r>
        <w:rPr>
          <w:rFonts w:ascii="Times New Roman" w:eastAsia="Times New Roman" w:hAnsi="Times New Roman" w:cs="Times New Roman"/>
          <w:b/>
          <w:color w:val="333333"/>
          <w:sz w:val="18"/>
          <w:szCs w:val="18"/>
          <w:shd w:val="clear" w:color="auto" w:fill="BCC5C1"/>
        </w:rPr>
        <w:t>)</w:t>
      </w:r>
    </w:p>
    <w:p w:rsidR="001F6B74" w:rsidRDefault="00DF62E1">
      <w:pPr>
        <w:rPr>
          <w:b/>
        </w:rPr>
      </w:pPr>
      <w:r>
        <w:rPr>
          <w:b/>
        </w:rPr>
        <w:t xml:space="preserve"> </w:t>
      </w:r>
    </w:p>
    <w:p w:rsidR="001F6B74" w:rsidRDefault="00DF62E1">
      <w:pPr>
        <w:rPr>
          <w:b/>
        </w:rPr>
      </w:pPr>
      <w:r>
        <w:pict>
          <v:rect id="_x0000_i1025" style="width:0;height:1.5pt" o:hralign="center" o:hrstd="t" o:hr="t" fillcolor="#a0a0a0" stroked="f"/>
        </w:pict>
      </w:r>
    </w:p>
    <w:p w:rsidR="001F6B74" w:rsidRDefault="001F6B74">
      <w:pPr>
        <w:rPr>
          <w:b/>
        </w:rPr>
      </w:pPr>
    </w:p>
    <w:p w:rsidR="001F6B74" w:rsidRDefault="00DF62E1">
      <w:pPr>
        <w:rPr>
          <w:b/>
        </w:rPr>
      </w:pPr>
      <w:r>
        <w:rPr>
          <w:b/>
        </w:rPr>
        <w:t>Geografía          Profesora: Mariana Alvarenga</w:t>
      </w:r>
    </w:p>
    <w:p w:rsidR="001F6B74" w:rsidRDefault="00DF62E1">
      <w:pPr>
        <w:rPr>
          <w:b/>
        </w:rPr>
      </w:pPr>
      <w:r>
        <w:rPr>
          <w:b/>
        </w:rPr>
        <w:t>Estudio de Caso</w:t>
      </w:r>
    </w:p>
    <w:p w:rsidR="001F6B74" w:rsidRDefault="00DF62E1">
      <w:pPr>
        <w:rPr>
          <w:b/>
        </w:rPr>
      </w:pPr>
      <w:r>
        <w:rPr>
          <w:b/>
        </w:rPr>
        <w:t>Mira las proyecciones (adjunto li</w:t>
      </w:r>
      <w:r>
        <w:rPr>
          <w:b/>
        </w:rPr>
        <w:t>nk) y responda:</w:t>
      </w:r>
    </w:p>
    <w:p w:rsidR="001F6B74" w:rsidRDefault="00DF62E1">
      <w:pPr>
        <w:rPr>
          <w:b/>
        </w:rPr>
      </w:pPr>
      <w:r>
        <w:rPr>
          <w:b/>
        </w:rPr>
        <w:t>¿Cuál es el problema?</w:t>
      </w:r>
    </w:p>
    <w:p w:rsidR="001F6B74" w:rsidRDefault="00DF62E1">
      <w:pPr>
        <w:rPr>
          <w:b/>
        </w:rPr>
      </w:pPr>
      <w:r>
        <w:rPr>
          <w:b/>
        </w:rPr>
        <w:t>¿Dónde transcurre el problema?</w:t>
      </w:r>
    </w:p>
    <w:p w:rsidR="001F6B74" w:rsidRDefault="00DF62E1">
      <w:pPr>
        <w:rPr>
          <w:b/>
        </w:rPr>
      </w:pPr>
      <w:r>
        <w:rPr>
          <w:b/>
        </w:rPr>
        <w:t>Elabore una hipótesis sobre la problemática.</w:t>
      </w:r>
    </w:p>
    <w:p w:rsidR="001F6B74" w:rsidRDefault="00DF62E1">
      <w:pPr>
        <w:rPr>
          <w:b/>
        </w:rPr>
      </w:pPr>
      <w:r>
        <w:rPr>
          <w:b/>
        </w:rPr>
        <w:t>Coloque un título al problema</w:t>
      </w:r>
    </w:p>
    <w:p w:rsidR="001F6B74" w:rsidRDefault="00DF62E1">
      <w:pPr>
        <w:rPr>
          <w:b/>
        </w:rPr>
      </w:pPr>
      <w:r>
        <w:rPr>
          <w:b/>
        </w:rPr>
        <w:t xml:space="preserve">Busque información en </w:t>
      </w:r>
      <w:proofErr w:type="gramStart"/>
      <w:r>
        <w:rPr>
          <w:b/>
        </w:rPr>
        <w:t>internet ,</w:t>
      </w:r>
      <w:proofErr w:type="gramEnd"/>
      <w:r>
        <w:rPr>
          <w:b/>
        </w:rPr>
        <w:t xml:space="preserve"> sobre la situación actual de los pobladores. ¿Se </w:t>
      </w:r>
      <w:proofErr w:type="spellStart"/>
      <w:r>
        <w:rPr>
          <w:b/>
        </w:rPr>
        <w:t>soluciono</w:t>
      </w:r>
      <w:proofErr w:type="spellEnd"/>
      <w:r>
        <w:rPr>
          <w:b/>
        </w:rPr>
        <w:t xml:space="preserve"> el problema?</w:t>
      </w:r>
    </w:p>
    <w:p w:rsidR="001F6B74" w:rsidRDefault="00DF62E1">
      <w:pPr>
        <w:rPr>
          <w:b/>
        </w:rPr>
      </w:pPr>
      <w:r>
        <w:rPr>
          <w:b/>
        </w:rPr>
        <w:t>Elabore</w:t>
      </w:r>
      <w:r>
        <w:rPr>
          <w:b/>
        </w:rPr>
        <w:t xml:space="preserve"> una lista de conceptos que se infieren de la problemática.</w:t>
      </w:r>
    </w:p>
    <w:p w:rsidR="001F6B74" w:rsidRDefault="00DF62E1">
      <w:pPr>
        <w:rPr>
          <w:b/>
          <w:color w:val="1155CC"/>
          <w:u w:val="single"/>
        </w:rPr>
      </w:pPr>
      <w:r>
        <w:fldChar w:fldCharType="begin"/>
      </w:r>
      <w:r>
        <w:instrText xml:space="preserve"> HYPERLINK "https://www.youtube.com/watch?v=MXdYOtTZD3w&amp;t=73s" </w:instrText>
      </w:r>
      <w:r>
        <w:fldChar w:fldCharType="separate"/>
      </w:r>
      <w:r>
        <w:rPr>
          <w:b/>
          <w:color w:val="1155CC"/>
          <w:u w:val="single"/>
        </w:rPr>
        <w:t>https://www.youtube.com/watch?v=MXdYOtTZD3w&amp;t=73s</w:t>
      </w:r>
    </w:p>
    <w:p w:rsidR="001F6B74" w:rsidRDefault="00DF62E1">
      <w:pPr>
        <w:rPr>
          <w:b/>
        </w:rPr>
      </w:pPr>
      <w:r>
        <w:fldChar w:fldCharType="end"/>
      </w:r>
      <w:hyperlink r:id="rId6">
        <w:r>
          <w:rPr>
            <w:b/>
            <w:color w:val="1155CC"/>
            <w:u w:val="single"/>
          </w:rPr>
          <w:t>https://www</w:t>
        </w:r>
        <w:r>
          <w:rPr>
            <w:b/>
            <w:color w:val="1155CC"/>
            <w:u w:val="single"/>
          </w:rPr>
          <w:t>.youtube.com/watch?v=O5z_ki0b4Vk&amp;t=29s</w:t>
        </w:r>
      </w:hyperlink>
    </w:p>
    <w:p w:rsidR="001F6B74" w:rsidRDefault="00DF62E1">
      <w:pPr>
        <w:spacing w:line="240" w:lineRule="auto"/>
        <w:rPr>
          <w:b/>
          <w:sz w:val="36"/>
          <w:szCs w:val="36"/>
        </w:rPr>
      </w:pPr>
      <w:r>
        <w:rPr>
          <w:b/>
          <w:sz w:val="28"/>
          <w:szCs w:val="28"/>
          <w:highlight w:val="white"/>
          <w:u w:val="single"/>
        </w:rPr>
        <w:lastRenderedPageBreak/>
        <w:tab/>
      </w:r>
      <w:r>
        <w:rPr>
          <w:b/>
          <w:sz w:val="28"/>
          <w:szCs w:val="28"/>
          <w:highlight w:val="white"/>
          <w:u w:val="single"/>
        </w:rPr>
        <w:tab/>
      </w:r>
      <w:r>
        <w:rPr>
          <w:b/>
          <w:sz w:val="28"/>
          <w:szCs w:val="28"/>
          <w:highlight w:val="white"/>
          <w:u w:val="single"/>
        </w:rPr>
        <w:tab/>
      </w:r>
      <w:r>
        <w:rPr>
          <w:b/>
          <w:sz w:val="28"/>
          <w:szCs w:val="28"/>
          <w:highlight w:val="white"/>
          <w:u w:val="single"/>
        </w:rPr>
        <w:tab/>
      </w:r>
      <w:r>
        <w:rPr>
          <w:b/>
          <w:sz w:val="28"/>
          <w:szCs w:val="28"/>
          <w:highlight w:val="white"/>
          <w:u w:val="single"/>
        </w:rPr>
        <w:tab/>
      </w:r>
      <w:r>
        <w:rPr>
          <w:b/>
          <w:sz w:val="36"/>
          <w:szCs w:val="36"/>
        </w:rPr>
        <w:t xml:space="preserve"> #</w:t>
      </w:r>
      <w:r>
        <w:rPr>
          <w:b/>
          <w:sz w:val="36"/>
          <w:szCs w:val="36"/>
        </w:rPr>
        <w:tab/>
        <w:t>#</w:t>
      </w:r>
      <w:r>
        <w:rPr>
          <w:b/>
          <w:sz w:val="36"/>
          <w:szCs w:val="36"/>
        </w:rPr>
        <w:tab/>
        <w:t>#</w:t>
      </w:r>
      <w:r>
        <w:rPr>
          <w:b/>
          <w:sz w:val="36"/>
          <w:szCs w:val="36"/>
        </w:rPr>
        <w:tab/>
        <w:t>#</w:t>
      </w:r>
    </w:p>
    <w:p w:rsidR="001F6B74" w:rsidRDefault="001F6B74">
      <w:pPr>
        <w:spacing w:line="240" w:lineRule="auto"/>
        <w:rPr>
          <w:b/>
          <w:sz w:val="28"/>
          <w:szCs w:val="28"/>
          <w:highlight w:val="white"/>
          <w:u w:val="single"/>
        </w:rPr>
      </w:pPr>
    </w:p>
    <w:p w:rsidR="001F6B74" w:rsidRDefault="001F6B74">
      <w:pPr>
        <w:spacing w:line="240" w:lineRule="auto"/>
        <w:rPr>
          <w:b/>
          <w:sz w:val="28"/>
          <w:szCs w:val="28"/>
          <w:highlight w:val="white"/>
          <w:u w:val="single"/>
        </w:rPr>
      </w:pPr>
    </w:p>
    <w:p w:rsidR="001F6B74" w:rsidRDefault="00DF62E1">
      <w:pPr>
        <w:spacing w:line="240" w:lineRule="auto"/>
        <w:rPr>
          <w:b/>
          <w:sz w:val="28"/>
          <w:szCs w:val="28"/>
          <w:highlight w:val="white"/>
          <w:u w:val="single"/>
        </w:rPr>
      </w:pPr>
      <w:r>
        <w:rPr>
          <w:b/>
          <w:sz w:val="28"/>
          <w:szCs w:val="28"/>
          <w:highlight w:val="white"/>
          <w:u w:val="single"/>
        </w:rPr>
        <w:t>MATERIA ARTE</w:t>
      </w:r>
      <w:r>
        <w:rPr>
          <w:b/>
          <w:sz w:val="28"/>
          <w:szCs w:val="28"/>
          <w:highlight w:val="white"/>
          <w:u w:val="single"/>
        </w:rPr>
        <w:tab/>
      </w:r>
      <w:r>
        <w:rPr>
          <w:b/>
          <w:sz w:val="28"/>
          <w:szCs w:val="28"/>
          <w:highlight w:val="white"/>
          <w:u w:val="single"/>
        </w:rPr>
        <w:tab/>
      </w:r>
      <w:r>
        <w:rPr>
          <w:b/>
          <w:sz w:val="28"/>
          <w:szCs w:val="28"/>
          <w:highlight w:val="white"/>
          <w:u w:val="single"/>
        </w:rPr>
        <w:tab/>
        <w:t>PROFESORA CECILIA SORDONI</w:t>
      </w:r>
    </w:p>
    <w:p w:rsidR="001F6B74" w:rsidRDefault="00DF62E1">
      <w:pPr>
        <w:spacing w:before="240" w:line="240" w:lineRule="auto"/>
        <w:jc w:val="both"/>
        <w:rPr>
          <w:sz w:val="28"/>
          <w:szCs w:val="28"/>
          <w:highlight w:val="white"/>
          <w:u w:val="single"/>
        </w:rPr>
      </w:pPr>
      <w:r>
        <w:rPr>
          <w:sz w:val="28"/>
          <w:szCs w:val="28"/>
          <w:highlight w:val="white"/>
          <w:u w:val="single"/>
        </w:rPr>
        <w:t>TEMA: COLOR</w:t>
      </w:r>
    </w:p>
    <w:p w:rsidR="001F6B74" w:rsidRDefault="00DF62E1">
      <w:pPr>
        <w:spacing w:before="240" w:line="240" w:lineRule="auto"/>
        <w:jc w:val="both"/>
        <w:rPr>
          <w:sz w:val="28"/>
          <w:szCs w:val="28"/>
          <w:highlight w:val="white"/>
          <w:u w:val="single"/>
        </w:rPr>
      </w:pPr>
      <w:r>
        <w:rPr>
          <w:sz w:val="28"/>
          <w:szCs w:val="28"/>
          <w:highlight w:val="white"/>
          <w:u w:val="single"/>
        </w:rPr>
        <w:t>ACROMÁTICOS: Blanco, negro y gris.</w:t>
      </w:r>
    </w:p>
    <w:p w:rsidR="001F6B74" w:rsidRDefault="00DF62E1">
      <w:pPr>
        <w:spacing w:before="240" w:line="240" w:lineRule="auto"/>
        <w:jc w:val="both"/>
        <w:rPr>
          <w:sz w:val="28"/>
          <w:szCs w:val="28"/>
          <w:highlight w:val="white"/>
        </w:rPr>
      </w:pPr>
      <w:r>
        <w:rPr>
          <w:sz w:val="28"/>
          <w:szCs w:val="28"/>
          <w:highlight w:val="white"/>
        </w:rPr>
        <w:t>El blanco, el negro y el gris son colores acromáticos, es decir, colores sin color. Desde el punto de vista psicológico los tres son colores, ya que originan en el observador determinadas sensaciones y reacciones.</w:t>
      </w:r>
    </w:p>
    <w:p w:rsidR="001F6B74" w:rsidRDefault="00DF62E1">
      <w:pPr>
        <w:spacing w:before="240" w:line="240" w:lineRule="auto"/>
        <w:ind w:left="720" w:firstLine="720"/>
        <w:jc w:val="both"/>
        <w:rPr>
          <w:sz w:val="28"/>
          <w:szCs w:val="28"/>
          <w:highlight w:val="white"/>
        </w:rPr>
      </w:pPr>
      <w:r>
        <w:rPr>
          <w:noProof/>
          <w:sz w:val="28"/>
          <w:szCs w:val="28"/>
          <w:highlight w:val="white"/>
          <w:lang w:val="es-AR"/>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149225</wp:posOffset>
            </wp:positionV>
            <wp:extent cx="3052445" cy="1011555"/>
            <wp:effectExtent l="0" t="0" r="0" b="0"/>
            <wp:wrapTopAndBottom/>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052445" cy="1011555"/>
                    </a:xfrm>
                    <a:prstGeom prst="rect">
                      <a:avLst/>
                    </a:prstGeom>
                    <a:ln/>
                  </pic:spPr>
                </pic:pic>
              </a:graphicData>
            </a:graphic>
            <wp14:sizeRelH relativeFrom="page">
              <wp14:pctWidth>0</wp14:pctWidth>
            </wp14:sizeRelH>
            <wp14:sizeRelV relativeFrom="page">
              <wp14:pctHeight>0</wp14:pctHeight>
            </wp14:sizeRelV>
          </wp:anchor>
        </w:drawing>
      </w:r>
    </w:p>
    <w:p w:rsidR="001F6B74" w:rsidRDefault="00DF62E1">
      <w:pPr>
        <w:spacing w:before="240" w:line="240" w:lineRule="auto"/>
        <w:jc w:val="both"/>
        <w:rPr>
          <w:sz w:val="28"/>
          <w:szCs w:val="28"/>
          <w:highlight w:val="white"/>
        </w:rPr>
      </w:pPr>
      <w:r>
        <w:rPr>
          <w:sz w:val="28"/>
          <w:szCs w:val="28"/>
          <w:highlight w:val="white"/>
        </w:rPr>
        <w:t>Sin embargo, desde el punto de vista fís</w:t>
      </w:r>
      <w:r>
        <w:rPr>
          <w:sz w:val="28"/>
          <w:szCs w:val="28"/>
          <w:highlight w:val="white"/>
        </w:rPr>
        <w:t>ico, la luz blanca no es un color, sino la suma de todos los colores. Si hablamos de colores pigmento, el blanco sería un color primario, ya que no puede obtenerse a partir de ninguna mezcla.</w:t>
      </w:r>
    </w:p>
    <w:p w:rsidR="001F6B74" w:rsidRDefault="00DF62E1">
      <w:pPr>
        <w:spacing w:before="240" w:line="240" w:lineRule="auto"/>
        <w:jc w:val="both"/>
        <w:rPr>
          <w:sz w:val="28"/>
          <w:szCs w:val="28"/>
          <w:highlight w:val="white"/>
        </w:rPr>
      </w:pPr>
      <w:r>
        <w:rPr>
          <w:sz w:val="28"/>
          <w:szCs w:val="28"/>
          <w:highlight w:val="white"/>
        </w:rPr>
        <w:t xml:space="preserve">El color negro, por el contrario, es la ausencia absoluta de la </w:t>
      </w:r>
      <w:r>
        <w:rPr>
          <w:sz w:val="28"/>
          <w:szCs w:val="28"/>
          <w:highlight w:val="white"/>
        </w:rPr>
        <w:t xml:space="preserve">luz. Es considerado un color secundario, ya que es posible obtenerlo a partir de la mezcla de otros, aunque no obtendríamos un </w:t>
      </w:r>
      <w:hyperlink r:id="rId8">
        <w:r>
          <w:rPr>
            <w:sz w:val="28"/>
            <w:szCs w:val="28"/>
            <w:highlight w:val="white"/>
          </w:rPr>
          <w:t>negro puro</w:t>
        </w:r>
      </w:hyperlink>
      <w:r>
        <w:rPr>
          <w:sz w:val="28"/>
          <w:szCs w:val="28"/>
          <w:highlight w:val="white"/>
        </w:rPr>
        <w:t>.</w:t>
      </w:r>
    </w:p>
    <w:p w:rsidR="001F6B74" w:rsidRDefault="00DF62E1">
      <w:pPr>
        <w:spacing w:before="240" w:after="100" w:line="240" w:lineRule="auto"/>
        <w:jc w:val="both"/>
        <w:rPr>
          <w:sz w:val="28"/>
          <w:szCs w:val="28"/>
          <w:highlight w:val="white"/>
        </w:rPr>
      </w:pPr>
      <w:r>
        <w:rPr>
          <w:sz w:val="28"/>
          <w:szCs w:val="28"/>
          <w:highlight w:val="white"/>
        </w:rPr>
        <w:t xml:space="preserve"> El gris se produce por la mezcla de ambos colores</w:t>
      </w:r>
      <w:r>
        <w:rPr>
          <w:sz w:val="28"/>
          <w:szCs w:val="28"/>
          <w:highlight w:val="white"/>
        </w:rPr>
        <w:t xml:space="preserve"> acromáticos, por lo que sigue teniendo esta propiedad.</w:t>
      </w:r>
    </w:p>
    <w:p w:rsidR="001F6B74" w:rsidRDefault="00DF62E1">
      <w:pPr>
        <w:spacing w:before="240" w:after="180" w:line="240" w:lineRule="auto"/>
        <w:jc w:val="both"/>
        <w:rPr>
          <w:sz w:val="28"/>
          <w:szCs w:val="28"/>
          <w:highlight w:val="white"/>
          <w:u w:val="single"/>
        </w:rPr>
      </w:pPr>
      <w:r>
        <w:rPr>
          <w:sz w:val="28"/>
          <w:szCs w:val="28"/>
          <w:highlight w:val="white"/>
          <w:u w:val="single"/>
        </w:rPr>
        <w:t>Escalas cromáticas y acromáticas</w:t>
      </w:r>
    </w:p>
    <w:p w:rsidR="001F6B74" w:rsidRDefault="00DF62E1">
      <w:pPr>
        <w:spacing w:before="240" w:line="240" w:lineRule="auto"/>
        <w:jc w:val="both"/>
        <w:rPr>
          <w:sz w:val="28"/>
          <w:szCs w:val="28"/>
          <w:highlight w:val="white"/>
        </w:rPr>
      </w:pPr>
      <w:r>
        <w:rPr>
          <w:sz w:val="28"/>
          <w:szCs w:val="28"/>
          <w:highlight w:val="white"/>
        </w:rPr>
        <w:t>Las escalas de colores pueden ser cromáticas o acromáticas:</w:t>
      </w:r>
    </w:p>
    <w:p w:rsidR="001F6B74" w:rsidRDefault="00DF62E1">
      <w:pPr>
        <w:spacing w:before="240" w:line="240" w:lineRule="auto"/>
        <w:jc w:val="both"/>
        <w:rPr>
          <w:sz w:val="28"/>
          <w:szCs w:val="28"/>
          <w:highlight w:val="white"/>
        </w:rPr>
      </w:pPr>
      <w:r>
        <w:rPr>
          <w:sz w:val="28"/>
          <w:szCs w:val="28"/>
          <w:highlight w:val="white"/>
        </w:rPr>
        <w:t>• Escala Cromática: Se obtienen los valores del tono mezclando los colores puros con blanco o con negro, po</w:t>
      </w:r>
      <w:r>
        <w:rPr>
          <w:sz w:val="28"/>
          <w:szCs w:val="28"/>
          <w:highlight w:val="white"/>
        </w:rPr>
        <w:t>r lo que pueden perder fuerza cromática o luminosidad. Es decir, cambia su tono, su saturación y su brillo.</w:t>
      </w:r>
    </w:p>
    <w:p w:rsidR="001F6B74" w:rsidRDefault="00DF62E1">
      <w:pPr>
        <w:spacing w:before="240" w:line="240" w:lineRule="auto"/>
        <w:jc w:val="both"/>
        <w:rPr>
          <w:sz w:val="28"/>
          <w:szCs w:val="28"/>
          <w:highlight w:val="white"/>
        </w:rPr>
      </w:pPr>
      <w:r>
        <w:rPr>
          <w:noProof/>
          <w:sz w:val="28"/>
          <w:szCs w:val="28"/>
          <w:highlight w:val="white"/>
          <w:lang w:val="es-A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762500" cy="1438275"/>
            <wp:effectExtent l="0" t="0" r="0" b="9525"/>
            <wp:wrapTopAndBottom/>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762500" cy="1438275"/>
                    </a:xfrm>
                    <a:prstGeom prst="rect">
                      <a:avLst/>
                    </a:prstGeom>
                    <a:ln/>
                  </pic:spPr>
                </pic:pic>
              </a:graphicData>
            </a:graphic>
            <wp14:sizeRelH relativeFrom="page">
              <wp14:pctWidth>0</wp14:pctWidth>
            </wp14:sizeRelH>
            <wp14:sizeRelV relativeFrom="page">
              <wp14:pctHeight>0</wp14:pctHeight>
            </wp14:sizeRelV>
          </wp:anchor>
        </w:drawing>
      </w:r>
    </w:p>
    <w:p w:rsidR="001F6B74" w:rsidRDefault="00DF62E1">
      <w:pPr>
        <w:spacing w:before="240" w:line="240" w:lineRule="auto"/>
        <w:jc w:val="both"/>
        <w:rPr>
          <w:sz w:val="28"/>
          <w:szCs w:val="28"/>
          <w:highlight w:val="white"/>
        </w:rPr>
      </w:pPr>
      <w:r>
        <w:rPr>
          <w:sz w:val="28"/>
          <w:szCs w:val="28"/>
          <w:highlight w:val="white"/>
        </w:rPr>
        <w:t>• Escala Acromática: Será siempre una escala de grises, una modulación continua del blanco al negro. La escala de grises se utiliza para establece</w:t>
      </w:r>
      <w:r>
        <w:rPr>
          <w:sz w:val="28"/>
          <w:szCs w:val="28"/>
          <w:highlight w:val="white"/>
        </w:rPr>
        <w:t>r comparativamente tanto el valor de la luminosidad de los colores puros como el grado de claridad de las correspondientes gradaciones de este color puro.</w:t>
      </w:r>
    </w:p>
    <w:p w:rsidR="001F6B74" w:rsidRDefault="00DF62E1">
      <w:pPr>
        <w:spacing w:before="240" w:line="240" w:lineRule="auto"/>
        <w:jc w:val="both"/>
        <w:rPr>
          <w:sz w:val="28"/>
          <w:szCs w:val="28"/>
          <w:highlight w:val="white"/>
        </w:rPr>
      </w:pPr>
      <w:r>
        <w:rPr>
          <w:sz w:val="28"/>
          <w:szCs w:val="28"/>
          <w:highlight w:val="white"/>
        </w:rPr>
        <w:t xml:space="preserve">Por la comparación con la escala de grises (también llamada </w:t>
      </w:r>
      <w:r>
        <w:rPr>
          <w:i/>
          <w:sz w:val="28"/>
          <w:szCs w:val="28"/>
          <w:highlight w:val="white"/>
        </w:rPr>
        <w:t>escala test</w:t>
      </w:r>
      <w:r>
        <w:rPr>
          <w:sz w:val="28"/>
          <w:szCs w:val="28"/>
          <w:highlight w:val="white"/>
        </w:rPr>
        <w:t>), se ponen en relieve las dif</w:t>
      </w:r>
      <w:r>
        <w:rPr>
          <w:sz w:val="28"/>
          <w:szCs w:val="28"/>
          <w:highlight w:val="white"/>
        </w:rPr>
        <w:t>erentes posiciones que alcanzan los distintos colores puros en materia de luminosidad.</w:t>
      </w:r>
    </w:p>
    <w:p w:rsidR="001F6B74" w:rsidRDefault="00DF62E1">
      <w:pPr>
        <w:spacing w:before="240" w:line="240" w:lineRule="auto"/>
        <w:jc w:val="both"/>
        <w:rPr>
          <w:sz w:val="28"/>
          <w:szCs w:val="28"/>
          <w:highlight w:val="white"/>
        </w:rPr>
      </w:pPr>
      <w:r>
        <w:rPr>
          <w:noProof/>
          <w:sz w:val="28"/>
          <w:szCs w:val="28"/>
          <w:highlight w:val="white"/>
          <w:lang w:val="es-AR"/>
        </w:rPr>
        <w:drawing>
          <wp:anchor distT="0" distB="0" distL="114300" distR="114300" simplePos="0" relativeHeight="251660288" behindDoc="0" locked="0" layoutInCell="1" allowOverlap="1">
            <wp:simplePos x="0" y="0"/>
            <wp:positionH relativeFrom="column">
              <wp:posOffset>0</wp:posOffset>
            </wp:positionH>
            <wp:positionV relativeFrom="paragraph">
              <wp:posOffset>150495</wp:posOffset>
            </wp:positionV>
            <wp:extent cx="4300220" cy="1293495"/>
            <wp:effectExtent l="0" t="0" r="5080" b="1905"/>
            <wp:wrapTopAndBottom/>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300220" cy="1293495"/>
                    </a:xfrm>
                    <a:prstGeom prst="rect">
                      <a:avLst/>
                    </a:prstGeom>
                    <a:ln/>
                  </pic:spPr>
                </pic:pic>
              </a:graphicData>
            </a:graphic>
            <wp14:sizeRelH relativeFrom="page">
              <wp14:pctWidth>0</wp14:pctWidth>
            </wp14:sizeRelH>
            <wp14:sizeRelV relativeFrom="page">
              <wp14:pctHeight>0</wp14:pctHeight>
            </wp14:sizeRelV>
          </wp:anchor>
        </w:drawing>
      </w:r>
    </w:p>
    <w:p w:rsidR="001F6B74" w:rsidRDefault="00DF62E1">
      <w:pPr>
        <w:spacing w:before="240" w:line="240" w:lineRule="auto"/>
        <w:jc w:val="both"/>
        <w:rPr>
          <w:sz w:val="28"/>
          <w:szCs w:val="28"/>
          <w:highlight w:val="white"/>
        </w:rPr>
      </w:pPr>
      <w:r>
        <w:rPr>
          <w:sz w:val="28"/>
          <w:szCs w:val="28"/>
          <w:highlight w:val="white"/>
        </w:rPr>
        <w:t>Dicho de otro modo, podemos comparar los grados de luminosidad y claridad de los colores puros que la forman.</w:t>
      </w:r>
    </w:p>
    <w:p w:rsidR="001F6B74" w:rsidRDefault="00DF62E1">
      <w:pPr>
        <w:spacing w:before="120" w:after="120" w:line="240" w:lineRule="auto"/>
        <w:jc w:val="both"/>
        <w:rPr>
          <w:sz w:val="28"/>
          <w:szCs w:val="28"/>
        </w:rPr>
      </w:pPr>
      <w:r>
        <w:rPr>
          <w:sz w:val="28"/>
          <w:szCs w:val="28"/>
        </w:rPr>
        <w:t>Como es de esperarse, también encontramos este concepto e</w:t>
      </w:r>
      <w:r>
        <w:rPr>
          <w:sz w:val="28"/>
          <w:szCs w:val="28"/>
        </w:rPr>
        <w:t xml:space="preserve">n las artes plásticas, donde la aplicación de color suele ser uno de los pasos fundamentales para la creación de las obras. En este caso se habla de </w:t>
      </w:r>
      <w:hyperlink r:id="rId11">
        <w:proofErr w:type="spellStart"/>
        <w:r>
          <w:rPr>
            <w:sz w:val="28"/>
            <w:szCs w:val="28"/>
          </w:rPr>
          <w:t>arte</w:t>
        </w:r>
      </w:hyperlink>
      <w:r>
        <w:rPr>
          <w:sz w:val="28"/>
          <w:szCs w:val="28"/>
        </w:rPr>
        <w:t>acromática</w:t>
      </w:r>
      <w:proofErr w:type="spellEnd"/>
      <w:r>
        <w:rPr>
          <w:sz w:val="28"/>
          <w:szCs w:val="28"/>
        </w:rPr>
        <w:t xml:space="preserve"> o acromatismo en el arte, para hacer referenc</w:t>
      </w:r>
      <w:r>
        <w:rPr>
          <w:sz w:val="28"/>
          <w:szCs w:val="28"/>
        </w:rPr>
        <w:t>ia a los cuadros que no incluyen más que el blanco, el negro y algunos tonos de gris.</w:t>
      </w:r>
    </w:p>
    <w:p w:rsidR="001F6B74" w:rsidRDefault="00DF62E1">
      <w:pPr>
        <w:spacing w:before="120" w:line="240" w:lineRule="auto"/>
        <w:jc w:val="both"/>
        <w:rPr>
          <w:sz w:val="28"/>
          <w:szCs w:val="28"/>
        </w:rPr>
      </w:pPr>
      <w:r>
        <w:rPr>
          <w:sz w:val="28"/>
          <w:szCs w:val="28"/>
        </w:rPr>
        <w:t>El arte acromático es muy popular, y atrae tanto a los entendidos de la materia como al público general. Para un artista, componer una obra valiéndose simplemente de blan</w:t>
      </w:r>
      <w:r>
        <w:rPr>
          <w:sz w:val="28"/>
          <w:szCs w:val="28"/>
        </w:rPr>
        <w:t>co, negro y gris puede resultar un gran desafío desde un punto de vista expresivo.</w:t>
      </w:r>
    </w:p>
    <w:p w:rsidR="001F6B74" w:rsidRDefault="00DF62E1">
      <w:pPr>
        <w:spacing w:before="120" w:line="240" w:lineRule="auto"/>
        <w:jc w:val="both"/>
        <w:rPr>
          <w:sz w:val="28"/>
          <w:szCs w:val="28"/>
        </w:rPr>
      </w:pPr>
      <w:r>
        <w:rPr>
          <w:sz w:val="28"/>
          <w:szCs w:val="28"/>
        </w:rPr>
        <w:t xml:space="preserve">Por otro lado, gracias a la ausencia de color, una pintura acromática puede generar un </w:t>
      </w:r>
      <w:hyperlink r:id="rId12">
        <w:r>
          <w:rPr>
            <w:sz w:val="28"/>
            <w:szCs w:val="28"/>
          </w:rPr>
          <w:t>impacto</w:t>
        </w:r>
      </w:hyperlink>
      <w:r>
        <w:rPr>
          <w:sz w:val="28"/>
          <w:szCs w:val="28"/>
        </w:rPr>
        <w:t xml:space="preserve"> mayor en el observador, y allí se encuentra </w:t>
      </w:r>
      <w:r>
        <w:rPr>
          <w:sz w:val="28"/>
          <w:szCs w:val="28"/>
        </w:rPr>
        <w:lastRenderedPageBreak/>
        <w:t>una de las razones por las cuales este tipo de arte genera una atracción tan particular en el público. Su alcance es muy amplio, ya que el acromatismo en el arte se usa tanto en cuadros como el ámbito de la deco</w:t>
      </w:r>
      <w:r>
        <w:rPr>
          <w:sz w:val="28"/>
          <w:szCs w:val="28"/>
        </w:rPr>
        <w:t>ración, el cine e incluso los videojuegos.</w:t>
      </w:r>
    </w:p>
    <w:p w:rsidR="001F6B74" w:rsidRDefault="00DF62E1">
      <w:pPr>
        <w:spacing w:before="120" w:line="240" w:lineRule="auto"/>
        <w:jc w:val="both"/>
        <w:rPr>
          <w:sz w:val="28"/>
          <w:szCs w:val="28"/>
        </w:rPr>
      </w:pPr>
      <w:r>
        <w:rPr>
          <w:sz w:val="28"/>
          <w:szCs w:val="28"/>
        </w:rPr>
        <w:t xml:space="preserve">Es importante no confundir el arte acromático con el monocromático, el cual se puede apreciar en obras para las cuales los artistas utilizan un solo color y juegan con sus propiedades, como ser la </w:t>
      </w:r>
      <w:hyperlink r:id="rId13">
        <w:r>
          <w:rPr>
            <w:sz w:val="28"/>
            <w:szCs w:val="28"/>
          </w:rPr>
          <w:t>saturación</w:t>
        </w:r>
      </w:hyperlink>
      <w:r>
        <w:rPr>
          <w:sz w:val="28"/>
          <w:szCs w:val="28"/>
        </w:rPr>
        <w:t>, para distinguir cada objeto de la escena.</w:t>
      </w:r>
    </w:p>
    <w:p w:rsidR="001F6B74" w:rsidRDefault="00DF62E1">
      <w:pPr>
        <w:spacing w:before="120" w:line="240" w:lineRule="auto"/>
        <w:jc w:val="both"/>
        <w:rPr>
          <w:sz w:val="28"/>
          <w:szCs w:val="28"/>
        </w:rPr>
      </w:pPr>
      <w:r>
        <w:rPr>
          <w:sz w:val="28"/>
          <w:szCs w:val="28"/>
        </w:rPr>
        <w:t xml:space="preserve"> </w:t>
      </w:r>
    </w:p>
    <w:p w:rsidR="001F6B74" w:rsidRDefault="00DF62E1">
      <w:pPr>
        <w:spacing w:before="120" w:line="240" w:lineRule="auto"/>
        <w:jc w:val="both"/>
        <w:rPr>
          <w:b/>
          <w:sz w:val="28"/>
          <w:szCs w:val="28"/>
          <w:u w:val="single"/>
        </w:rPr>
      </w:pPr>
      <w:r>
        <w:rPr>
          <w:b/>
          <w:sz w:val="28"/>
          <w:szCs w:val="28"/>
          <w:u w:val="single"/>
        </w:rPr>
        <w:t>ACTIVIDAD:</w:t>
      </w:r>
    </w:p>
    <w:p w:rsidR="001F6B74" w:rsidRDefault="00DF62E1">
      <w:pPr>
        <w:spacing w:before="120" w:line="240" w:lineRule="auto"/>
        <w:jc w:val="both"/>
        <w:rPr>
          <w:sz w:val="28"/>
          <w:szCs w:val="28"/>
        </w:rPr>
      </w:pPr>
      <w:r>
        <w:rPr>
          <w:sz w:val="28"/>
          <w:szCs w:val="28"/>
        </w:rPr>
        <w:t xml:space="preserve">Observa a tu alrededor y selecciona dos o </w:t>
      </w:r>
      <w:proofErr w:type="spellStart"/>
      <w:r>
        <w:rPr>
          <w:sz w:val="28"/>
          <w:szCs w:val="28"/>
        </w:rPr>
        <w:t>mas</w:t>
      </w:r>
      <w:proofErr w:type="spellEnd"/>
      <w:r>
        <w:rPr>
          <w:sz w:val="28"/>
          <w:szCs w:val="28"/>
        </w:rPr>
        <w:t xml:space="preserve"> objetos para dibujar. </w:t>
      </w:r>
      <w:proofErr w:type="spellStart"/>
      <w:r>
        <w:rPr>
          <w:sz w:val="28"/>
          <w:szCs w:val="28"/>
        </w:rPr>
        <w:t>Acomodalos</w:t>
      </w:r>
      <w:proofErr w:type="spellEnd"/>
      <w:r>
        <w:rPr>
          <w:sz w:val="28"/>
          <w:szCs w:val="28"/>
        </w:rPr>
        <w:t xml:space="preserve"> en alguna mesa y trata de dibujarlos. Elige cosas que </w:t>
      </w:r>
      <w:proofErr w:type="spellStart"/>
      <w:r>
        <w:rPr>
          <w:sz w:val="28"/>
          <w:szCs w:val="28"/>
        </w:rPr>
        <w:t>esten</w:t>
      </w:r>
      <w:proofErr w:type="spellEnd"/>
      <w:r>
        <w:rPr>
          <w:sz w:val="28"/>
          <w:szCs w:val="28"/>
        </w:rPr>
        <w:t xml:space="preserve"> a tu alrededor y sean de uso cotidiano </w:t>
      </w:r>
      <w:proofErr w:type="gramStart"/>
      <w:r>
        <w:rPr>
          <w:sz w:val="28"/>
          <w:szCs w:val="28"/>
        </w:rPr>
        <w:t>( pueden</w:t>
      </w:r>
      <w:proofErr w:type="gramEnd"/>
      <w:r>
        <w:rPr>
          <w:sz w:val="28"/>
          <w:szCs w:val="28"/>
        </w:rPr>
        <w:t xml:space="preserve"> ser una taza, una botella, la pava y el mate, un jarrón, una maceta c</w:t>
      </w:r>
      <w:r>
        <w:rPr>
          <w:sz w:val="28"/>
          <w:szCs w:val="28"/>
        </w:rPr>
        <w:t xml:space="preserve">on plantas, frutas, </w:t>
      </w:r>
      <w:proofErr w:type="spellStart"/>
      <w:r>
        <w:rPr>
          <w:sz w:val="28"/>
          <w:szCs w:val="28"/>
        </w:rPr>
        <w:t>etc</w:t>
      </w:r>
      <w:proofErr w:type="spellEnd"/>
      <w:r>
        <w:rPr>
          <w:sz w:val="28"/>
          <w:szCs w:val="28"/>
        </w:rPr>
        <w:t>)</w:t>
      </w:r>
    </w:p>
    <w:p w:rsidR="001F6B74" w:rsidRDefault="00DF62E1">
      <w:pPr>
        <w:spacing w:before="120" w:line="240" w:lineRule="auto"/>
        <w:jc w:val="both"/>
        <w:rPr>
          <w:sz w:val="28"/>
          <w:szCs w:val="28"/>
        </w:rPr>
      </w:pPr>
      <w:r>
        <w:rPr>
          <w:sz w:val="28"/>
          <w:szCs w:val="28"/>
        </w:rPr>
        <w:t>Una vez que lo hayas dibujado utiliza blanco, negro y gris tratando de utilizar los distintos tonos de la escala tratando de observar las luces y las sombras. También puedes tomar una fotografía de lo que estas dibujando y, con alg</w:t>
      </w:r>
      <w:r>
        <w:rPr>
          <w:sz w:val="28"/>
          <w:szCs w:val="28"/>
        </w:rPr>
        <w:t>ún filtro para editar fotos, llevar la imagen a una escala de acromáticos y trabajar a partir de ella.</w:t>
      </w:r>
    </w:p>
    <w:p w:rsidR="001F6B74" w:rsidRDefault="001F6B74">
      <w:pPr>
        <w:spacing w:before="120" w:line="240" w:lineRule="auto"/>
        <w:jc w:val="both"/>
        <w:rPr>
          <w:sz w:val="28"/>
          <w:szCs w:val="28"/>
        </w:rPr>
      </w:pPr>
    </w:p>
    <w:p w:rsidR="001F6B74" w:rsidRDefault="00DF62E1">
      <w:pPr>
        <w:spacing w:before="120" w:line="240" w:lineRule="auto"/>
        <w:jc w:val="both"/>
        <w:rPr>
          <w:sz w:val="28"/>
          <w:szCs w:val="28"/>
        </w:rPr>
      </w:pPr>
      <w:r>
        <w:rPr>
          <w:sz w:val="28"/>
          <w:szCs w:val="28"/>
        </w:rPr>
        <w:t>Ejemplos:</w:t>
      </w:r>
    </w:p>
    <w:p w:rsidR="001F6B74" w:rsidRDefault="00DF62E1">
      <w:pPr>
        <w:spacing w:before="120"/>
        <w:jc w:val="both"/>
        <w:rPr>
          <w:sz w:val="28"/>
          <w:szCs w:val="28"/>
        </w:rPr>
      </w:pPr>
      <w:r>
        <w:rPr>
          <w:sz w:val="28"/>
          <w:szCs w:val="28"/>
        </w:rPr>
        <w:t xml:space="preserve"> </w:t>
      </w:r>
      <w:r>
        <w:rPr>
          <w:noProof/>
          <w:sz w:val="28"/>
          <w:szCs w:val="28"/>
          <w:lang w:val="es-AR"/>
        </w:rPr>
        <w:drawing>
          <wp:anchor distT="0" distB="0" distL="114300" distR="114300" simplePos="0" relativeHeight="251661312" behindDoc="1" locked="0" layoutInCell="1" allowOverlap="1">
            <wp:simplePos x="0" y="0"/>
            <wp:positionH relativeFrom="column">
              <wp:posOffset>47625</wp:posOffset>
            </wp:positionH>
            <wp:positionV relativeFrom="paragraph">
              <wp:posOffset>78740</wp:posOffset>
            </wp:positionV>
            <wp:extent cx="2695575" cy="3429000"/>
            <wp:effectExtent l="0" t="0" r="9525" b="0"/>
            <wp:wrapTight wrapText="bothSides">
              <wp:wrapPolygon edited="0">
                <wp:start x="0" y="0"/>
                <wp:lineTo x="0" y="21480"/>
                <wp:lineTo x="21524" y="21480"/>
                <wp:lineTo x="21524" y="0"/>
                <wp:lineTo x="0" y="0"/>
              </wp:wrapPolygon>
            </wp:wrapTight>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695575" cy="3429000"/>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 xml:space="preserve">  </w:t>
      </w:r>
      <w:r>
        <w:rPr>
          <w:noProof/>
          <w:sz w:val="28"/>
          <w:szCs w:val="28"/>
          <w:lang w:val="es-AR"/>
        </w:rPr>
        <w:drawing>
          <wp:anchor distT="0" distB="0" distL="114300" distR="114300" simplePos="0" relativeHeight="251662336" behindDoc="1" locked="0" layoutInCell="1" allowOverlap="1">
            <wp:simplePos x="0" y="0"/>
            <wp:positionH relativeFrom="column">
              <wp:posOffset>3000375</wp:posOffset>
            </wp:positionH>
            <wp:positionV relativeFrom="paragraph">
              <wp:posOffset>78740</wp:posOffset>
            </wp:positionV>
            <wp:extent cx="2476500" cy="3409950"/>
            <wp:effectExtent l="0" t="0" r="0" b="0"/>
            <wp:wrapTight wrapText="bothSides">
              <wp:wrapPolygon edited="0">
                <wp:start x="0" y="0"/>
                <wp:lineTo x="0" y="21479"/>
                <wp:lineTo x="21434" y="21479"/>
                <wp:lineTo x="21434"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476500" cy="3409950"/>
                    </a:xfrm>
                    <a:prstGeom prst="rect">
                      <a:avLst/>
                    </a:prstGeom>
                    <a:ln/>
                  </pic:spPr>
                </pic:pic>
              </a:graphicData>
            </a:graphic>
            <wp14:sizeRelH relativeFrom="page">
              <wp14:pctWidth>0</wp14:pctWidth>
            </wp14:sizeRelH>
            <wp14:sizeRelV relativeFrom="page">
              <wp14:pctHeight>0</wp14:pctHeight>
            </wp14:sizeRelV>
          </wp:anchor>
        </w:drawing>
      </w:r>
    </w:p>
    <w:p w:rsidR="001F6B74" w:rsidRDefault="00DF62E1">
      <w:pPr>
        <w:spacing w:before="120"/>
        <w:jc w:val="both"/>
        <w:rPr>
          <w:sz w:val="28"/>
          <w:szCs w:val="28"/>
        </w:rPr>
      </w:pPr>
      <w:r>
        <w:rPr>
          <w:sz w:val="28"/>
          <w:szCs w:val="28"/>
        </w:rPr>
        <w:t xml:space="preserve"> </w:t>
      </w:r>
    </w:p>
    <w:p w:rsidR="001F6B74" w:rsidRDefault="00DF62E1">
      <w:pPr>
        <w:spacing w:before="120"/>
        <w:jc w:val="both"/>
        <w:rPr>
          <w:sz w:val="28"/>
          <w:szCs w:val="28"/>
        </w:rPr>
      </w:pPr>
      <w:r>
        <w:rPr>
          <w:sz w:val="28"/>
          <w:szCs w:val="28"/>
        </w:rPr>
        <w:lastRenderedPageBreak/>
        <w:t xml:space="preserve"> </w:t>
      </w:r>
      <w:r>
        <w:rPr>
          <w:noProof/>
          <w:sz w:val="28"/>
          <w:szCs w:val="28"/>
          <w:lang w:val="es-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448175" cy="3324225"/>
            <wp:effectExtent l="0" t="0" r="9525" b="9525"/>
            <wp:wrapTopAndBottom/>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448175" cy="3324225"/>
                    </a:xfrm>
                    <a:prstGeom prst="rect">
                      <a:avLst/>
                    </a:prstGeom>
                    <a:ln/>
                  </pic:spPr>
                </pic:pic>
              </a:graphicData>
            </a:graphic>
            <wp14:sizeRelH relativeFrom="page">
              <wp14:pctWidth>0</wp14:pctWidth>
            </wp14:sizeRelH>
            <wp14:sizeRelV relativeFrom="page">
              <wp14:pctHeight>0</wp14:pctHeight>
            </wp14:sizeRelV>
          </wp:anchor>
        </w:drawing>
      </w:r>
    </w:p>
    <w:p w:rsidR="001F6B74" w:rsidRDefault="001F6B74">
      <w:pPr>
        <w:spacing w:before="120"/>
        <w:jc w:val="both"/>
        <w:rPr>
          <w:sz w:val="28"/>
          <w:szCs w:val="28"/>
        </w:rPr>
      </w:pPr>
    </w:p>
    <w:p w:rsidR="001F6B74" w:rsidRDefault="00DF62E1">
      <w:pPr>
        <w:spacing w:before="120"/>
        <w:jc w:val="both"/>
        <w:rPr>
          <w:sz w:val="28"/>
          <w:szCs w:val="28"/>
        </w:rPr>
      </w:pPr>
      <w:r>
        <w:rPr>
          <w:sz w:val="28"/>
          <w:szCs w:val="28"/>
        </w:rPr>
        <w:t xml:space="preserve"> </w:t>
      </w:r>
    </w:p>
    <w:p w:rsidR="001F6B74" w:rsidRDefault="00DF62E1">
      <w:pPr>
        <w:spacing w:before="240"/>
        <w:jc w:val="both"/>
        <w:rPr>
          <w:sz w:val="28"/>
          <w:szCs w:val="28"/>
        </w:rPr>
      </w:pPr>
      <w:r>
        <w:rPr>
          <w:sz w:val="28"/>
          <w:szCs w:val="28"/>
        </w:rPr>
        <w:t xml:space="preserve"> </w:t>
      </w:r>
      <w:bookmarkStart w:id="0" w:name="_GoBack"/>
      <w:r>
        <w:rPr>
          <w:noProof/>
          <w:sz w:val="28"/>
          <w:szCs w:val="28"/>
          <w:lang w:val="es-AR"/>
        </w:rPr>
        <w:drawing>
          <wp:anchor distT="0" distB="0" distL="114300" distR="114300" simplePos="0" relativeHeight="251664384" behindDoc="0" locked="0" layoutInCell="1" allowOverlap="1">
            <wp:simplePos x="0" y="0"/>
            <wp:positionH relativeFrom="column">
              <wp:posOffset>47625</wp:posOffset>
            </wp:positionH>
            <wp:positionV relativeFrom="paragraph">
              <wp:posOffset>151765</wp:posOffset>
            </wp:positionV>
            <wp:extent cx="4391025" cy="2686050"/>
            <wp:effectExtent l="0" t="0" r="9525" b="0"/>
            <wp:wrapTopAndBottom/>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4391025" cy="2686050"/>
                    </a:xfrm>
                    <a:prstGeom prst="rect">
                      <a:avLst/>
                    </a:prstGeom>
                    <a:ln/>
                  </pic:spPr>
                </pic:pic>
              </a:graphicData>
            </a:graphic>
            <wp14:sizeRelH relativeFrom="page">
              <wp14:pctWidth>0</wp14:pctWidth>
            </wp14:sizeRelH>
            <wp14:sizeRelV relativeFrom="page">
              <wp14:pctHeight>0</wp14:pctHeight>
            </wp14:sizeRelV>
          </wp:anchor>
        </w:drawing>
      </w:r>
      <w:bookmarkEnd w:id="0"/>
    </w:p>
    <w:p w:rsidR="001F6B74" w:rsidRDefault="001F6B74">
      <w:pPr>
        <w:rPr>
          <w:sz w:val="28"/>
          <w:szCs w:val="28"/>
        </w:rPr>
      </w:pPr>
    </w:p>
    <w:p w:rsidR="001F6B74" w:rsidRDefault="00DF62E1">
      <w:pPr>
        <w:rPr>
          <w:b/>
          <w:sz w:val="36"/>
          <w:szCs w:val="36"/>
        </w:rPr>
      </w:pPr>
      <w:r>
        <w:rPr>
          <w:sz w:val="28"/>
          <w:szCs w:val="28"/>
        </w:rPr>
        <w:tab/>
      </w:r>
      <w:r>
        <w:rPr>
          <w:sz w:val="28"/>
          <w:szCs w:val="28"/>
        </w:rPr>
        <w:tab/>
      </w:r>
      <w:r>
        <w:rPr>
          <w:sz w:val="28"/>
          <w:szCs w:val="28"/>
        </w:rPr>
        <w:tab/>
      </w:r>
      <w:r>
        <w:rPr>
          <w:sz w:val="28"/>
          <w:szCs w:val="28"/>
        </w:rPr>
        <w:tab/>
      </w:r>
      <w:r>
        <w:rPr>
          <w:b/>
          <w:sz w:val="36"/>
          <w:szCs w:val="36"/>
        </w:rPr>
        <w:t xml:space="preserve"> #</w:t>
      </w:r>
      <w:r>
        <w:rPr>
          <w:b/>
          <w:sz w:val="36"/>
          <w:szCs w:val="36"/>
        </w:rPr>
        <w:tab/>
        <w:t>#</w:t>
      </w:r>
      <w:r>
        <w:rPr>
          <w:b/>
          <w:sz w:val="36"/>
          <w:szCs w:val="36"/>
        </w:rPr>
        <w:tab/>
        <w:t>#</w:t>
      </w:r>
      <w:r>
        <w:rPr>
          <w:b/>
          <w:sz w:val="36"/>
          <w:szCs w:val="36"/>
        </w:rPr>
        <w:tab/>
        <w:t>#</w:t>
      </w:r>
    </w:p>
    <w:p w:rsidR="001F6B74" w:rsidRDefault="001F6B74">
      <w:pPr>
        <w:rPr>
          <w:b/>
        </w:rPr>
      </w:pPr>
    </w:p>
    <w:sectPr w:rsidR="001F6B7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F6B74"/>
    <w:rsid w:val="001F6B74"/>
    <w:rsid w:val="00DF62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F62E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F62E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lucionesgraficas.com.ar/novedad/29" TargetMode="External"/><Relationship Id="rId13" Type="http://schemas.openxmlformats.org/officeDocument/2006/relationships/hyperlink" Target="https://definicion.de/saturac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finicion.de/impacto/" TargetMode="External"/><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youtube.com/watch?v=O5z_ki0b4Vk&amp;t=29s" TargetMode="External"/><Relationship Id="rId11" Type="http://schemas.openxmlformats.org/officeDocument/2006/relationships/hyperlink" Target="https://definicion.de/arte/" TargetMode="External"/><Relationship Id="rId5" Type="http://schemas.openxmlformats.org/officeDocument/2006/relationships/hyperlink" Target="http://www.trabajo.gov.ar/derechos/"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860</Words>
  <Characters>4730</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2019-02-12T19:20:00Z</dcterms:created>
  <dcterms:modified xsi:type="dcterms:W3CDTF">2019-02-12T19:23:00Z</dcterms:modified>
</cp:coreProperties>
</file>