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BFBB0C" w14:textId="0A21E639" w:rsidR="00BB23E3" w:rsidRDefault="005A2F39">
      <w:pPr>
        <w:pStyle w:val="Heading2"/>
        <w:spacing w:before="0" w:beforeAutospacing="0" w:after="0" w:afterAutospacing="0" w:line="250" w:lineRule="atLeast"/>
        <w:rPr>
          <w:rFonts w:ascii="Verdana" w:hAnsi="Verdana"/>
          <w:sz w:val="30"/>
        </w:rPr>
      </w:pPr>
      <w:r>
        <w:rPr>
          <w:rFonts w:ascii="Verdana" w:hAnsi="Verdana"/>
          <w:sz w:val="30"/>
        </w:rPr>
        <w:t>Human Serum Amyloid A1</w:t>
      </w:r>
    </w:p>
    <w:tbl>
      <w:tblPr>
        <w:tblW w:w="8816" w:type="dxa"/>
        <w:jc w:val="center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801"/>
        <w:gridCol w:w="3235"/>
        <w:gridCol w:w="1532"/>
        <w:gridCol w:w="2248"/>
      </w:tblGrid>
      <w:tr w:rsidR="00BB23E3" w14:paraId="189C528E" w14:textId="77777777" w:rsidTr="00DF047C">
        <w:trPr>
          <w:tblCellSpacing w:w="15" w:type="dxa"/>
          <w:jc w:val="center"/>
        </w:trPr>
        <w:tc>
          <w:tcPr>
            <w:tcW w:w="1756" w:type="dxa"/>
            <w:shd w:val="clear" w:color="auto" w:fill="FFFFFF"/>
            <w:vAlign w:val="center"/>
          </w:tcPr>
          <w:p w14:paraId="2B77B1AC" w14:textId="77777777" w:rsidR="00BB23E3" w:rsidRDefault="00A26491">
            <w:pPr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hAnsi="Verdana" w:hint="eastAsia"/>
                <w:b/>
                <w:bCs/>
                <w:color w:val="000000"/>
                <w:sz w:val="22"/>
                <w:szCs w:val="22"/>
              </w:rPr>
              <w:t>Origin</w:t>
            </w:r>
            <w:r w:rsidR="00A51C27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3205" w:type="dxa"/>
            <w:shd w:val="clear" w:color="auto" w:fill="FFFFFF"/>
            <w:vAlign w:val="center"/>
          </w:tcPr>
          <w:p w14:paraId="29E7E60F" w14:textId="77777777" w:rsidR="00BB23E3" w:rsidRDefault="00A51C27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Recombinant</w:t>
            </w:r>
          </w:p>
        </w:tc>
        <w:tc>
          <w:tcPr>
            <w:tcW w:w="1502" w:type="dxa"/>
            <w:vAlign w:val="center"/>
          </w:tcPr>
          <w:p w14:paraId="4071875E" w14:textId="77777777" w:rsidR="00BB23E3" w:rsidRPr="00B86EEE" w:rsidRDefault="00A51C27">
            <w:pPr>
              <w:rPr>
                <w:rFonts w:ascii="Verdana" w:hAnsi="Verdana"/>
                <w:b/>
                <w:bCs/>
                <w:color w:val="000000" w:themeColor="text1"/>
                <w:sz w:val="22"/>
                <w:szCs w:val="22"/>
              </w:rPr>
            </w:pPr>
            <w:r w:rsidRPr="00B86EEE">
              <w:rPr>
                <w:rFonts w:ascii="Verdana" w:hAnsi="Verdana"/>
                <w:b/>
                <w:bCs/>
                <w:color w:val="000000" w:themeColor="text1"/>
                <w:sz w:val="22"/>
                <w:szCs w:val="22"/>
              </w:rPr>
              <w:t>Cat. No.:</w:t>
            </w:r>
          </w:p>
        </w:tc>
        <w:tc>
          <w:tcPr>
            <w:tcW w:w="2203" w:type="dxa"/>
            <w:vAlign w:val="center"/>
          </w:tcPr>
          <w:p w14:paraId="5E630AA5" w14:textId="7474875D" w:rsidR="00BB23E3" w:rsidRPr="00B86EEE" w:rsidRDefault="005A2F39">
            <w:pPr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B86EEE">
              <w:rPr>
                <w:rFonts w:ascii="Verdana" w:hAnsi="Verdana"/>
                <w:color w:val="000000" w:themeColor="text1"/>
                <w:sz w:val="22"/>
                <w:szCs w:val="22"/>
              </w:rPr>
              <w:t>41910</w:t>
            </w:r>
          </w:p>
        </w:tc>
      </w:tr>
      <w:tr w:rsidR="00BB23E3" w14:paraId="4CCCFB3C" w14:textId="77777777" w:rsidTr="00DF047C">
        <w:trPr>
          <w:tblCellSpacing w:w="15" w:type="dxa"/>
          <w:jc w:val="center"/>
        </w:trPr>
        <w:tc>
          <w:tcPr>
            <w:tcW w:w="1756" w:type="dxa"/>
            <w:shd w:val="clear" w:color="auto" w:fill="FFFFFF"/>
            <w:vAlign w:val="center"/>
          </w:tcPr>
          <w:p w14:paraId="4017D9AB" w14:textId="77777777" w:rsidR="00BB23E3" w:rsidRDefault="00A51C27">
            <w:pPr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Tag:</w:t>
            </w:r>
          </w:p>
        </w:tc>
        <w:tc>
          <w:tcPr>
            <w:tcW w:w="3205" w:type="dxa"/>
            <w:shd w:val="clear" w:color="auto" w:fill="FFFFFF"/>
            <w:vAlign w:val="center"/>
          </w:tcPr>
          <w:p w14:paraId="6E0644EB" w14:textId="77777777" w:rsidR="00BB23E3" w:rsidRDefault="00E75974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 w:hint="eastAsia"/>
                <w:sz w:val="22"/>
                <w:szCs w:val="22"/>
              </w:rPr>
              <w:t>N-terminal 6xHis</w:t>
            </w:r>
          </w:p>
        </w:tc>
        <w:tc>
          <w:tcPr>
            <w:tcW w:w="1502" w:type="dxa"/>
            <w:vAlign w:val="center"/>
          </w:tcPr>
          <w:p w14:paraId="018ED65F" w14:textId="77777777" w:rsidR="00BB23E3" w:rsidRDefault="00A51C27">
            <w:pPr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Size:</w:t>
            </w:r>
          </w:p>
        </w:tc>
        <w:tc>
          <w:tcPr>
            <w:tcW w:w="2203" w:type="dxa"/>
            <w:vAlign w:val="center"/>
          </w:tcPr>
          <w:p w14:paraId="5FC2BCAC" w14:textId="77777777" w:rsidR="00BB23E3" w:rsidRDefault="00A51C27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0.1 mg</w:t>
            </w:r>
          </w:p>
        </w:tc>
      </w:tr>
      <w:tr w:rsidR="00BB23E3" w14:paraId="53EED593" w14:textId="77777777" w:rsidTr="00DF047C">
        <w:trPr>
          <w:tblCellSpacing w:w="15" w:type="dxa"/>
          <w:jc w:val="center"/>
        </w:trPr>
        <w:tc>
          <w:tcPr>
            <w:tcW w:w="1756" w:type="dxa"/>
            <w:shd w:val="clear" w:color="auto" w:fill="FFFFFF"/>
            <w:vAlign w:val="center"/>
          </w:tcPr>
          <w:p w14:paraId="6ECF0F8D" w14:textId="77777777" w:rsidR="00BB23E3" w:rsidRDefault="00A51C27">
            <w:pPr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Source:</w:t>
            </w:r>
          </w:p>
        </w:tc>
        <w:tc>
          <w:tcPr>
            <w:tcW w:w="3205" w:type="dxa"/>
            <w:shd w:val="clear" w:color="auto" w:fill="FFFFFF"/>
            <w:vAlign w:val="center"/>
          </w:tcPr>
          <w:p w14:paraId="18947D80" w14:textId="77777777" w:rsidR="00BB23E3" w:rsidRPr="00E75974" w:rsidRDefault="00B91C8A">
            <w:pPr>
              <w:rPr>
                <w:rFonts w:ascii="Verdana" w:hAnsi="Verdana"/>
                <w:sz w:val="22"/>
                <w:szCs w:val="22"/>
              </w:rPr>
            </w:pPr>
            <w:proofErr w:type="gramStart"/>
            <w:r>
              <w:rPr>
                <w:rFonts w:ascii="Verdana" w:hAnsi="Verdana" w:cs="Arial"/>
                <w:i/>
                <w:color w:val="000000" w:themeColor="text1"/>
                <w:sz w:val="22"/>
                <w:szCs w:val="22"/>
                <w:shd w:val="clear" w:color="auto" w:fill="FFFFFF"/>
              </w:rPr>
              <w:t>E.coli</w:t>
            </w:r>
            <w:proofErr w:type="gramEnd"/>
          </w:p>
        </w:tc>
        <w:tc>
          <w:tcPr>
            <w:tcW w:w="1502" w:type="dxa"/>
            <w:vAlign w:val="center"/>
          </w:tcPr>
          <w:p w14:paraId="139F52EC" w14:textId="77777777" w:rsidR="00BB23E3" w:rsidRDefault="00A51C27">
            <w:pPr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Purity</w:t>
            </w:r>
            <w:r>
              <w:rPr>
                <w:rFonts w:ascii="Verdana" w:hAnsi="Verdana" w:hint="eastAsia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2203" w:type="dxa"/>
            <w:vAlign w:val="center"/>
          </w:tcPr>
          <w:p w14:paraId="623CDCC8" w14:textId="7EA5DC2C" w:rsidR="00BB23E3" w:rsidRDefault="007A1E6F" w:rsidP="00E75974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&gt;90</w:t>
            </w:r>
            <w:r w:rsidR="00A51C27">
              <w:rPr>
                <w:rFonts w:ascii="Verdana" w:hAnsi="Verdana"/>
                <w:sz w:val="22"/>
                <w:szCs w:val="22"/>
              </w:rPr>
              <w:t>%</w:t>
            </w:r>
          </w:p>
        </w:tc>
      </w:tr>
      <w:tr w:rsidR="00BB23E3" w14:paraId="39A213D7" w14:textId="77777777" w:rsidTr="00DF047C">
        <w:trPr>
          <w:tblCellSpacing w:w="15" w:type="dxa"/>
          <w:jc w:val="center"/>
        </w:trPr>
        <w:tc>
          <w:tcPr>
            <w:tcW w:w="1756" w:type="dxa"/>
            <w:shd w:val="clear" w:color="auto" w:fill="FFFFFF"/>
            <w:vAlign w:val="center"/>
          </w:tcPr>
          <w:p w14:paraId="0C8437FB" w14:textId="77777777" w:rsidR="00BB23E3" w:rsidRDefault="00A51C27">
            <w:pPr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Other names:</w:t>
            </w:r>
          </w:p>
        </w:tc>
        <w:tc>
          <w:tcPr>
            <w:tcW w:w="3205" w:type="dxa"/>
            <w:shd w:val="clear" w:color="auto" w:fill="FFFFFF"/>
            <w:vAlign w:val="center"/>
          </w:tcPr>
          <w:p w14:paraId="476447EA" w14:textId="1FD5BBC7" w:rsidR="00BB23E3" w:rsidRDefault="005A2F39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SAA</w:t>
            </w:r>
          </w:p>
        </w:tc>
        <w:tc>
          <w:tcPr>
            <w:tcW w:w="1502" w:type="dxa"/>
            <w:vAlign w:val="center"/>
          </w:tcPr>
          <w:p w14:paraId="6D27AA88" w14:textId="77777777" w:rsidR="00BB23E3" w:rsidRDefault="00A51C27">
            <w:pPr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Species:</w:t>
            </w:r>
          </w:p>
        </w:tc>
        <w:tc>
          <w:tcPr>
            <w:tcW w:w="2203" w:type="dxa"/>
            <w:vAlign w:val="center"/>
          </w:tcPr>
          <w:p w14:paraId="25C60B09" w14:textId="79FE9530" w:rsidR="00BB23E3" w:rsidRDefault="005A2F39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Human</w:t>
            </w:r>
          </w:p>
        </w:tc>
      </w:tr>
    </w:tbl>
    <w:p w14:paraId="19DFE218" w14:textId="77777777" w:rsidR="00DF047C" w:rsidRDefault="00DF047C">
      <w:pPr>
        <w:pStyle w:val="Heading3"/>
        <w:spacing w:before="0" w:beforeAutospacing="0" w:after="0" w:afterAutospacing="0"/>
        <w:jc w:val="both"/>
        <w:rPr>
          <w:rFonts w:ascii="Verdana" w:hAnsi="Verdana"/>
          <w:color w:val="31849B" w:themeColor="accent5" w:themeShade="BF"/>
        </w:rPr>
      </w:pPr>
    </w:p>
    <w:p w14:paraId="3CF17508" w14:textId="77777777" w:rsidR="00BB23E3" w:rsidRPr="000A6FEA" w:rsidRDefault="00A51C27">
      <w:pPr>
        <w:pStyle w:val="Heading3"/>
        <w:spacing w:before="0" w:beforeAutospacing="0" w:after="0" w:afterAutospacing="0"/>
        <w:jc w:val="both"/>
        <w:rPr>
          <w:rFonts w:ascii="Verdana" w:hAnsi="Verdana"/>
          <w:color w:val="31849B" w:themeColor="accent5" w:themeShade="BF"/>
        </w:rPr>
      </w:pPr>
      <w:r w:rsidRPr="000A6FEA">
        <w:rPr>
          <w:rFonts w:ascii="Verdana" w:hAnsi="Verdana"/>
          <w:color w:val="31849B" w:themeColor="accent5" w:themeShade="BF"/>
        </w:rPr>
        <w:t>Description</w:t>
      </w:r>
    </w:p>
    <w:p w14:paraId="1623843B" w14:textId="1293F39D" w:rsidR="009717C9" w:rsidRDefault="009717C9">
      <w:pPr>
        <w:pStyle w:val="Heading3"/>
        <w:spacing w:before="0" w:beforeAutospacing="0" w:after="0" w:afterAutospacing="0" w:line="250" w:lineRule="atLeast"/>
        <w:rPr>
          <w:rFonts w:ascii="Verdana" w:hAnsi="Verdana"/>
          <w:b w:val="0"/>
          <w:bCs w:val="0"/>
          <w:sz w:val="20"/>
          <w:szCs w:val="20"/>
        </w:rPr>
      </w:pPr>
      <w:r>
        <w:rPr>
          <w:rFonts w:ascii="Verdana" w:hAnsi="Verdana" w:hint="eastAsia"/>
          <w:b w:val="0"/>
          <w:bCs w:val="0"/>
          <w:sz w:val="20"/>
          <w:szCs w:val="20"/>
        </w:rPr>
        <w:t xml:space="preserve">Expressed in </w:t>
      </w:r>
      <w:proofErr w:type="gramStart"/>
      <w:r w:rsidR="00B91C8A" w:rsidRPr="00B91C8A">
        <w:rPr>
          <w:rFonts w:ascii="Verdana" w:hAnsi="Verdana"/>
          <w:b w:val="0"/>
          <w:bCs w:val="0"/>
          <w:i/>
          <w:sz w:val="20"/>
          <w:szCs w:val="20"/>
        </w:rPr>
        <w:t>E.coli</w:t>
      </w:r>
      <w:proofErr w:type="gramEnd"/>
      <w:r>
        <w:rPr>
          <w:rFonts w:ascii="Verdana" w:hAnsi="Verdana" w:hint="eastAsia"/>
          <w:b w:val="0"/>
          <w:bCs w:val="0"/>
          <w:sz w:val="20"/>
          <w:szCs w:val="20"/>
        </w:rPr>
        <w:t xml:space="preserve"> with t</w:t>
      </w:r>
      <w:r w:rsidR="00A51C27">
        <w:rPr>
          <w:rFonts w:ascii="Verdana" w:hAnsi="Verdana"/>
          <w:b w:val="0"/>
          <w:bCs w:val="0"/>
          <w:sz w:val="20"/>
          <w:szCs w:val="20"/>
        </w:rPr>
        <w:t>otal</w:t>
      </w:r>
      <w:r>
        <w:rPr>
          <w:rFonts w:ascii="Verdana" w:hAnsi="Verdana"/>
          <w:b w:val="0"/>
          <w:bCs w:val="0"/>
          <w:sz w:val="20"/>
          <w:szCs w:val="20"/>
        </w:rPr>
        <w:t xml:space="preserve"> </w:t>
      </w:r>
      <w:r w:rsidR="00C549B2">
        <w:rPr>
          <w:rFonts w:ascii="Verdana" w:hAnsi="Verdana"/>
          <w:b w:val="0"/>
          <w:bCs w:val="0"/>
          <w:sz w:val="20"/>
          <w:szCs w:val="20"/>
        </w:rPr>
        <w:t>146</w:t>
      </w:r>
      <w:r w:rsidR="00A51C27">
        <w:rPr>
          <w:rFonts w:ascii="Verdana" w:hAnsi="Verdana"/>
          <w:b w:val="0"/>
          <w:bCs w:val="0"/>
          <w:sz w:val="20"/>
          <w:szCs w:val="20"/>
        </w:rPr>
        <w:t xml:space="preserve"> AA.</w:t>
      </w:r>
      <w:r w:rsidR="00A51C27">
        <w:rPr>
          <w:rFonts w:ascii="Verdana" w:hAnsi="Verdana" w:hint="eastAsia"/>
          <w:b w:val="0"/>
          <w:bCs w:val="0"/>
          <w:sz w:val="20"/>
          <w:szCs w:val="20"/>
        </w:rPr>
        <w:t xml:space="preserve"> </w:t>
      </w:r>
      <w:r w:rsidR="00A51C27">
        <w:rPr>
          <w:rFonts w:ascii="Verdana" w:hAnsi="Verdana"/>
          <w:b w:val="0"/>
          <w:bCs w:val="0"/>
          <w:sz w:val="20"/>
          <w:szCs w:val="20"/>
        </w:rPr>
        <w:t>M</w:t>
      </w:r>
      <w:r w:rsidR="00A51C27">
        <w:rPr>
          <w:rFonts w:ascii="Verdana" w:hAnsi="Verdana" w:hint="eastAsia"/>
          <w:b w:val="0"/>
          <w:bCs w:val="0"/>
          <w:sz w:val="20"/>
          <w:szCs w:val="20"/>
        </w:rPr>
        <w:t>w</w:t>
      </w:r>
      <w:r w:rsidR="00A51C27">
        <w:rPr>
          <w:rFonts w:ascii="Verdana" w:hAnsi="Verdana"/>
          <w:b w:val="0"/>
          <w:bCs w:val="0"/>
          <w:sz w:val="20"/>
          <w:szCs w:val="20"/>
        </w:rPr>
        <w:t>:</w:t>
      </w:r>
      <w:r w:rsidR="00A26491">
        <w:rPr>
          <w:rFonts w:ascii="Verdana" w:hAnsi="Verdana" w:hint="eastAsia"/>
          <w:b w:val="0"/>
          <w:bCs w:val="0"/>
          <w:sz w:val="20"/>
          <w:szCs w:val="20"/>
        </w:rPr>
        <w:t xml:space="preserve"> </w:t>
      </w:r>
      <w:r w:rsidR="00C549B2">
        <w:rPr>
          <w:rFonts w:ascii="Verdana" w:hAnsi="Verdana"/>
          <w:b w:val="0"/>
          <w:bCs w:val="0"/>
          <w:sz w:val="20"/>
          <w:szCs w:val="20"/>
        </w:rPr>
        <w:t>16.6</w:t>
      </w:r>
      <w:r w:rsidR="00A26491">
        <w:rPr>
          <w:rFonts w:ascii="Verdana" w:hAnsi="Verdana" w:hint="eastAsia"/>
          <w:b w:val="0"/>
          <w:bCs w:val="0"/>
          <w:sz w:val="20"/>
          <w:szCs w:val="20"/>
        </w:rPr>
        <w:t xml:space="preserve"> </w:t>
      </w:r>
      <w:proofErr w:type="spellStart"/>
      <w:r w:rsidR="00A26491">
        <w:rPr>
          <w:rFonts w:ascii="Verdana" w:hAnsi="Verdana" w:hint="eastAsia"/>
          <w:b w:val="0"/>
          <w:bCs w:val="0"/>
          <w:sz w:val="20"/>
          <w:szCs w:val="20"/>
        </w:rPr>
        <w:t>K</w:t>
      </w:r>
      <w:r w:rsidR="00A51C27">
        <w:rPr>
          <w:rFonts w:ascii="Verdana" w:hAnsi="Verdana"/>
          <w:b w:val="0"/>
          <w:bCs w:val="0"/>
          <w:sz w:val="20"/>
          <w:szCs w:val="20"/>
        </w:rPr>
        <w:t>Da</w:t>
      </w:r>
      <w:proofErr w:type="spellEnd"/>
      <w:r w:rsidR="00A51C27">
        <w:rPr>
          <w:rFonts w:ascii="Verdana" w:hAnsi="Verdana" w:hint="eastAsia"/>
          <w:b w:val="0"/>
          <w:bCs w:val="0"/>
          <w:sz w:val="20"/>
          <w:szCs w:val="20"/>
        </w:rPr>
        <w:t xml:space="preserve"> </w:t>
      </w:r>
      <w:r w:rsidR="00A51C27">
        <w:rPr>
          <w:rFonts w:ascii="Verdana" w:hAnsi="Verdana"/>
          <w:b w:val="0"/>
          <w:bCs w:val="0"/>
          <w:sz w:val="20"/>
          <w:szCs w:val="20"/>
        </w:rPr>
        <w:t>(calculated).</w:t>
      </w:r>
      <w:r w:rsidR="00A51C27">
        <w:rPr>
          <w:rFonts w:ascii="Verdana" w:hAnsi="Verdana" w:hint="eastAsia"/>
          <w:b w:val="0"/>
          <w:bCs w:val="0"/>
          <w:sz w:val="20"/>
          <w:szCs w:val="20"/>
        </w:rPr>
        <w:t xml:space="preserve"> </w:t>
      </w:r>
    </w:p>
    <w:p w14:paraId="6B949A7B" w14:textId="6EA52ECA" w:rsidR="00BB23E3" w:rsidRDefault="008F57ED">
      <w:pPr>
        <w:pStyle w:val="Heading3"/>
        <w:spacing w:before="0" w:beforeAutospacing="0" w:after="0" w:afterAutospacing="0" w:line="250" w:lineRule="atLeast"/>
        <w:rPr>
          <w:rFonts w:ascii="Verdana" w:hAnsi="Verdana"/>
          <w:b w:val="0"/>
          <w:bCs w:val="0"/>
          <w:sz w:val="20"/>
          <w:szCs w:val="20"/>
        </w:rPr>
      </w:pPr>
      <w:r w:rsidRPr="008F57ED">
        <w:rPr>
          <w:rFonts w:ascii="Verdana" w:hAnsi="Verdana"/>
          <w:b w:val="0"/>
          <w:bCs w:val="0"/>
          <w:sz w:val="20"/>
          <w:szCs w:val="20"/>
        </w:rPr>
        <w:t>N-terminal 6xHis-tag, EK and TEV cleavage site,</w:t>
      </w:r>
      <w:r>
        <w:rPr>
          <w:rFonts w:ascii="Verdana" w:hAnsi="Verdana"/>
          <w:b w:val="0"/>
          <w:bCs w:val="0"/>
          <w:sz w:val="20"/>
          <w:szCs w:val="20"/>
        </w:rPr>
        <w:t xml:space="preserve"> </w:t>
      </w:r>
      <w:r w:rsidR="00DB7F16">
        <w:rPr>
          <w:rFonts w:ascii="Verdana" w:hAnsi="Verdana" w:hint="eastAsia"/>
          <w:b w:val="0"/>
          <w:bCs w:val="0"/>
          <w:sz w:val="20"/>
          <w:szCs w:val="20"/>
        </w:rPr>
        <w:t>4</w:t>
      </w:r>
      <w:r w:rsidR="00236CC6">
        <w:rPr>
          <w:rFonts w:ascii="Verdana" w:hAnsi="Verdana"/>
          <w:b w:val="0"/>
          <w:bCs w:val="0"/>
          <w:sz w:val="20"/>
          <w:szCs w:val="20"/>
        </w:rPr>
        <w:t>2</w:t>
      </w:r>
      <w:r w:rsidR="00A51C27">
        <w:rPr>
          <w:rFonts w:ascii="Verdana" w:hAnsi="Verdana"/>
          <w:b w:val="0"/>
          <w:bCs w:val="0"/>
          <w:sz w:val="20"/>
          <w:szCs w:val="20"/>
        </w:rPr>
        <w:t> extra AA</w:t>
      </w:r>
      <w:r w:rsidR="00A26491">
        <w:rPr>
          <w:rFonts w:ascii="Verdana" w:hAnsi="Verdana" w:hint="eastAsia"/>
          <w:b w:val="0"/>
          <w:bCs w:val="0"/>
          <w:sz w:val="20"/>
          <w:szCs w:val="20"/>
        </w:rPr>
        <w:t xml:space="preserve"> </w:t>
      </w:r>
      <w:r w:rsidR="00A51C27">
        <w:rPr>
          <w:rFonts w:ascii="Verdana" w:hAnsi="Verdana" w:hint="eastAsia"/>
          <w:b w:val="0"/>
          <w:bCs w:val="0"/>
          <w:sz w:val="20"/>
          <w:szCs w:val="20"/>
        </w:rPr>
        <w:t>(</w:t>
      </w:r>
      <w:r w:rsidR="00A51C27">
        <w:rPr>
          <w:rFonts w:ascii="Verdana" w:hAnsi="Verdana"/>
          <w:b w:val="0"/>
          <w:bCs w:val="0"/>
          <w:sz w:val="20"/>
          <w:szCs w:val="20"/>
        </w:rPr>
        <w:t>highlighted).</w:t>
      </w:r>
    </w:p>
    <w:p w14:paraId="3EF752BA" w14:textId="77777777" w:rsidR="003542F1" w:rsidRDefault="003542F1">
      <w:pPr>
        <w:pStyle w:val="Heading3"/>
        <w:spacing w:before="0" w:beforeAutospacing="0" w:after="0" w:afterAutospacing="0" w:line="250" w:lineRule="atLeast"/>
        <w:rPr>
          <w:rFonts w:ascii="Verdana" w:hAnsi="Verdana"/>
          <w:bCs w:val="0"/>
          <w:sz w:val="20"/>
          <w:szCs w:val="20"/>
        </w:rPr>
      </w:pPr>
      <w:r w:rsidRPr="003542F1">
        <w:rPr>
          <w:rFonts w:ascii="Verdana" w:hAnsi="Verdana" w:hint="eastAsia"/>
          <w:bCs w:val="0"/>
          <w:sz w:val="20"/>
          <w:szCs w:val="20"/>
        </w:rPr>
        <w:t>Recombinant antigen for research use or manufacturing only.</w:t>
      </w:r>
    </w:p>
    <w:p w14:paraId="312D6EBB" w14:textId="77777777" w:rsidR="00172611" w:rsidRDefault="00172611">
      <w:pPr>
        <w:pStyle w:val="Heading3"/>
        <w:spacing w:before="0" w:beforeAutospacing="0" w:after="0" w:afterAutospacing="0" w:line="250" w:lineRule="atLeast"/>
        <w:rPr>
          <w:rFonts w:ascii="Verdana" w:hAnsi="Verdana"/>
          <w:bCs w:val="0"/>
          <w:sz w:val="20"/>
          <w:szCs w:val="20"/>
        </w:rPr>
      </w:pPr>
    </w:p>
    <w:p w14:paraId="36FDC883" w14:textId="77777777" w:rsidR="00172611" w:rsidRPr="000A6FEA" w:rsidRDefault="00172611" w:rsidP="00172611">
      <w:pPr>
        <w:pStyle w:val="Heading3"/>
        <w:spacing w:before="0" w:beforeAutospacing="0" w:after="0" w:afterAutospacing="0"/>
        <w:jc w:val="both"/>
        <w:rPr>
          <w:rFonts w:ascii="Verdana" w:hAnsi="Verdana"/>
          <w:bCs w:val="0"/>
          <w:color w:val="31849B" w:themeColor="accent5" w:themeShade="BF"/>
          <w:sz w:val="20"/>
          <w:szCs w:val="20"/>
        </w:rPr>
      </w:pPr>
      <w:r w:rsidRPr="000A6FEA">
        <w:rPr>
          <w:rFonts w:ascii="Verdana" w:hAnsi="Verdana"/>
          <w:color w:val="31849B" w:themeColor="accent5" w:themeShade="BF"/>
        </w:rPr>
        <w:t>Introduction to the Molecule</w:t>
      </w:r>
    </w:p>
    <w:p w14:paraId="541C07C1" w14:textId="38BD619F" w:rsidR="00961EEB" w:rsidRDefault="000D15DC" w:rsidP="00BF6E21">
      <w:pPr>
        <w:pStyle w:val="Heading3"/>
        <w:spacing w:line="250" w:lineRule="atLeast"/>
        <w:rPr>
          <w:rFonts w:ascii="Verdana" w:eastAsia="Times New Roman" w:hAnsi="Verdana"/>
          <w:b w:val="0"/>
          <w:bCs w:val="0"/>
          <w:color w:val="373737"/>
          <w:sz w:val="20"/>
          <w:szCs w:val="20"/>
          <w:shd w:val="clear" w:color="auto" w:fill="FFFFFF"/>
        </w:rPr>
      </w:pPr>
      <w:r w:rsidRPr="000D15DC">
        <w:rPr>
          <w:rFonts w:ascii="Verdana" w:eastAsia="Times New Roman" w:hAnsi="Verdana"/>
          <w:b w:val="0"/>
          <w:bCs w:val="0"/>
          <w:color w:val="373737"/>
          <w:sz w:val="20"/>
          <w:szCs w:val="20"/>
          <w:shd w:val="clear" w:color="auto" w:fill="FFFFFF"/>
        </w:rPr>
        <w:t xml:space="preserve">SAA </w:t>
      </w:r>
      <w:r>
        <w:rPr>
          <w:rFonts w:ascii="Verdana" w:eastAsia="Times New Roman" w:hAnsi="Verdana"/>
          <w:b w:val="0"/>
          <w:bCs w:val="0"/>
          <w:color w:val="373737"/>
          <w:sz w:val="20"/>
          <w:szCs w:val="20"/>
          <w:shd w:val="clear" w:color="auto" w:fill="FFFFFF"/>
        </w:rPr>
        <w:t xml:space="preserve">is </w:t>
      </w:r>
      <w:r w:rsidRPr="000D15DC">
        <w:rPr>
          <w:rFonts w:ascii="Verdana" w:eastAsia="Times New Roman" w:hAnsi="Verdana"/>
          <w:b w:val="0"/>
          <w:bCs w:val="0"/>
          <w:color w:val="373737"/>
          <w:sz w:val="20"/>
          <w:szCs w:val="20"/>
          <w:shd w:val="clear" w:color="auto" w:fill="FFFFFF"/>
        </w:rPr>
        <w:t>synthesized in the liver</w:t>
      </w:r>
      <w:r w:rsidR="00961EEB">
        <w:rPr>
          <w:rFonts w:ascii="Verdana" w:eastAsia="Times New Roman" w:hAnsi="Verdana"/>
          <w:b w:val="0"/>
          <w:bCs w:val="0"/>
          <w:color w:val="373737"/>
          <w:sz w:val="20"/>
          <w:szCs w:val="20"/>
          <w:shd w:val="clear" w:color="auto" w:fill="FFFFFF"/>
        </w:rPr>
        <w:t xml:space="preserve"> </w:t>
      </w:r>
      <w:r w:rsidRPr="000D15DC">
        <w:rPr>
          <w:rFonts w:ascii="Verdana" w:eastAsia="Times New Roman" w:hAnsi="Verdana"/>
          <w:b w:val="0"/>
          <w:bCs w:val="0"/>
          <w:color w:val="373737"/>
          <w:sz w:val="20"/>
          <w:szCs w:val="20"/>
          <w:shd w:val="clear" w:color="auto" w:fill="FFFFFF"/>
        </w:rPr>
        <w:t>and secreted to the blood. When in the blood,</w:t>
      </w:r>
      <w:r w:rsidR="00961EEB">
        <w:rPr>
          <w:rFonts w:ascii="Verdana" w:eastAsia="Times New Roman" w:hAnsi="Verdana"/>
          <w:b w:val="0"/>
          <w:bCs w:val="0"/>
          <w:color w:val="373737"/>
          <w:sz w:val="20"/>
          <w:szCs w:val="20"/>
          <w:shd w:val="clear" w:color="auto" w:fill="FFFFFF"/>
        </w:rPr>
        <w:t xml:space="preserve"> </w:t>
      </w:r>
      <w:r w:rsidRPr="000D15DC">
        <w:rPr>
          <w:rFonts w:ascii="Verdana" w:eastAsia="Times New Roman" w:hAnsi="Verdana"/>
          <w:b w:val="0"/>
          <w:bCs w:val="0"/>
          <w:color w:val="373737"/>
          <w:sz w:val="20"/>
          <w:szCs w:val="20"/>
          <w:shd w:val="clear" w:color="auto" w:fill="FFFFFF"/>
        </w:rPr>
        <w:t>SAA proteins form complexes with high density</w:t>
      </w:r>
      <w:r w:rsidR="00961EEB">
        <w:rPr>
          <w:rFonts w:ascii="Verdana" w:eastAsia="Times New Roman" w:hAnsi="Verdana"/>
          <w:b w:val="0"/>
          <w:bCs w:val="0"/>
          <w:color w:val="373737"/>
          <w:sz w:val="20"/>
          <w:szCs w:val="20"/>
          <w:shd w:val="clear" w:color="auto" w:fill="FFFFFF"/>
        </w:rPr>
        <w:t xml:space="preserve"> </w:t>
      </w:r>
      <w:r w:rsidRPr="000D15DC">
        <w:rPr>
          <w:rFonts w:ascii="Verdana" w:eastAsia="Times New Roman" w:hAnsi="Verdana"/>
          <w:b w:val="0"/>
          <w:bCs w:val="0"/>
          <w:color w:val="373737"/>
          <w:sz w:val="20"/>
          <w:szCs w:val="20"/>
          <w:shd w:val="clear" w:color="auto" w:fill="FFFFFF"/>
        </w:rPr>
        <w:t xml:space="preserve">lipoproteins (HDL). </w:t>
      </w:r>
      <w:r w:rsidR="00961EEB" w:rsidRPr="00961EEB">
        <w:rPr>
          <w:rFonts w:ascii="Verdana" w:eastAsia="Times New Roman" w:hAnsi="Verdana"/>
          <w:b w:val="0"/>
          <w:bCs w:val="0"/>
          <w:color w:val="373737"/>
          <w:sz w:val="20"/>
          <w:szCs w:val="20"/>
          <w:shd w:val="clear" w:color="auto" w:fill="FFFFFF"/>
        </w:rPr>
        <w:t>It has been suggested that SAA is involved</w:t>
      </w:r>
      <w:r w:rsidR="00961EEB">
        <w:rPr>
          <w:rFonts w:ascii="Verdana" w:eastAsia="Times New Roman" w:hAnsi="Verdana"/>
          <w:b w:val="0"/>
          <w:bCs w:val="0"/>
          <w:color w:val="373737"/>
          <w:sz w:val="20"/>
          <w:szCs w:val="20"/>
          <w:shd w:val="clear" w:color="auto" w:fill="FFFFFF"/>
        </w:rPr>
        <w:t xml:space="preserve"> </w:t>
      </w:r>
      <w:r w:rsidR="00961EEB" w:rsidRPr="00961EEB">
        <w:rPr>
          <w:rFonts w:ascii="Verdana" w:eastAsia="Times New Roman" w:hAnsi="Verdana"/>
          <w:b w:val="0"/>
          <w:bCs w:val="0"/>
          <w:color w:val="373737"/>
          <w:sz w:val="20"/>
          <w:szCs w:val="20"/>
          <w:shd w:val="clear" w:color="auto" w:fill="FFFFFF"/>
        </w:rPr>
        <w:t>in the recycling of cholesterol from damaged tissues</w:t>
      </w:r>
      <w:r w:rsidR="00142DA7">
        <w:rPr>
          <w:rFonts w:ascii="Verdana" w:eastAsia="Times New Roman" w:hAnsi="Verdana"/>
          <w:b w:val="0"/>
          <w:bCs w:val="0"/>
          <w:color w:val="373737"/>
          <w:sz w:val="20"/>
          <w:szCs w:val="20"/>
          <w:shd w:val="clear" w:color="auto" w:fill="FFFFFF"/>
        </w:rPr>
        <w:t>.</w:t>
      </w:r>
      <w:r w:rsidR="002B33C9">
        <w:rPr>
          <w:rFonts w:ascii="Verdana" w:eastAsia="Times New Roman" w:hAnsi="Verdana"/>
          <w:b w:val="0"/>
          <w:bCs w:val="0"/>
          <w:color w:val="373737"/>
          <w:sz w:val="20"/>
          <w:szCs w:val="20"/>
          <w:shd w:val="clear" w:color="auto" w:fill="FFFFFF"/>
        </w:rPr>
        <w:t xml:space="preserve"> </w:t>
      </w:r>
      <w:proofErr w:type="gramStart"/>
      <w:r w:rsidR="00961EEB" w:rsidRPr="00961EEB">
        <w:rPr>
          <w:rFonts w:ascii="Verdana" w:eastAsia="Times New Roman" w:hAnsi="Verdana"/>
          <w:b w:val="0"/>
          <w:bCs w:val="0"/>
          <w:color w:val="373737"/>
          <w:sz w:val="20"/>
          <w:szCs w:val="20"/>
          <w:shd w:val="clear" w:color="auto" w:fill="FFFFFF"/>
        </w:rPr>
        <w:t>Similar</w:t>
      </w:r>
      <w:r w:rsidR="00961EEB" w:rsidRPr="00961EEB">
        <w:rPr>
          <w:rFonts w:ascii="Verdana" w:eastAsia="Times New Roman" w:hAnsi="Verdana"/>
          <w:b w:val="0"/>
          <w:bCs w:val="0"/>
          <w:color w:val="373737"/>
          <w:sz w:val="20"/>
          <w:szCs w:val="20"/>
          <w:shd w:val="clear" w:color="auto" w:fill="FFFFFF"/>
        </w:rPr>
        <w:t xml:space="preserve"> to</w:t>
      </w:r>
      <w:proofErr w:type="gramEnd"/>
      <w:r w:rsidR="00961EEB" w:rsidRPr="00961EEB">
        <w:rPr>
          <w:rFonts w:ascii="Verdana" w:eastAsia="Times New Roman" w:hAnsi="Verdana"/>
          <w:b w:val="0"/>
          <w:bCs w:val="0"/>
          <w:color w:val="373737"/>
          <w:sz w:val="20"/>
          <w:szCs w:val="20"/>
          <w:shd w:val="clear" w:color="auto" w:fill="FFFFFF"/>
        </w:rPr>
        <w:t xml:space="preserve"> C-reactive protein, SAA is</w:t>
      </w:r>
      <w:r w:rsidR="00087E17">
        <w:rPr>
          <w:rFonts w:ascii="Verdana" w:eastAsia="Times New Roman" w:hAnsi="Verdana"/>
          <w:b w:val="0"/>
          <w:bCs w:val="0"/>
          <w:color w:val="373737"/>
          <w:sz w:val="20"/>
          <w:szCs w:val="20"/>
          <w:shd w:val="clear" w:color="auto" w:fill="FFFFFF"/>
        </w:rPr>
        <w:t xml:space="preserve"> </w:t>
      </w:r>
      <w:r w:rsidR="00961EEB" w:rsidRPr="00961EEB">
        <w:rPr>
          <w:rFonts w:ascii="Verdana" w:eastAsia="Times New Roman" w:hAnsi="Verdana"/>
          <w:b w:val="0"/>
          <w:bCs w:val="0"/>
          <w:color w:val="373737"/>
          <w:sz w:val="20"/>
          <w:szCs w:val="20"/>
          <w:shd w:val="clear" w:color="auto" w:fill="FFFFFF"/>
        </w:rPr>
        <w:t>a major acute phase protein in human being</w:t>
      </w:r>
      <w:r w:rsidR="00087E17">
        <w:rPr>
          <w:rFonts w:ascii="Verdana" w:eastAsia="Times New Roman" w:hAnsi="Verdana"/>
          <w:b w:val="0"/>
          <w:bCs w:val="0"/>
          <w:color w:val="373737"/>
          <w:sz w:val="20"/>
          <w:szCs w:val="20"/>
          <w:shd w:val="clear" w:color="auto" w:fill="FFFFFF"/>
        </w:rPr>
        <w:t>, it</w:t>
      </w:r>
      <w:r w:rsidR="00087E17" w:rsidRPr="00087E17">
        <w:rPr>
          <w:rFonts w:ascii="Verdana" w:eastAsia="Times New Roman" w:hAnsi="Verdana"/>
          <w:b w:val="0"/>
          <w:bCs w:val="0"/>
          <w:color w:val="373737"/>
          <w:sz w:val="20"/>
          <w:szCs w:val="20"/>
          <w:shd w:val="clear" w:color="auto" w:fill="FFFFFF"/>
        </w:rPr>
        <w:t xml:space="preserve"> can be used in diagnosis, predicting outcomes</w:t>
      </w:r>
      <w:r w:rsidR="00087E17">
        <w:rPr>
          <w:rFonts w:ascii="Verdana" w:eastAsia="Times New Roman" w:hAnsi="Verdana"/>
          <w:b w:val="0"/>
          <w:bCs w:val="0"/>
          <w:color w:val="373737"/>
          <w:sz w:val="20"/>
          <w:szCs w:val="20"/>
          <w:shd w:val="clear" w:color="auto" w:fill="FFFFFF"/>
        </w:rPr>
        <w:t xml:space="preserve"> </w:t>
      </w:r>
      <w:r w:rsidR="00087E17" w:rsidRPr="00087E17">
        <w:rPr>
          <w:rFonts w:ascii="Verdana" w:eastAsia="Times New Roman" w:hAnsi="Verdana"/>
          <w:b w:val="0"/>
          <w:bCs w:val="0"/>
          <w:color w:val="373737"/>
          <w:sz w:val="20"/>
          <w:szCs w:val="20"/>
          <w:shd w:val="clear" w:color="auto" w:fill="FFFFFF"/>
        </w:rPr>
        <w:t>and assessing the efficacy of treatment in patients</w:t>
      </w:r>
      <w:r w:rsidR="00087E17">
        <w:rPr>
          <w:rFonts w:ascii="Verdana" w:eastAsia="Times New Roman" w:hAnsi="Verdana"/>
          <w:b w:val="0"/>
          <w:bCs w:val="0"/>
          <w:color w:val="373737"/>
          <w:sz w:val="20"/>
          <w:szCs w:val="20"/>
          <w:shd w:val="clear" w:color="auto" w:fill="FFFFFF"/>
        </w:rPr>
        <w:t xml:space="preserve"> </w:t>
      </w:r>
      <w:r w:rsidR="00087E17" w:rsidRPr="00087E17">
        <w:rPr>
          <w:rFonts w:ascii="Verdana" w:eastAsia="Times New Roman" w:hAnsi="Verdana"/>
          <w:b w:val="0"/>
          <w:bCs w:val="0"/>
          <w:color w:val="373737"/>
          <w:sz w:val="20"/>
          <w:szCs w:val="20"/>
          <w:shd w:val="clear" w:color="auto" w:fill="FFFFFF"/>
        </w:rPr>
        <w:t>with inflammation.</w:t>
      </w:r>
      <w:r w:rsidR="00BF6E21" w:rsidRPr="00BF6E21">
        <w:t xml:space="preserve"> </w:t>
      </w:r>
      <w:r w:rsidR="00BF6E21" w:rsidRPr="00BF6E21">
        <w:rPr>
          <w:rFonts w:ascii="Verdana" w:eastAsia="Times New Roman" w:hAnsi="Verdana"/>
          <w:b w:val="0"/>
          <w:bCs w:val="0"/>
          <w:color w:val="373737"/>
          <w:sz w:val="20"/>
          <w:szCs w:val="20"/>
          <w:shd w:val="clear" w:color="auto" w:fill="FFFFFF"/>
        </w:rPr>
        <w:t>SAA is a sensitive biomarker of acute renal</w:t>
      </w:r>
      <w:r w:rsidR="00BF6E21">
        <w:rPr>
          <w:rFonts w:ascii="Verdana" w:eastAsia="Times New Roman" w:hAnsi="Verdana"/>
          <w:b w:val="0"/>
          <w:bCs w:val="0"/>
          <w:color w:val="373737"/>
          <w:sz w:val="20"/>
          <w:szCs w:val="20"/>
          <w:shd w:val="clear" w:color="auto" w:fill="FFFFFF"/>
        </w:rPr>
        <w:t xml:space="preserve"> </w:t>
      </w:r>
      <w:r w:rsidR="00BF6E21" w:rsidRPr="00BF6E21">
        <w:rPr>
          <w:rFonts w:ascii="Verdana" w:eastAsia="Times New Roman" w:hAnsi="Verdana"/>
          <w:b w:val="0"/>
          <w:bCs w:val="0"/>
          <w:color w:val="373737"/>
          <w:sz w:val="20"/>
          <w:szCs w:val="20"/>
          <w:shd w:val="clear" w:color="auto" w:fill="FFFFFF"/>
        </w:rPr>
        <w:t>allograft rejection and it can be used to monitor SAA</w:t>
      </w:r>
      <w:r w:rsidR="00BF6E21">
        <w:rPr>
          <w:rFonts w:ascii="Verdana" w:eastAsia="Times New Roman" w:hAnsi="Verdana"/>
          <w:b w:val="0"/>
          <w:bCs w:val="0"/>
          <w:color w:val="373737"/>
          <w:sz w:val="20"/>
          <w:szCs w:val="20"/>
          <w:shd w:val="clear" w:color="auto" w:fill="FFFFFF"/>
        </w:rPr>
        <w:t xml:space="preserve"> </w:t>
      </w:r>
      <w:r w:rsidR="00BF6E21" w:rsidRPr="00BF6E21">
        <w:rPr>
          <w:rFonts w:ascii="Verdana" w:eastAsia="Times New Roman" w:hAnsi="Verdana"/>
          <w:b w:val="0"/>
          <w:bCs w:val="0"/>
          <w:color w:val="373737"/>
          <w:sz w:val="20"/>
          <w:szCs w:val="20"/>
          <w:shd w:val="clear" w:color="auto" w:fill="FFFFFF"/>
        </w:rPr>
        <w:t>in kidney transplant patients for the early detection</w:t>
      </w:r>
      <w:r w:rsidR="00BF6E21">
        <w:rPr>
          <w:rFonts w:ascii="Verdana" w:eastAsia="Times New Roman" w:hAnsi="Verdana"/>
          <w:b w:val="0"/>
          <w:bCs w:val="0"/>
          <w:color w:val="373737"/>
          <w:sz w:val="20"/>
          <w:szCs w:val="20"/>
          <w:shd w:val="clear" w:color="auto" w:fill="FFFFFF"/>
        </w:rPr>
        <w:t xml:space="preserve"> </w:t>
      </w:r>
      <w:r w:rsidR="00BF6E21" w:rsidRPr="00BF6E21">
        <w:rPr>
          <w:rFonts w:ascii="Verdana" w:eastAsia="Times New Roman" w:hAnsi="Verdana"/>
          <w:b w:val="0"/>
          <w:bCs w:val="0"/>
          <w:color w:val="373737"/>
          <w:sz w:val="20"/>
          <w:szCs w:val="20"/>
          <w:shd w:val="clear" w:color="auto" w:fill="FFFFFF"/>
        </w:rPr>
        <w:t>of acute rejection episodes</w:t>
      </w:r>
      <w:r w:rsidR="003B271C">
        <w:rPr>
          <w:rFonts w:ascii="Verdana" w:eastAsia="Times New Roman" w:hAnsi="Verdana"/>
          <w:b w:val="0"/>
          <w:bCs w:val="0"/>
          <w:color w:val="373737"/>
          <w:sz w:val="20"/>
          <w:szCs w:val="20"/>
          <w:shd w:val="clear" w:color="auto" w:fill="FFFFFF"/>
        </w:rPr>
        <w:t xml:space="preserve">. </w:t>
      </w:r>
      <w:r w:rsidR="003B271C" w:rsidRPr="003B271C">
        <w:rPr>
          <w:rFonts w:ascii="Verdana" w:eastAsia="Times New Roman" w:hAnsi="Verdana"/>
          <w:b w:val="0"/>
          <w:bCs w:val="0"/>
          <w:color w:val="373737"/>
          <w:sz w:val="20"/>
          <w:szCs w:val="20"/>
          <w:shd w:val="clear" w:color="auto" w:fill="FFFFFF"/>
        </w:rPr>
        <w:t>In patients with myocardial infarction, SAA concentration is elevated to extremely high values and correlates with postinfarction complications and the mortality rate</w:t>
      </w:r>
      <w:r w:rsidR="003B271C">
        <w:rPr>
          <w:rFonts w:ascii="Verdana" w:eastAsia="Times New Roman" w:hAnsi="Verdana"/>
          <w:b w:val="0"/>
          <w:bCs w:val="0"/>
          <w:color w:val="373737"/>
          <w:sz w:val="20"/>
          <w:szCs w:val="20"/>
          <w:shd w:val="clear" w:color="auto" w:fill="FFFFFF"/>
        </w:rPr>
        <w:t xml:space="preserve">. </w:t>
      </w:r>
    </w:p>
    <w:p w14:paraId="07FF5CB1" w14:textId="53FAB5C4" w:rsidR="00172611" w:rsidRPr="000A6FEA" w:rsidRDefault="00A51C27" w:rsidP="00961EEB">
      <w:pPr>
        <w:pStyle w:val="Heading3"/>
        <w:spacing w:line="250" w:lineRule="atLeast"/>
        <w:rPr>
          <w:rFonts w:ascii="Verdana" w:hAnsi="Verdana"/>
          <w:color w:val="31849B" w:themeColor="accent5" w:themeShade="BF"/>
        </w:rPr>
      </w:pPr>
      <w:r w:rsidRPr="000A6FEA">
        <w:rPr>
          <w:rFonts w:ascii="Verdana" w:hAnsi="Verdana"/>
          <w:color w:val="31849B" w:themeColor="accent5" w:themeShade="BF"/>
        </w:rPr>
        <w:t>Amino Acid Sequence</w:t>
      </w:r>
    </w:p>
    <w:p w14:paraId="063A837E" w14:textId="46D2DF93" w:rsidR="00373482" w:rsidRPr="000D759A" w:rsidRDefault="00A11C0E" w:rsidP="00A11C0E">
      <w:pPr>
        <w:pStyle w:val="NormalWeb"/>
        <w:spacing w:line="250" w:lineRule="atLeast"/>
        <w:rPr>
          <w:rFonts w:ascii="Verdana" w:hAnsi="Verdana"/>
          <w:sz w:val="20"/>
        </w:rPr>
      </w:pPr>
      <w:r w:rsidRPr="00A11C0E">
        <w:rPr>
          <w:rFonts w:ascii="Verdana" w:hAnsi="Verdana"/>
          <w:b/>
          <w:sz w:val="20"/>
          <w:szCs w:val="20"/>
        </w:rPr>
        <w:t>MRGSHHHHHHGMASMTGGQQMGRDLYDDDDKDRWGSENLYFQ</w:t>
      </w:r>
      <w:r w:rsidRPr="00A11C0E">
        <w:rPr>
          <w:rFonts w:ascii="Verdana" w:hAnsi="Verdana"/>
          <w:sz w:val="20"/>
          <w:szCs w:val="20"/>
        </w:rPr>
        <w:t>RSFFSFLGEAFDGARDMWRAYSDMREANYIGSDKYFHARGNYDAAKRGPGGAWAAEVISDARENIQRFFGHGAEDSLADQAANEWGRSGKDPNHFRPAGLPEKY</w:t>
      </w:r>
    </w:p>
    <w:p w14:paraId="333802DF" w14:textId="77777777" w:rsidR="00A26491" w:rsidRPr="00327FF8" w:rsidRDefault="00A26491" w:rsidP="00327FF8">
      <w:pPr>
        <w:pStyle w:val="Heading3"/>
        <w:spacing w:before="0" w:beforeAutospacing="0" w:after="0" w:afterAutospacing="0" w:line="250" w:lineRule="atLeast"/>
        <w:rPr>
          <w:rFonts w:ascii="Verdana" w:hAnsi="Verdana"/>
          <w:color w:val="31849B" w:themeColor="accent5" w:themeShade="BF"/>
        </w:rPr>
      </w:pPr>
      <w:r w:rsidRPr="000A6FEA">
        <w:rPr>
          <w:rFonts w:ascii="Verdana" w:hAnsi="Verdana"/>
          <w:color w:val="31849B" w:themeColor="accent5" w:themeShade="BF"/>
        </w:rPr>
        <w:t>Applications</w:t>
      </w:r>
    </w:p>
    <w:p w14:paraId="06D2ED3F" w14:textId="77777777" w:rsidR="00A26491" w:rsidRDefault="00A5747C" w:rsidP="00A26491">
      <w:pPr>
        <w:pStyle w:val="NormalWeb"/>
        <w:spacing w:before="0" w:beforeAutospacing="0" w:after="0" w:afterAutospacing="0" w:line="250" w:lineRule="atLeast"/>
        <w:rPr>
          <w:rFonts w:ascii="Verdana" w:hAnsi="Verdana"/>
          <w:sz w:val="20"/>
          <w:szCs w:val="20"/>
        </w:rPr>
      </w:pPr>
      <w:r>
        <w:rPr>
          <w:rFonts w:ascii="Verdana" w:hAnsi="Verdana" w:hint="eastAsia"/>
          <w:sz w:val="20"/>
          <w:szCs w:val="20"/>
        </w:rPr>
        <w:t xml:space="preserve">Standard ELISA test, </w:t>
      </w:r>
      <w:r w:rsidR="0044624B">
        <w:rPr>
          <w:rFonts w:ascii="Verdana" w:hAnsi="Verdana"/>
          <w:sz w:val="20"/>
          <w:szCs w:val="20"/>
        </w:rPr>
        <w:t>Western Blot.</w:t>
      </w:r>
    </w:p>
    <w:p w14:paraId="5EA0A0C0" w14:textId="77777777" w:rsidR="00D6443B" w:rsidRPr="00A26491" w:rsidRDefault="00D6443B" w:rsidP="00A26491">
      <w:pPr>
        <w:pStyle w:val="NormalWeb"/>
        <w:spacing w:before="0" w:beforeAutospacing="0" w:after="0" w:afterAutospacing="0" w:line="250" w:lineRule="atLeast"/>
        <w:rPr>
          <w:rFonts w:ascii="Verdana" w:hAnsi="Verdana"/>
          <w:color w:val="0000FF"/>
        </w:rPr>
      </w:pPr>
    </w:p>
    <w:p w14:paraId="23A863BC" w14:textId="77777777" w:rsidR="00BB23E3" w:rsidRPr="000A6FEA" w:rsidRDefault="00A51C27">
      <w:pPr>
        <w:jc w:val="both"/>
        <w:outlineLvl w:val="2"/>
        <w:rPr>
          <w:rFonts w:ascii="Verdana" w:hAnsi="Verdana"/>
          <w:b/>
          <w:bCs/>
          <w:color w:val="31849B" w:themeColor="accent5" w:themeShade="BF"/>
          <w:sz w:val="27"/>
          <w:szCs w:val="27"/>
        </w:rPr>
      </w:pPr>
      <w:r w:rsidRPr="000A6FEA">
        <w:rPr>
          <w:rFonts w:ascii="Verdana" w:hAnsi="Verdana"/>
          <w:b/>
          <w:bCs/>
          <w:color w:val="31849B" w:themeColor="accent5" w:themeShade="BF"/>
          <w:sz w:val="27"/>
          <w:szCs w:val="27"/>
        </w:rPr>
        <w:t>Formulation</w:t>
      </w:r>
    </w:p>
    <w:p w14:paraId="0E06E636" w14:textId="77777777" w:rsidR="00BB23E3" w:rsidRDefault="00A51C27">
      <w:pPr>
        <w:jc w:val="both"/>
        <w:outlineLvl w:val="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Lyophilized </w:t>
      </w:r>
      <w:r w:rsidR="00A104E8">
        <w:rPr>
          <w:rFonts w:ascii="Verdana" w:hAnsi="Verdana" w:hint="eastAsia"/>
          <w:sz w:val="20"/>
          <w:szCs w:val="20"/>
        </w:rPr>
        <w:t>at</w:t>
      </w:r>
      <w:r>
        <w:rPr>
          <w:rFonts w:ascii="Verdana" w:hAnsi="Verdana"/>
          <w:sz w:val="20"/>
          <w:szCs w:val="20"/>
        </w:rPr>
        <w:t xml:space="preserve"> 1 mg/mL in</w:t>
      </w:r>
      <w:r w:rsidR="00E86F6B">
        <w:rPr>
          <w:rFonts w:ascii="Verdana" w:hAnsi="Verdana" w:hint="eastAsia"/>
          <w:sz w:val="20"/>
          <w:szCs w:val="20"/>
        </w:rPr>
        <w:t xml:space="preserve"> </w:t>
      </w:r>
      <w:r w:rsidR="0044624B">
        <w:rPr>
          <w:rFonts w:ascii="Verdana" w:hAnsi="Verdana"/>
          <w:sz w:val="20"/>
          <w:szCs w:val="20"/>
        </w:rPr>
        <w:t>PBS.</w:t>
      </w:r>
    </w:p>
    <w:p w14:paraId="39BA60F6" w14:textId="77777777" w:rsidR="00BB23E3" w:rsidRDefault="00BB23E3">
      <w:pPr>
        <w:spacing w:line="250" w:lineRule="atLeast"/>
        <w:jc w:val="both"/>
        <w:outlineLvl w:val="2"/>
        <w:rPr>
          <w:rFonts w:ascii="Verdana" w:hAnsi="Verdana"/>
          <w:b/>
          <w:bCs/>
          <w:color w:val="0000FF"/>
          <w:sz w:val="27"/>
          <w:szCs w:val="27"/>
        </w:rPr>
      </w:pPr>
    </w:p>
    <w:p w14:paraId="3E2691D0" w14:textId="77777777" w:rsidR="00BB23E3" w:rsidRPr="000A6FEA" w:rsidRDefault="00A51C27">
      <w:pPr>
        <w:spacing w:line="250" w:lineRule="atLeast"/>
        <w:jc w:val="both"/>
        <w:outlineLvl w:val="2"/>
        <w:rPr>
          <w:rFonts w:ascii="Verdana" w:hAnsi="Verdana"/>
          <w:b/>
          <w:bCs/>
          <w:color w:val="31849B" w:themeColor="accent5" w:themeShade="BF"/>
          <w:sz w:val="27"/>
          <w:szCs w:val="27"/>
        </w:rPr>
      </w:pPr>
      <w:r w:rsidRPr="000A6FEA">
        <w:rPr>
          <w:rFonts w:ascii="Verdana" w:hAnsi="Verdana"/>
          <w:b/>
          <w:bCs/>
          <w:color w:val="31849B" w:themeColor="accent5" w:themeShade="BF"/>
          <w:sz w:val="27"/>
          <w:szCs w:val="27"/>
        </w:rPr>
        <w:t>Reconstitution</w:t>
      </w:r>
    </w:p>
    <w:p w14:paraId="68B4A73C" w14:textId="77777777" w:rsidR="00CD7AE7" w:rsidRDefault="00A51C27" w:rsidP="001E486D">
      <w:pPr>
        <w:spacing w:line="250" w:lineRule="atLeast"/>
        <w:jc w:val="both"/>
        <w:outlineLvl w:val="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Add deionized water to prepare a working stock solution of approximately 1 mg/mL and let the lyophilized pellet dissolve completely. </w:t>
      </w:r>
    </w:p>
    <w:p w14:paraId="623175EF" w14:textId="4304DE9C" w:rsidR="00D70249" w:rsidRDefault="00D70249" w:rsidP="001E486D">
      <w:pPr>
        <w:spacing w:line="250" w:lineRule="atLeast"/>
        <w:jc w:val="both"/>
        <w:outlineLvl w:val="2"/>
        <w:rPr>
          <w:rFonts w:ascii="Verdana" w:hAnsi="Verdana"/>
          <w:sz w:val="20"/>
          <w:szCs w:val="20"/>
        </w:rPr>
      </w:pPr>
    </w:p>
    <w:p w14:paraId="2CDCEE99" w14:textId="77777777" w:rsidR="00A93847" w:rsidRPr="00CD7AE7" w:rsidRDefault="00A93847" w:rsidP="001E486D">
      <w:pPr>
        <w:spacing w:line="250" w:lineRule="atLeast"/>
        <w:jc w:val="both"/>
        <w:outlineLvl w:val="2"/>
        <w:rPr>
          <w:rFonts w:ascii="Verdana" w:hAnsi="Verdana"/>
          <w:sz w:val="20"/>
          <w:szCs w:val="20"/>
        </w:rPr>
      </w:pPr>
      <w:bookmarkStart w:id="0" w:name="_GoBack"/>
      <w:bookmarkEnd w:id="0"/>
    </w:p>
    <w:p w14:paraId="75809E5B" w14:textId="77777777" w:rsidR="00BB23E3" w:rsidRPr="000A6FEA" w:rsidRDefault="00A51C27">
      <w:pPr>
        <w:outlineLvl w:val="2"/>
        <w:rPr>
          <w:rFonts w:ascii="Verdana" w:hAnsi="Verdana"/>
          <w:b/>
          <w:bCs/>
          <w:color w:val="31849B" w:themeColor="accent5" w:themeShade="BF"/>
          <w:sz w:val="27"/>
          <w:szCs w:val="27"/>
        </w:rPr>
      </w:pPr>
      <w:r w:rsidRPr="000A6FEA">
        <w:rPr>
          <w:rFonts w:ascii="Verdana" w:hAnsi="Verdana"/>
          <w:b/>
          <w:bCs/>
          <w:color w:val="31849B" w:themeColor="accent5" w:themeShade="BF"/>
          <w:sz w:val="27"/>
          <w:szCs w:val="27"/>
        </w:rPr>
        <w:lastRenderedPageBreak/>
        <w:t>Storage</w:t>
      </w:r>
    </w:p>
    <w:p w14:paraId="62480909" w14:textId="77777777" w:rsidR="00BB23E3" w:rsidRDefault="00A51C27">
      <w:pPr>
        <w:outlineLvl w:val="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Store lyophilized protein at –20°C. Aliquot reconstituted protein and store at –80°C.  Avoid repeated freezing</w:t>
      </w:r>
      <w:r>
        <w:rPr>
          <w:rFonts w:ascii="Verdana" w:hAnsi="Verdana" w:hint="eastAsi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/thawing cycles.</w:t>
      </w:r>
    </w:p>
    <w:p w14:paraId="008F8167" w14:textId="537C8EDA" w:rsidR="00BB23E3" w:rsidRDefault="00BB23E3">
      <w:pPr>
        <w:pStyle w:val="NormalWeb"/>
        <w:spacing w:before="0" w:beforeAutospacing="0" w:after="0" w:afterAutospacing="0" w:line="250" w:lineRule="atLeast"/>
        <w:jc w:val="both"/>
        <w:rPr>
          <w:rFonts w:ascii="Verdana" w:hAnsi="Verdana"/>
          <w:sz w:val="20"/>
          <w:szCs w:val="20"/>
        </w:rPr>
      </w:pPr>
    </w:p>
    <w:p w14:paraId="6C811783" w14:textId="2F6FE005" w:rsidR="009E06F7" w:rsidRDefault="009E06F7">
      <w:pPr>
        <w:pStyle w:val="NormalWeb"/>
        <w:spacing w:before="0" w:beforeAutospacing="0" w:after="0" w:afterAutospacing="0" w:line="250" w:lineRule="atLeast"/>
        <w:jc w:val="both"/>
        <w:rPr>
          <w:rFonts w:ascii="Verdana" w:hAnsi="Verdana"/>
          <w:sz w:val="20"/>
          <w:szCs w:val="20"/>
        </w:rPr>
      </w:pPr>
    </w:p>
    <w:p w14:paraId="71F1FB27" w14:textId="77777777" w:rsidR="009E06F7" w:rsidRDefault="009E06F7">
      <w:pPr>
        <w:pStyle w:val="NormalWeb"/>
        <w:spacing w:before="0" w:beforeAutospacing="0" w:after="0" w:afterAutospacing="0" w:line="250" w:lineRule="atLeast"/>
        <w:jc w:val="both"/>
        <w:rPr>
          <w:rFonts w:ascii="Verdana" w:hAnsi="Verdana"/>
          <w:sz w:val="20"/>
          <w:szCs w:val="20"/>
        </w:rPr>
      </w:pPr>
    </w:p>
    <w:p w14:paraId="1C640BCF" w14:textId="77777777" w:rsidR="00BB23E3" w:rsidRPr="000A6FEA" w:rsidRDefault="00A51C27">
      <w:pPr>
        <w:pStyle w:val="Heading3"/>
        <w:spacing w:before="0" w:beforeAutospacing="0" w:after="0" w:afterAutospacing="0" w:line="250" w:lineRule="atLeast"/>
        <w:rPr>
          <w:rFonts w:ascii="Verdana" w:hAnsi="Verdana"/>
          <w:color w:val="31849B" w:themeColor="accent5" w:themeShade="BF"/>
        </w:rPr>
      </w:pPr>
      <w:r w:rsidRPr="000A6FEA">
        <w:rPr>
          <w:rFonts w:ascii="Verdana" w:hAnsi="Verdana"/>
          <w:color w:val="31849B" w:themeColor="accent5" w:themeShade="BF"/>
        </w:rPr>
        <w:t>Quality Control Test</w:t>
      </w:r>
    </w:p>
    <w:p w14:paraId="4525D14D" w14:textId="77777777" w:rsidR="00BB23E3" w:rsidRDefault="00A51C27">
      <w:pPr>
        <w:pStyle w:val="NormalWeb"/>
        <w:spacing w:before="0" w:beforeAutospacing="0" w:after="0" w:afterAutospacing="0" w:line="250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BCA to determine quantity of the protein.</w:t>
      </w:r>
    </w:p>
    <w:p w14:paraId="56DB58CA" w14:textId="77777777" w:rsidR="00BB23E3" w:rsidRDefault="00A51C27">
      <w:pPr>
        <w:pStyle w:val="NormalWeb"/>
        <w:spacing w:before="0" w:beforeAutospacing="0" w:after="0" w:afterAutospacing="0" w:line="250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SDS PAGE to determine purity of the protein.</w:t>
      </w:r>
    </w:p>
    <w:p w14:paraId="37EA2F6D" w14:textId="77777777" w:rsidR="00BB23E3" w:rsidRDefault="00BB23E3">
      <w:pPr>
        <w:pStyle w:val="Heading3"/>
        <w:spacing w:before="0" w:beforeAutospacing="0" w:after="0" w:afterAutospacing="0" w:line="250" w:lineRule="atLeast"/>
        <w:rPr>
          <w:rFonts w:ascii="Verdana" w:hAnsi="Verdana"/>
          <w:color w:val="0000FF"/>
        </w:rPr>
      </w:pPr>
    </w:p>
    <w:p w14:paraId="61F152EE" w14:textId="77777777" w:rsidR="00601795" w:rsidRDefault="00601795">
      <w:pPr>
        <w:pStyle w:val="Heading3"/>
        <w:spacing w:before="0" w:beforeAutospacing="0" w:after="0" w:afterAutospacing="0" w:line="250" w:lineRule="atLeast"/>
        <w:rPr>
          <w:rFonts w:ascii="Verdana" w:hAnsi="Verdana"/>
          <w:color w:val="0000FF"/>
        </w:rPr>
      </w:pPr>
    </w:p>
    <w:p w14:paraId="2E2A2D9C" w14:textId="77777777" w:rsidR="00BB23E3" w:rsidRPr="000A6FEA" w:rsidRDefault="00A51C27">
      <w:pPr>
        <w:pStyle w:val="Heading3"/>
        <w:spacing w:before="0" w:beforeAutospacing="0" w:after="0" w:afterAutospacing="0" w:line="250" w:lineRule="atLeast"/>
        <w:rPr>
          <w:rFonts w:ascii="Verdana" w:hAnsi="Verdana"/>
          <w:color w:val="31849B" w:themeColor="accent5" w:themeShade="BF"/>
        </w:rPr>
      </w:pPr>
      <w:r w:rsidRPr="000A6FEA">
        <w:rPr>
          <w:rFonts w:ascii="Verdana" w:hAnsi="Verdana"/>
          <w:color w:val="31849B" w:themeColor="accent5" w:themeShade="BF"/>
        </w:rPr>
        <w:t>SDS-PAGE gel</w:t>
      </w:r>
    </w:p>
    <w:p w14:paraId="23A1EF6A" w14:textId="1A965B31" w:rsidR="00BB23E3" w:rsidRDefault="0099657C" w:rsidP="006E57D4">
      <w:pPr>
        <w:jc w:val="center"/>
        <w:rPr>
          <w:rFonts w:ascii="Verdana" w:hAnsi="Verdana"/>
          <w:sz w:val="20"/>
          <w:szCs w:val="20"/>
        </w:rPr>
      </w:pPr>
      <w:r w:rsidRPr="0099657C">
        <w:rPr>
          <w:rFonts w:ascii="Verdana" w:hAnsi="Verdana"/>
          <w:noProof/>
          <w:sz w:val="20"/>
          <w:szCs w:val="20"/>
        </w:rPr>
        <w:drawing>
          <wp:inline distT="0" distB="0" distL="0" distR="0" wp14:anchorId="1535200D" wp14:editId="2D792A32">
            <wp:extent cx="1170000" cy="2718000"/>
            <wp:effectExtent l="0" t="0" r="0" b="0"/>
            <wp:docPr id="6" name="Picture 5">
              <a:extLst xmlns:a="http://schemas.openxmlformats.org/drawingml/2006/main">
                <a:ext uri="{FF2B5EF4-FFF2-40B4-BE49-F238E27FC236}">
                  <a16:creationId xmlns:a16="http://schemas.microsoft.com/office/drawing/2014/main" id="{975C0157-1416-49BF-A129-963405FB9ED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>
                      <a:extLst>
                        <a:ext uri="{FF2B5EF4-FFF2-40B4-BE49-F238E27FC236}">
                          <a16:creationId xmlns:a16="http://schemas.microsoft.com/office/drawing/2014/main" id="{975C0157-1416-49BF-A129-963405FB9ED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70000" cy="271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6A7FFD" w14:textId="77777777" w:rsidR="00BB23E3" w:rsidRDefault="00BB23E3">
      <w:pPr>
        <w:jc w:val="both"/>
        <w:rPr>
          <w:rFonts w:ascii="Verdana" w:hAnsi="Verdana"/>
          <w:sz w:val="20"/>
          <w:szCs w:val="20"/>
        </w:rPr>
      </w:pPr>
    </w:p>
    <w:p w14:paraId="0EBCD585" w14:textId="77777777" w:rsidR="00BB23E3" w:rsidRDefault="00BB23E3">
      <w:pPr>
        <w:jc w:val="both"/>
        <w:rPr>
          <w:rFonts w:ascii="Verdana" w:hAnsi="Verdana"/>
          <w:sz w:val="20"/>
          <w:szCs w:val="20"/>
        </w:rPr>
      </w:pPr>
    </w:p>
    <w:p w14:paraId="6CE55272" w14:textId="77777777" w:rsidR="00BB23E3" w:rsidRDefault="00BB23E3">
      <w:pPr>
        <w:jc w:val="both"/>
        <w:rPr>
          <w:rFonts w:ascii="Verdana" w:hAnsi="Verdana"/>
          <w:sz w:val="20"/>
          <w:szCs w:val="20"/>
        </w:rPr>
      </w:pPr>
    </w:p>
    <w:p w14:paraId="3498E251" w14:textId="77777777" w:rsidR="00BB23E3" w:rsidRDefault="00BB23E3">
      <w:pPr>
        <w:jc w:val="both"/>
        <w:rPr>
          <w:rFonts w:ascii="Verdana" w:hAnsi="Verdana"/>
          <w:sz w:val="20"/>
          <w:szCs w:val="20"/>
        </w:rPr>
      </w:pPr>
    </w:p>
    <w:p w14:paraId="682EFD7D" w14:textId="77777777" w:rsidR="000A6FEA" w:rsidRPr="008E51D5" w:rsidRDefault="00A51C27" w:rsidP="000A6FEA">
      <w:pPr>
        <w:jc w:val="both"/>
        <w:rPr>
          <w:rFonts w:ascii="Verdana" w:hAnsi="Verdana"/>
        </w:rPr>
      </w:pPr>
      <w:r w:rsidRPr="008E51D5">
        <w:rPr>
          <w:rFonts w:ascii="Verdana" w:hAnsi="Verdana"/>
          <w:lang w:val="en-CA"/>
        </w:rPr>
        <w:t xml:space="preserve"> </w:t>
      </w:r>
      <w:r w:rsidR="000A6FEA" w:rsidRPr="008E51D5">
        <w:rPr>
          <w:rFonts w:ascii="Verdana" w:hAnsi="Verdana"/>
          <w:b/>
          <w:bCs/>
        </w:rPr>
        <w:t>Contact Us</w:t>
      </w:r>
    </w:p>
    <w:p w14:paraId="6DBF89DC" w14:textId="77777777" w:rsidR="006608D1" w:rsidRPr="00A91C7D" w:rsidRDefault="00690D11" w:rsidP="000A6FEA">
      <w:pPr>
        <w:numPr>
          <w:ilvl w:val="0"/>
          <w:numId w:val="2"/>
        </w:numPr>
        <w:jc w:val="both"/>
        <w:rPr>
          <w:rFonts w:ascii="Verdana" w:hAnsi="Verdana"/>
          <w:sz w:val="21"/>
          <w:szCs w:val="21"/>
        </w:rPr>
      </w:pPr>
      <w:r w:rsidRPr="00A91C7D">
        <w:rPr>
          <w:rFonts w:ascii="Verdana" w:hAnsi="Verdana"/>
          <w:sz w:val="21"/>
          <w:szCs w:val="21"/>
        </w:rPr>
        <w:t xml:space="preserve">   Website: www.immunodiagnostics.com.hk</w:t>
      </w:r>
    </w:p>
    <w:p w14:paraId="6818BAE0" w14:textId="77777777" w:rsidR="006608D1" w:rsidRPr="00A91C7D" w:rsidRDefault="00690D11" w:rsidP="000A6FEA">
      <w:pPr>
        <w:numPr>
          <w:ilvl w:val="0"/>
          <w:numId w:val="2"/>
        </w:numPr>
        <w:jc w:val="both"/>
        <w:rPr>
          <w:rFonts w:ascii="Verdana" w:hAnsi="Verdana"/>
          <w:sz w:val="21"/>
          <w:szCs w:val="21"/>
        </w:rPr>
      </w:pPr>
      <w:r w:rsidRPr="00A91C7D">
        <w:rPr>
          <w:rFonts w:ascii="Verdana" w:hAnsi="Verdana"/>
          <w:sz w:val="21"/>
          <w:szCs w:val="21"/>
        </w:rPr>
        <w:t xml:space="preserve">   E-mail: </w:t>
      </w:r>
      <w:r w:rsidR="00A91C7D" w:rsidRPr="00A91C7D">
        <w:rPr>
          <w:rFonts w:ascii="Verdana" w:hAnsi="Verdana"/>
          <w:sz w:val="21"/>
          <w:szCs w:val="21"/>
        </w:rPr>
        <w:t>info</w:t>
      </w:r>
      <w:r w:rsidR="00A91C7D">
        <w:rPr>
          <w:rFonts w:ascii="Verdana" w:hAnsi="Verdana" w:hint="eastAsia"/>
          <w:sz w:val="21"/>
          <w:szCs w:val="21"/>
        </w:rPr>
        <w:t>@immunodiagnostics.com.hk</w:t>
      </w:r>
    </w:p>
    <w:p w14:paraId="17C60A41" w14:textId="77777777" w:rsidR="006608D1" w:rsidRPr="00A91C7D" w:rsidRDefault="00690D11" w:rsidP="000A6FEA">
      <w:pPr>
        <w:numPr>
          <w:ilvl w:val="0"/>
          <w:numId w:val="2"/>
        </w:numPr>
        <w:jc w:val="both"/>
        <w:rPr>
          <w:rFonts w:ascii="Verdana" w:hAnsi="Verdana"/>
          <w:sz w:val="21"/>
          <w:szCs w:val="21"/>
        </w:rPr>
      </w:pPr>
      <w:r w:rsidRPr="00A91C7D">
        <w:rPr>
          <w:rFonts w:ascii="Verdana" w:hAnsi="Verdana"/>
          <w:sz w:val="21"/>
          <w:szCs w:val="21"/>
        </w:rPr>
        <w:t xml:space="preserve">   Tel: (+852) 2831 5526; 2831 5508</w:t>
      </w:r>
    </w:p>
    <w:p w14:paraId="23842227" w14:textId="77777777" w:rsidR="00A51C27" w:rsidRPr="000A6FEA" w:rsidRDefault="00690D11" w:rsidP="000A6FEA">
      <w:pPr>
        <w:numPr>
          <w:ilvl w:val="0"/>
          <w:numId w:val="2"/>
        </w:numPr>
        <w:jc w:val="both"/>
        <w:rPr>
          <w:rFonts w:ascii="Verdana" w:hAnsi="Verdana"/>
          <w:b/>
          <w:bCs/>
          <w:color w:val="0000FF"/>
          <w:sz w:val="21"/>
          <w:szCs w:val="21"/>
          <w:lang w:val="en-CA"/>
        </w:rPr>
      </w:pPr>
      <w:r w:rsidRPr="00A91C7D">
        <w:rPr>
          <w:rFonts w:ascii="Verdana" w:hAnsi="Verdana"/>
          <w:sz w:val="21"/>
          <w:szCs w:val="21"/>
        </w:rPr>
        <w:t xml:space="preserve">   Fax: (+852) 28</w:t>
      </w:r>
      <w:r w:rsidRPr="000A6FEA">
        <w:rPr>
          <w:rFonts w:ascii="Verdana" w:hAnsi="Verdana"/>
          <w:sz w:val="21"/>
          <w:szCs w:val="21"/>
        </w:rPr>
        <w:t xml:space="preserve">16 2095 </w:t>
      </w:r>
    </w:p>
    <w:sectPr w:rsidR="00A51C27" w:rsidRPr="000A6FEA" w:rsidSect="00BB23E3">
      <w:headerReference w:type="default" r:id="rId8"/>
      <w:footerReference w:type="default" r:id="rId9"/>
      <w:pgSz w:w="12240" w:h="15840"/>
      <w:pgMar w:top="1977" w:right="1800" w:bottom="1440" w:left="1800" w:header="540" w:footer="104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D586EF" w14:textId="77777777" w:rsidR="00DA6F1A" w:rsidRDefault="00DA6F1A" w:rsidP="006E18AA">
      <w:r>
        <w:separator/>
      </w:r>
    </w:p>
  </w:endnote>
  <w:endnote w:type="continuationSeparator" w:id="0">
    <w:p w14:paraId="4F6B740E" w14:textId="77777777" w:rsidR="00DA6F1A" w:rsidRDefault="00DA6F1A" w:rsidP="006E1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B6CD41" w14:textId="77777777" w:rsidR="00CD7AE7" w:rsidRDefault="00CD7AE7">
    <w:pPr>
      <w:pStyle w:val="Footer"/>
    </w:pPr>
  </w:p>
  <w:p w14:paraId="70ECF720" w14:textId="77777777" w:rsidR="00CD7AE7" w:rsidRDefault="00CD7AE7">
    <w:pPr>
      <w:pStyle w:val="Footer"/>
    </w:pPr>
    <w:r w:rsidRPr="00CD7AE7">
      <w:rPr>
        <w:noProof/>
        <w:lang w:val="en-GB"/>
      </w:rPr>
      <w:drawing>
        <wp:inline distT="0" distB="0" distL="0" distR="0" wp14:anchorId="7F5CA351" wp14:editId="1FF24474">
          <wp:extent cx="5486400" cy="375505"/>
          <wp:effectExtent l="19050" t="0" r="0" b="0"/>
          <wp:docPr id="2" name="图片 2" descr="C:\Users\user\Desktop\图片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Desktop\图片3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3755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DD16F86" w14:textId="77777777" w:rsidR="00BB23E3" w:rsidRDefault="00BB23E3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5A02B3" w14:textId="77777777" w:rsidR="00DA6F1A" w:rsidRDefault="00DA6F1A" w:rsidP="006E18AA">
      <w:r>
        <w:separator/>
      </w:r>
    </w:p>
  </w:footnote>
  <w:footnote w:type="continuationSeparator" w:id="0">
    <w:p w14:paraId="4390E605" w14:textId="77777777" w:rsidR="00DA6F1A" w:rsidRDefault="00DA6F1A" w:rsidP="006E18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C1A96A" w14:textId="77777777" w:rsidR="00387AF8" w:rsidRPr="00D11AB9" w:rsidRDefault="00387AF8" w:rsidP="00387AF8">
    <w:pPr>
      <w:pStyle w:val="Header"/>
      <w:rPr>
        <w:rFonts w:asciiTheme="minorHAnsi" w:hAnsiTheme="minorHAnsi"/>
      </w:rPr>
    </w:pPr>
    <w:r>
      <w:rPr>
        <w:noProof/>
        <w:lang w:val="en-GB"/>
      </w:rPr>
      <w:drawing>
        <wp:inline distT="0" distB="0" distL="0" distR="0" wp14:anchorId="1BA10ED5" wp14:editId="0CC2C9C3">
          <wp:extent cx="398534" cy="373711"/>
          <wp:effectExtent l="0" t="0" r="0" b="0"/>
          <wp:docPr id="3" name="图片 3" descr="F:\Courseware\A.I.S\ImmunoDiagnostics Limited\Catagory Design\LOGO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:\Courseware\A.I.S\ImmunoDiagnostics Limited\Catagory Design\LOGO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7503" cy="38212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0A6FEA">
      <w:rPr>
        <w:rFonts w:hint="eastAsia"/>
        <w:sz w:val="30"/>
        <w:szCs w:val="30"/>
      </w:rPr>
      <w:t xml:space="preserve"> </w:t>
    </w:r>
    <w:proofErr w:type="spellStart"/>
    <w:r w:rsidRPr="000A6FEA">
      <w:rPr>
        <w:rFonts w:ascii="Verdana" w:hAnsi="Verdana" w:cs="Arial"/>
        <w:b/>
        <w:i/>
        <w:color w:val="31849B" w:themeColor="accent5" w:themeShade="BF"/>
        <w:sz w:val="32"/>
        <w:szCs w:val="32"/>
      </w:rPr>
      <w:t>ImmunoDiagnostics</w:t>
    </w:r>
    <w:proofErr w:type="spellEnd"/>
    <w:r w:rsidRPr="000A6FEA">
      <w:rPr>
        <w:rFonts w:ascii="Verdana" w:hAnsi="Verdana" w:cs="Arial"/>
        <w:b/>
        <w:i/>
        <w:color w:val="31849B" w:themeColor="accent5" w:themeShade="BF"/>
        <w:sz w:val="32"/>
        <w:szCs w:val="32"/>
      </w:rPr>
      <w:t xml:space="preserve"> Limited</w:t>
    </w:r>
    <w:r w:rsidRPr="000A6FEA">
      <w:rPr>
        <w:rFonts w:ascii="Verdana" w:hAnsi="Verdana"/>
        <w:b/>
        <w:i/>
        <w:color w:val="31849B" w:themeColor="accent5" w:themeShade="BF"/>
        <w:sz w:val="30"/>
        <w:szCs w:val="30"/>
      </w:rPr>
      <w:t xml:space="preserve"> </w:t>
    </w:r>
    <w:r w:rsidRPr="000A6FEA">
      <w:rPr>
        <w:rFonts w:hint="eastAsia"/>
        <w:b/>
        <w:i/>
        <w:color w:val="31849B" w:themeColor="accent5" w:themeShade="BF"/>
        <w:sz w:val="30"/>
        <w:szCs w:val="30"/>
      </w:rPr>
      <w:t xml:space="preserve">  </w:t>
    </w:r>
    <w:r w:rsidRPr="000A6FEA">
      <w:rPr>
        <w:rFonts w:hint="eastAsia"/>
        <w:b/>
        <w:i/>
        <w:color w:val="31849B" w:themeColor="accent5" w:themeShade="BF"/>
      </w:rPr>
      <w:t xml:space="preserve">     </w:t>
    </w:r>
    <w:r>
      <w:rPr>
        <w:rFonts w:asciiTheme="minorHAnsi" w:hAnsiTheme="minorHAnsi" w:hint="eastAsia"/>
      </w:rPr>
      <w:t xml:space="preserve">  </w:t>
    </w:r>
    <w:r w:rsidRPr="00387AF8">
      <w:rPr>
        <w:rFonts w:asciiTheme="minorHAnsi" w:hAnsiTheme="minorHAnsi"/>
        <w:b/>
        <w:sz w:val="28"/>
        <w:szCs w:val="28"/>
      </w:rPr>
      <w:t>Product Datasheet</w:t>
    </w:r>
  </w:p>
  <w:p w14:paraId="3A8D3A13" w14:textId="77777777" w:rsidR="00387AF8" w:rsidRDefault="00387AF8">
    <w:pPr>
      <w:pStyle w:val="Header"/>
    </w:pPr>
  </w:p>
  <w:p w14:paraId="56F9BA53" w14:textId="77777777" w:rsidR="00BB23E3" w:rsidRDefault="00DA6F1A">
    <w:pPr>
      <w:rPr>
        <w:sz w:val="12"/>
        <w:szCs w:val="12"/>
      </w:rPr>
    </w:pPr>
    <w:r>
      <w:rPr>
        <w:noProof/>
        <w:sz w:val="12"/>
        <w:szCs w:val="12"/>
      </w:rPr>
      <w:pict w14:anchorId="27C30326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1pt;margin-top:-4.7pt;width:431.35pt;height:0;flip:y;z-index:251658240" o:connectortype="straight" strokecolor="#31849b [2408]" strokeweight="2.5pt">
          <v:shadow color="#868686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760F38"/>
    <w:multiLevelType w:val="hybridMultilevel"/>
    <w:tmpl w:val="126882C6"/>
    <w:lvl w:ilvl="0" w:tplc="7D14C41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 w:themeColor="text1"/>
      </w:rPr>
    </w:lvl>
    <w:lvl w:ilvl="1" w:tplc="C676258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E0BE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AE2F4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FD2E83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216C8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90C7A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39A6A1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25AAE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CA43CE"/>
    <w:multiLevelType w:val="hybridMultilevel"/>
    <w:tmpl w:val="013EDE0C"/>
    <w:lvl w:ilvl="0" w:tplc="33BE4B4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76258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E0BE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AE2F4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FD2E83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216C8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90C7A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39A6A1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25AAE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doNotValidateAgainstSchema/>
  <w:doNotDemarcateInvalidXml/>
  <w:hdrShapeDefaults>
    <o:shapedefaults v:ext="edit" spidmax="2050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2A27"/>
    <w:rsid w:val="00073E96"/>
    <w:rsid w:val="00087E17"/>
    <w:rsid w:val="000A660E"/>
    <w:rsid w:val="000A6FEA"/>
    <w:rsid w:val="000C0C8F"/>
    <w:rsid w:val="000C5130"/>
    <w:rsid w:val="000D15DC"/>
    <w:rsid w:val="000D759A"/>
    <w:rsid w:val="00104B3E"/>
    <w:rsid w:val="00120BDC"/>
    <w:rsid w:val="00142DA7"/>
    <w:rsid w:val="00172611"/>
    <w:rsid w:val="00172A27"/>
    <w:rsid w:val="001E486D"/>
    <w:rsid w:val="00230CEF"/>
    <w:rsid w:val="00236CC6"/>
    <w:rsid w:val="00242A89"/>
    <w:rsid w:val="00254E6E"/>
    <w:rsid w:val="002B33C9"/>
    <w:rsid w:val="002C4F4E"/>
    <w:rsid w:val="002E7B0D"/>
    <w:rsid w:val="00327FF8"/>
    <w:rsid w:val="00332332"/>
    <w:rsid w:val="00342A7B"/>
    <w:rsid w:val="003542F1"/>
    <w:rsid w:val="00355E59"/>
    <w:rsid w:val="00373482"/>
    <w:rsid w:val="00377965"/>
    <w:rsid w:val="00387AF8"/>
    <w:rsid w:val="003B271C"/>
    <w:rsid w:val="00412FBE"/>
    <w:rsid w:val="0044624B"/>
    <w:rsid w:val="005058C1"/>
    <w:rsid w:val="005A2F39"/>
    <w:rsid w:val="005C67A2"/>
    <w:rsid w:val="00601795"/>
    <w:rsid w:val="00620137"/>
    <w:rsid w:val="006326AE"/>
    <w:rsid w:val="0064648D"/>
    <w:rsid w:val="006608D1"/>
    <w:rsid w:val="00674049"/>
    <w:rsid w:val="00687E41"/>
    <w:rsid w:val="00690D11"/>
    <w:rsid w:val="006A6527"/>
    <w:rsid w:val="006E57D4"/>
    <w:rsid w:val="006F7082"/>
    <w:rsid w:val="00795A77"/>
    <w:rsid w:val="007A1E6F"/>
    <w:rsid w:val="008400ED"/>
    <w:rsid w:val="00884230"/>
    <w:rsid w:val="008E51D5"/>
    <w:rsid w:val="008F57ED"/>
    <w:rsid w:val="009033E2"/>
    <w:rsid w:val="00961EEB"/>
    <w:rsid w:val="009717C9"/>
    <w:rsid w:val="00973788"/>
    <w:rsid w:val="0099657C"/>
    <w:rsid w:val="00997739"/>
    <w:rsid w:val="009E06F7"/>
    <w:rsid w:val="00A104E8"/>
    <w:rsid w:val="00A11C0E"/>
    <w:rsid w:val="00A26491"/>
    <w:rsid w:val="00A32B6C"/>
    <w:rsid w:val="00A51C27"/>
    <w:rsid w:val="00A5747C"/>
    <w:rsid w:val="00A662BD"/>
    <w:rsid w:val="00A70269"/>
    <w:rsid w:val="00A80623"/>
    <w:rsid w:val="00A91C7D"/>
    <w:rsid w:val="00A93847"/>
    <w:rsid w:val="00B0668C"/>
    <w:rsid w:val="00B22AD4"/>
    <w:rsid w:val="00B71BA0"/>
    <w:rsid w:val="00B73B65"/>
    <w:rsid w:val="00B86EEE"/>
    <w:rsid w:val="00B91C8A"/>
    <w:rsid w:val="00B91E29"/>
    <w:rsid w:val="00B97B3D"/>
    <w:rsid w:val="00BB23E3"/>
    <w:rsid w:val="00BB4B2D"/>
    <w:rsid w:val="00BF6E21"/>
    <w:rsid w:val="00C25673"/>
    <w:rsid w:val="00C549B2"/>
    <w:rsid w:val="00C96CBF"/>
    <w:rsid w:val="00CD7AE7"/>
    <w:rsid w:val="00CF7322"/>
    <w:rsid w:val="00D11AB9"/>
    <w:rsid w:val="00D1292D"/>
    <w:rsid w:val="00D5548C"/>
    <w:rsid w:val="00D6443B"/>
    <w:rsid w:val="00D70249"/>
    <w:rsid w:val="00D9182F"/>
    <w:rsid w:val="00DA6F1A"/>
    <w:rsid w:val="00DB7F16"/>
    <w:rsid w:val="00DF047C"/>
    <w:rsid w:val="00E069AA"/>
    <w:rsid w:val="00E07430"/>
    <w:rsid w:val="00E339A2"/>
    <w:rsid w:val="00E448EE"/>
    <w:rsid w:val="00E460E0"/>
    <w:rsid w:val="00E75974"/>
    <w:rsid w:val="00E86F6B"/>
    <w:rsid w:val="00EA4C62"/>
    <w:rsid w:val="00F315C7"/>
    <w:rsid w:val="00FA1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19BE0285"/>
  <w15:docId w15:val="{23CBBA74-07AA-4667-BB0F-6B12D2931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B23E3"/>
    <w:rPr>
      <w:sz w:val="24"/>
      <w:szCs w:val="24"/>
    </w:rPr>
  </w:style>
  <w:style w:type="paragraph" w:styleId="Heading2">
    <w:name w:val="heading 2"/>
    <w:basedOn w:val="Normal"/>
    <w:qFormat/>
    <w:rsid w:val="00BB23E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qFormat/>
    <w:rsid w:val="00BB23E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rsid w:val="00BB23E3"/>
    <w:rPr>
      <w:color w:val="800080"/>
      <w:u w:val="single"/>
    </w:rPr>
  </w:style>
  <w:style w:type="character" w:customStyle="1" w:styleId="style41">
    <w:name w:val="style41"/>
    <w:basedOn w:val="DefaultParagraphFont"/>
    <w:rsid w:val="00BB23E3"/>
    <w:rPr>
      <w:rFonts w:ascii="Courier New" w:hAnsi="Courier New" w:cs="Courier New" w:hint="default"/>
      <w:color w:val="FFFFFF"/>
    </w:rPr>
  </w:style>
  <w:style w:type="character" w:styleId="Hyperlink">
    <w:name w:val="Hyperlink"/>
    <w:basedOn w:val="DefaultParagraphFont"/>
    <w:rsid w:val="00BB23E3"/>
    <w:rPr>
      <w:color w:val="0000FF"/>
      <w:u w:val="single"/>
    </w:rPr>
  </w:style>
  <w:style w:type="character" w:customStyle="1" w:styleId="style42">
    <w:name w:val="style42"/>
    <w:basedOn w:val="DefaultParagraphFont"/>
    <w:rsid w:val="00BB23E3"/>
    <w:rPr>
      <w:rFonts w:ascii="Courier New" w:hAnsi="Courier New" w:cs="Courier New" w:hint="default"/>
      <w:color w:val="FFFFFF"/>
    </w:rPr>
  </w:style>
  <w:style w:type="character" w:customStyle="1" w:styleId="style91">
    <w:name w:val="style91"/>
    <w:basedOn w:val="DefaultParagraphFont"/>
    <w:rsid w:val="00BB23E3"/>
    <w:rPr>
      <w:b/>
      <w:bCs/>
      <w:color w:val="000000"/>
    </w:rPr>
  </w:style>
  <w:style w:type="character" w:customStyle="1" w:styleId="BalloonTextChar">
    <w:name w:val="Balloon Text Char"/>
    <w:basedOn w:val="DefaultParagraphFont"/>
    <w:link w:val="BalloonText"/>
    <w:rsid w:val="00BB23E3"/>
    <w:rPr>
      <w:rFonts w:ascii="Tahoma" w:hAnsi="Tahoma" w:cs="Tahoma"/>
      <w:sz w:val="16"/>
      <w:szCs w:val="16"/>
      <w:lang w:eastAsia="zh-CN"/>
    </w:rPr>
  </w:style>
  <w:style w:type="paragraph" w:styleId="Header">
    <w:name w:val="header"/>
    <w:basedOn w:val="Normal"/>
    <w:link w:val="HeaderChar"/>
    <w:uiPriority w:val="99"/>
    <w:rsid w:val="00BB23E3"/>
    <w:pPr>
      <w:tabs>
        <w:tab w:val="center" w:pos="4320"/>
        <w:tab w:val="right" w:pos="8640"/>
      </w:tabs>
    </w:pPr>
  </w:style>
  <w:style w:type="paragraph" w:customStyle="1" w:styleId="style7">
    <w:name w:val="style7"/>
    <w:basedOn w:val="Normal"/>
    <w:rsid w:val="00BB23E3"/>
    <w:pPr>
      <w:spacing w:before="100" w:beforeAutospacing="1" w:after="100" w:afterAutospacing="1"/>
    </w:pPr>
    <w:rPr>
      <w:color w:val="0000FF"/>
    </w:rPr>
  </w:style>
  <w:style w:type="paragraph" w:styleId="NormalWeb">
    <w:name w:val="Normal (Web)"/>
    <w:basedOn w:val="Normal"/>
    <w:uiPriority w:val="99"/>
    <w:rsid w:val="00BB23E3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uiPriority w:val="99"/>
    <w:rsid w:val="00BB23E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BB23E3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CD7AE7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387AF8"/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120BD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09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6160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38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360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110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8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2</Pages>
  <Words>303</Words>
  <Characters>1728</Characters>
  <Application>Microsoft Office Word</Application>
  <DocSecurity>0</DocSecurity>
  <PresentationFormat/>
  <Lines>14</Lines>
  <Paragraphs>4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Recombinant Adiponectin with Flag Tag (Human)</vt:lpstr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Recombinant Adiponectin with Flag Tag (Human)</dc:title>
  <dc:creator>AIMIN</dc:creator>
  <cp:lastModifiedBy>Xuansheng LIN</cp:lastModifiedBy>
  <cp:revision>75</cp:revision>
  <cp:lastPrinted>2017-02-28T05:14:00Z</cp:lastPrinted>
  <dcterms:created xsi:type="dcterms:W3CDTF">2016-10-13T08:19:00Z</dcterms:created>
  <dcterms:modified xsi:type="dcterms:W3CDTF">2019-07-19T03:33:00Z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2052-8.1.0.3526</vt:lpwstr>
  </property>
</Properties>
</file>