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3160E" w14:textId="520E667C" w:rsidR="007D5C88" w:rsidRDefault="007D5C88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bookmarkStart w:id="0" w:name="_Hlk511727476"/>
      <w:r>
        <w:rPr>
          <w:rFonts w:ascii="Arial" w:eastAsia="Times New Roman" w:hAnsi="Arial" w:cs="Arial"/>
          <w:b/>
          <w:color w:val="434346"/>
          <w:kern w:val="36"/>
          <w:lang w:eastAsia="en-GB"/>
        </w:rPr>
        <w:t>Introduction</w:t>
      </w:r>
    </w:p>
    <w:p w14:paraId="3BED0D91" w14:textId="08064369" w:rsidR="00D22685" w:rsidRDefault="007D5C88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 w:rsidRPr="00B15BE3">
        <w:rPr>
          <w:rFonts w:ascii="Arial" w:eastAsia="Times New Roman" w:hAnsi="Arial" w:cs="Arial"/>
          <w:color w:val="434346"/>
          <w:kern w:val="36"/>
          <w:lang w:eastAsia="en-GB"/>
        </w:rPr>
        <w:t xml:space="preserve">The aim of the session was to pool knowledge from professionals about what they understand 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 xml:space="preserve">of  </w:t>
      </w:r>
      <w:hyperlink r:id="rId8" w:history="1">
        <w:r w:rsidR="001A043C" w:rsidRPr="00A1489D">
          <w:rPr>
            <w:rStyle w:val="Hyperlink"/>
            <w:rFonts w:ascii="Arial" w:eastAsia="Times New Roman" w:hAnsi="Arial" w:cs="Arial"/>
            <w:kern w:val="36"/>
            <w:lang w:eastAsia="en-GB"/>
          </w:rPr>
          <w:t>Kimberlé Crenshaw’s framework on intersectionality</w:t>
        </w:r>
      </w:hyperlink>
      <w:r w:rsidR="004B5EF7">
        <w:rPr>
          <w:rStyle w:val="EndnoteReference"/>
          <w:rFonts w:ascii="Arial" w:eastAsia="Times New Roman" w:hAnsi="Arial" w:cs="Arial"/>
          <w:color w:val="0563C1" w:themeColor="hyperlink"/>
          <w:kern w:val="36"/>
          <w:u w:val="single"/>
          <w:lang w:eastAsia="en-GB"/>
        </w:rPr>
        <w:endnoteReference w:id="1"/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BE62A0">
        <w:rPr>
          <w:rFonts w:ascii="Arial" w:eastAsia="Times New Roman" w:hAnsi="Arial" w:cs="Arial"/>
          <w:color w:val="434346"/>
          <w:kern w:val="36"/>
          <w:lang w:eastAsia="en-GB"/>
        </w:rPr>
        <w:t xml:space="preserve">and explore how it </w:t>
      </w:r>
      <w:r w:rsidRPr="00B15BE3">
        <w:rPr>
          <w:rFonts w:ascii="Arial" w:eastAsia="Times New Roman" w:hAnsi="Arial" w:cs="Arial"/>
          <w:color w:val="434346"/>
          <w:kern w:val="36"/>
          <w:lang w:eastAsia="en-GB"/>
        </w:rPr>
        <w:t xml:space="preserve">can 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 xml:space="preserve">be </w:t>
      </w:r>
      <w:r w:rsidRPr="00B15BE3">
        <w:rPr>
          <w:rFonts w:ascii="Arial" w:eastAsia="Times New Roman" w:hAnsi="Arial" w:cs="Arial"/>
          <w:color w:val="434346"/>
          <w:kern w:val="36"/>
          <w:lang w:eastAsia="en-GB"/>
        </w:rPr>
        <w:t>appl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>ied</w:t>
      </w:r>
      <w:r w:rsidRPr="00B15BE3">
        <w:rPr>
          <w:rFonts w:ascii="Arial" w:eastAsia="Times New Roman" w:hAnsi="Arial" w:cs="Arial"/>
          <w:color w:val="434346"/>
          <w:kern w:val="36"/>
          <w:lang w:eastAsia="en-GB"/>
        </w:rPr>
        <w:t xml:space="preserve">  within a youth work setting.</w:t>
      </w:r>
      <w:r w:rsidR="00CC6C20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644E54">
        <w:rPr>
          <w:rFonts w:ascii="Arial" w:eastAsia="Times New Roman" w:hAnsi="Arial" w:cs="Arial"/>
          <w:color w:val="434346"/>
          <w:kern w:val="36"/>
          <w:lang w:eastAsia="en-GB"/>
        </w:rPr>
        <w:t xml:space="preserve">Despite dwindling services and greater pressure on workers, youth services 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>continue to</w:t>
      </w:r>
      <w:r w:rsidR="00644E54">
        <w:rPr>
          <w:rFonts w:ascii="Arial" w:eastAsia="Times New Roman" w:hAnsi="Arial" w:cs="Arial"/>
          <w:color w:val="434346"/>
          <w:kern w:val="36"/>
          <w:lang w:eastAsia="en-GB"/>
        </w:rPr>
        <w:t xml:space="preserve"> play a valuable role in the lives of millions of young people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644E54">
        <w:rPr>
          <w:rFonts w:ascii="Arial" w:eastAsia="Times New Roman" w:hAnsi="Arial" w:cs="Arial"/>
          <w:color w:val="434346"/>
          <w:kern w:val="36"/>
          <w:lang w:eastAsia="en-GB"/>
        </w:rPr>
        <w:t xml:space="preserve"> where workers succeed in supporting </w:t>
      </w:r>
      <w:r w:rsidR="00D22685">
        <w:rPr>
          <w:rFonts w:ascii="Arial" w:eastAsia="Times New Roman" w:hAnsi="Arial" w:cs="Arial"/>
          <w:color w:val="434346"/>
          <w:kern w:val="36"/>
          <w:lang w:eastAsia="en-GB"/>
        </w:rPr>
        <w:t>them</w:t>
      </w:r>
      <w:r w:rsidR="00644E54">
        <w:rPr>
          <w:rFonts w:ascii="Arial" w:eastAsia="Times New Roman" w:hAnsi="Arial" w:cs="Arial"/>
          <w:color w:val="434346"/>
          <w:kern w:val="36"/>
          <w:lang w:eastAsia="en-GB"/>
        </w:rPr>
        <w:t xml:space="preserve"> to take their rightful place in society. However, 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>increased pressure</w:t>
      </w:r>
      <w:r w:rsidR="00BE62A0">
        <w:rPr>
          <w:rFonts w:ascii="Arial" w:eastAsia="Times New Roman" w:hAnsi="Arial" w:cs="Arial"/>
          <w:color w:val="434346"/>
          <w:kern w:val="36"/>
          <w:lang w:eastAsia="en-GB"/>
        </w:rPr>
        <w:t>s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 xml:space="preserve"> still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 xml:space="preserve"> at times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 xml:space="preserve"> result in </w:t>
      </w:r>
      <w:r w:rsidR="00BB0996">
        <w:rPr>
          <w:rFonts w:ascii="Arial" w:eastAsia="Times New Roman" w:hAnsi="Arial" w:cs="Arial"/>
          <w:color w:val="434346"/>
          <w:kern w:val="36"/>
          <w:lang w:eastAsia="en-GB"/>
        </w:rPr>
        <w:t xml:space="preserve">a 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 xml:space="preserve">fragmented </w:t>
      </w:r>
      <w:r w:rsidR="00BB0996">
        <w:rPr>
          <w:rFonts w:ascii="Arial" w:eastAsia="Times New Roman" w:hAnsi="Arial" w:cs="Arial"/>
          <w:color w:val="434346"/>
          <w:kern w:val="36"/>
          <w:lang w:eastAsia="en-GB"/>
        </w:rPr>
        <w:t xml:space="preserve">service </w:t>
      </w:r>
      <w:r w:rsidR="00BE62A0">
        <w:rPr>
          <w:rFonts w:ascii="Arial" w:eastAsia="Times New Roman" w:hAnsi="Arial" w:cs="Arial"/>
          <w:color w:val="434346"/>
          <w:kern w:val="36"/>
          <w:lang w:eastAsia="en-GB"/>
        </w:rPr>
        <w:t>which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D75898">
        <w:rPr>
          <w:rFonts w:ascii="Arial" w:eastAsia="Times New Roman" w:hAnsi="Arial" w:cs="Arial"/>
          <w:color w:val="434346"/>
          <w:kern w:val="36"/>
          <w:lang w:eastAsia="en-GB"/>
        </w:rPr>
        <w:t>can</w:t>
      </w:r>
      <w:r w:rsidR="00230782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D25627">
        <w:rPr>
          <w:rFonts w:ascii="Arial" w:eastAsia="Times New Roman" w:hAnsi="Arial" w:cs="Arial"/>
          <w:color w:val="434346"/>
          <w:kern w:val="36"/>
          <w:lang w:eastAsia="en-GB"/>
        </w:rPr>
        <w:t xml:space="preserve">lead </w:t>
      </w:r>
      <w:r w:rsidR="00BB0996">
        <w:rPr>
          <w:rFonts w:ascii="Arial" w:eastAsia="Times New Roman" w:hAnsi="Arial" w:cs="Arial"/>
          <w:color w:val="434346"/>
          <w:kern w:val="36"/>
          <w:lang w:eastAsia="en-GB"/>
        </w:rPr>
        <w:t xml:space="preserve">workers </w:t>
      </w:r>
      <w:r w:rsidR="00230782">
        <w:rPr>
          <w:rFonts w:ascii="Arial" w:eastAsia="Times New Roman" w:hAnsi="Arial" w:cs="Arial"/>
          <w:color w:val="434346"/>
          <w:kern w:val="36"/>
          <w:lang w:eastAsia="en-GB"/>
        </w:rPr>
        <w:t xml:space="preserve">to </w:t>
      </w:r>
      <w:r w:rsidR="003C5BCF">
        <w:rPr>
          <w:rFonts w:ascii="Arial" w:eastAsia="Times New Roman" w:hAnsi="Arial" w:cs="Arial"/>
          <w:color w:val="434346"/>
          <w:kern w:val="36"/>
          <w:lang w:eastAsia="en-GB"/>
        </w:rPr>
        <w:t>compartmentalising aspects</w:t>
      </w:r>
      <w:r w:rsidR="00F935E7">
        <w:rPr>
          <w:rFonts w:ascii="Arial" w:eastAsia="Times New Roman" w:hAnsi="Arial" w:cs="Arial"/>
          <w:color w:val="434346"/>
          <w:kern w:val="36"/>
          <w:lang w:eastAsia="en-GB"/>
        </w:rPr>
        <w:t xml:space="preserve"> of </w:t>
      </w:r>
      <w:r w:rsidR="00D22685">
        <w:rPr>
          <w:rFonts w:ascii="Arial" w:eastAsia="Times New Roman" w:hAnsi="Arial" w:cs="Arial"/>
          <w:color w:val="434346"/>
          <w:kern w:val="36"/>
          <w:lang w:eastAsia="en-GB"/>
        </w:rPr>
        <w:t>young people’s lives</w:t>
      </w:r>
      <w:r w:rsidR="00BB0996">
        <w:rPr>
          <w:rFonts w:ascii="Arial" w:eastAsia="Times New Roman" w:hAnsi="Arial" w:cs="Arial"/>
          <w:color w:val="434346"/>
          <w:kern w:val="36"/>
          <w:lang w:eastAsia="en-GB"/>
        </w:rPr>
        <w:t xml:space="preserve"> rather than adopting a</w:t>
      </w:r>
      <w:r w:rsidR="00DC2E2E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BB0996">
        <w:rPr>
          <w:rFonts w:ascii="Arial" w:eastAsia="Times New Roman" w:hAnsi="Arial" w:cs="Arial"/>
          <w:color w:val="434346"/>
          <w:kern w:val="36"/>
          <w:lang w:eastAsia="en-GB"/>
        </w:rPr>
        <w:t>holistic approach.</w:t>
      </w:r>
    </w:p>
    <w:p w14:paraId="0A97B703" w14:textId="08215A4E" w:rsidR="00597207" w:rsidRDefault="00D75898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This session was an invitation for co-workers to explore how 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 xml:space="preserve">we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c</w:t>
      </w:r>
      <w:r w:rsidR="008D0694">
        <w:rPr>
          <w:rFonts w:ascii="Arial" w:eastAsia="Times New Roman" w:hAnsi="Arial" w:cs="Arial"/>
          <w:color w:val="434346"/>
          <w:kern w:val="36"/>
          <w:lang w:eastAsia="en-GB"/>
        </w:rPr>
        <w:t>an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ad</w:t>
      </w:r>
      <w:r w:rsidR="00597207">
        <w:rPr>
          <w:rFonts w:ascii="Arial" w:eastAsia="Times New Roman" w:hAnsi="Arial" w:cs="Arial"/>
          <w:color w:val="434346"/>
          <w:kern w:val="36"/>
          <w:lang w:eastAsia="en-GB"/>
        </w:rPr>
        <w:t>d to our knowledge about the relationship between different aspects of our identities; how they interact, overlap and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, at times, </w:t>
      </w:r>
      <w:r w:rsidR="00597207">
        <w:rPr>
          <w:rFonts w:ascii="Arial" w:eastAsia="Times New Roman" w:hAnsi="Arial" w:cs="Arial"/>
          <w:color w:val="434346"/>
          <w:kern w:val="36"/>
          <w:lang w:eastAsia="en-GB"/>
        </w:rPr>
        <w:t>reinforce disadvantage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(and/or privilege).</w:t>
      </w:r>
    </w:p>
    <w:p w14:paraId="2CEF8453" w14:textId="41074177" w:rsidR="00D22685" w:rsidRDefault="00D75898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Facilitators </w:t>
      </w:r>
      <w:r w:rsidR="00D22685">
        <w:rPr>
          <w:rFonts w:ascii="Arial" w:eastAsia="Times New Roman" w:hAnsi="Arial" w:cs="Arial"/>
          <w:color w:val="434346"/>
          <w:kern w:val="36"/>
          <w:lang w:eastAsia="en-GB"/>
        </w:rPr>
        <w:t>posed a key question and then used a variety of activities to try and respond to it</w:t>
      </w:r>
      <w:r w:rsidR="001A043C"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D22685">
        <w:rPr>
          <w:rFonts w:ascii="Arial" w:eastAsia="Times New Roman" w:hAnsi="Arial" w:cs="Arial"/>
          <w:color w:val="434346"/>
          <w:kern w:val="36"/>
          <w:lang w:eastAsia="en-GB"/>
        </w:rPr>
        <w:t xml:space="preserve"> in a solution focused way.</w:t>
      </w:r>
    </w:p>
    <w:p w14:paraId="75F5DBC7" w14:textId="30FD3484" w:rsidR="00EE7E1A" w:rsidRPr="00307C64" w:rsidRDefault="001A043C" w:rsidP="00B83753">
      <w:pPr>
        <w:jc w:val="both"/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</w:pPr>
      <w:r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Q. </w:t>
      </w:r>
      <w:r w:rsidR="00EE7E1A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What is it about the way that some youth provision is structured that renders young people </w:t>
      </w:r>
      <w:proofErr w:type="gramStart"/>
      <w:r w:rsidR="00EE7E1A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>with</w:t>
      </w:r>
      <w:r w:rsidR="00650910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 </w:t>
      </w:r>
      <w:r w:rsidR="00EE7E1A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 </w:t>
      </w:r>
      <w:r w:rsid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>particular</w:t>
      </w:r>
      <w:proofErr w:type="gramEnd"/>
      <w:r w:rsid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 </w:t>
      </w:r>
      <w:r w:rsidR="00FE5E4B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lived </w:t>
      </w:r>
      <w:r w:rsidR="00EE7E1A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>experience</w:t>
      </w:r>
      <w:r w:rsidR="00396733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>s</w:t>
      </w:r>
      <w:r w:rsidR="00EE7E1A" w:rsidRPr="00307C64">
        <w:rPr>
          <w:rFonts w:ascii="Arial" w:eastAsia="Times New Roman" w:hAnsi="Arial" w:cs="Arial"/>
          <w:b/>
          <w:i/>
          <w:kern w:val="36"/>
          <w:sz w:val="18"/>
          <w:szCs w:val="18"/>
          <w:lang w:eastAsia="en-GB"/>
        </w:rPr>
        <w:t xml:space="preserve"> as invisible of undermined?</w:t>
      </w:r>
      <w:r w:rsidR="00476745" w:rsidRPr="00307C64">
        <w:rPr>
          <w:sz w:val="18"/>
          <w:szCs w:val="18"/>
        </w:rPr>
        <w:t xml:space="preserve"> </w:t>
      </w:r>
      <w:r w:rsidR="00476745" w:rsidRPr="00307C64">
        <w:rPr>
          <w:rFonts w:ascii="Arial" w:hAnsi="Arial" w:cs="Arial"/>
          <w:b/>
          <w:i/>
          <w:sz w:val="18"/>
          <w:szCs w:val="18"/>
        </w:rPr>
        <w:t>What can the intersectional framework offer to enable our services to be accessible to all young people?</w:t>
      </w:r>
    </w:p>
    <w:p w14:paraId="4D658896" w14:textId="77777777" w:rsidR="008D0694" w:rsidRPr="00307C6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sz w:val="18"/>
          <w:szCs w:val="18"/>
          <w:lang w:eastAsia="en-GB"/>
        </w:rPr>
      </w:pPr>
    </w:p>
    <w:p w14:paraId="6AD6D466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4C5BBD13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7906D518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6109FFA3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57701C85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22E79982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49BA7F12" w14:textId="77777777" w:rsid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0009073F" w14:textId="77777777" w:rsidR="002374FF" w:rsidRDefault="002374FF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27AADE58" w14:textId="77777777" w:rsidR="002374FF" w:rsidRDefault="002374FF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3DE2EB6C" w14:textId="77777777" w:rsidR="002374FF" w:rsidRDefault="002374FF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</w:p>
    <w:p w14:paraId="14084808" w14:textId="69395952" w:rsidR="00CC6C20" w:rsidRDefault="00476745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 w:rsidRPr="00C575FC">
        <w:rPr>
          <w:rFonts w:ascii="Arial" w:eastAsia="Times New Roman" w:hAnsi="Arial" w:cs="Arial"/>
          <w:b/>
          <w:color w:val="434346"/>
          <w:kern w:val="36"/>
          <w:lang w:eastAsia="en-GB"/>
        </w:rPr>
        <w:t>The Process</w:t>
      </w:r>
    </w:p>
    <w:p w14:paraId="4FE64BF0" w14:textId="4ACE244A" w:rsidR="00476745" w:rsidRPr="00CC6C20" w:rsidRDefault="00476745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>We interrogat</w:t>
      </w:r>
      <w:r w:rsidR="00CC6C20">
        <w:rPr>
          <w:rFonts w:ascii="Arial" w:eastAsia="Times New Roman" w:hAnsi="Arial" w:cs="Arial"/>
          <w:color w:val="434346"/>
          <w:kern w:val="36"/>
          <w:lang w:eastAsia="en-GB"/>
        </w:rPr>
        <w:t>ed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some of the labels we use to define ourselves </w:t>
      </w:r>
      <w:r w:rsidR="00C575FC">
        <w:rPr>
          <w:rFonts w:ascii="Arial" w:eastAsia="Times New Roman" w:hAnsi="Arial" w:cs="Arial"/>
          <w:color w:val="434346"/>
          <w:kern w:val="36"/>
          <w:lang w:eastAsia="en-GB"/>
        </w:rPr>
        <w:t>and explored where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th</w:t>
      </w:r>
      <w:r w:rsidR="003C5BCF">
        <w:rPr>
          <w:rFonts w:ascii="Arial" w:eastAsia="Times New Roman" w:hAnsi="Arial" w:cs="Arial"/>
          <w:color w:val="434346"/>
          <w:kern w:val="36"/>
          <w:lang w:eastAsia="en-GB"/>
        </w:rPr>
        <w:t xml:space="preserve">ey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come from</w:t>
      </w:r>
      <w:r w:rsidR="00C575FC">
        <w:rPr>
          <w:rFonts w:ascii="Arial" w:eastAsia="Times New Roman" w:hAnsi="Arial" w:cs="Arial"/>
          <w:color w:val="434346"/>
          <w:kern w:val="36"/>
          <w:lang w:eastAsia="en-GB"/>
        </w:rPr>
        <w:t>, why we use them, when they are useful and/or problematic.</w:t>
      </w:r>
      <w:r w:rsidR="009A4330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C575FC">
        <w:rPr>
          <w:rFonts w:ascii="Arial" w:eastAsia="Times New Roman" w:hAnsi="Arial" w:cs="Arial"/>
          <w:color w:val="434346"/>
          <w:kern w:val="36"/>
          <w:lang w:eastAsia="en-GB"/>
        </w:rPr>
        <w:t xml:space="preserve">We </w:t>
      </w:r>
      <w:r w:rsidR="00396733">
        <w:rPr>
          <w:rFonts w:ascii="Arial" w:eastAsia="Times New Roman" w:hAnsi="Arial" w:cs="Arial"/>
          <w:color w:val="434346"/>
          <w:kern w:val="36"/>
          <w:lang w:eastAsia="en-GB"/>
        </w:rPr>
        <w:t>shared where</w:t>
      </w:r>
      <w:r w:rsidR="00C575FC">
        <w:rPr>
          <w:rFonts w:ascii="Arial" w:eastAsia="Times New Roman" w:hAnsi="Arial" w:cs="Arial"/>
          <w:color w:val="434346"/>
          <w:kern w:val="36"/>
          <w:lang w:eastAsia="en-GB"/>
        </w:rPr>
        <w:t xml:space="preserve"> we </w:t>
      </w:r>
      <w:r w:rsidR="009A4330">
        <w:rPr>
          <w:rFonts w:ascii="Arial" w:eastAsia="Times New Roman" w:hAnsi="Arial" w:cs="Arial"/>
          <w:color w:val="434346"/>
          <w:kern w:val="36"/>
          <w:lang w:eastAsia="en-GB"/>
        </w:rPr>
        <w:t>learn</w:t>
      </w:r>
      <w:r w:rsidR="00C575FC">
        <w:rPr>
          <w:rFonts w:ascii="Arial" w:eastAsia="Times New Roman" w:hAnsi="Arial" w:cs="Arial"/>
          <w:color w:val="434346"/>
          <w:kern w:val="36"/>
          <w:lang w:eastAsia="en-GB"/>
        </w:rPr>
        <w:t>ed</w:t>
      </w:r>
      <w:r w:rsidR="009A4330">
        <w:rPr>
          <w:rFonts w:ascii="Arial" w:eastAsia="Times New Roman" w:hAnsi="Arial" w:cs="Arial"/>
          <w:color w:val="434346"/>
          <w:kern w:val="36"/>
          <w:lang w:eastAsia="en-GB"/>
        </w:rPr>
        <w:t xml:space="preserve"> to define ourselves </w:t>
      </w:r>
      <w:r w:rsidR="00C575FC">
        <w:rPr>
          <w:rFonts w:ascii="Arial" w:eastAsia="Times New Roman" w:hAnsi="Arial" w:cs="Arial"/>
          <w:color w:val="434346"/>
          <w:kern w:val="36"/>
          <w:lang w:eastAsia="en-GB"/>
        </w:rPr>
        <w:t>and how that contributed to our sense of Self</w:t>
      </w:r>
      <w:r w:rsidR="009A4330">
        <w:rPr>
          <w:rFonts w:ascii="Arial" w:eastAsia="Times New Roman" w:hAnsi="Arial" w:cs="Arial"/>
          <w:color w:val="434346"/>
          <w:kern w:val="36"/>
          <w:lang w:eastAsia="en-GB"/>
        </w:rPr>
        <w:t>. The activity illustrated that we often straddl</w:t>
      </w:r>
      <w:r w:rsidR="00CC6C20">
        <w:rPr>
          <w:rFonts w:ascii="Arial" w:eastAsia="Times New Roman" w:hAnsi="Arial" w:cs="Arial"/>
          <w:color w:val="434346"/>
          <w:kern w:val="36"/>
          <w:lang w:eastAsia="en-GB"/>
        </w:rPr>
        <w:t xml:space="preserve">e </w:t>
      </w:r>
      <w:r w:rsidR="009A4330">
        <w:rPr>
          <w:rFonts w:ascii="Arial" w:eastAsia="Times New Roman" w:hAnsi="Arial" w:cs="Arial"/>
          <w:color w:val="434346"/>
          <w:kern w:val="36"/>
          <w:lang w:eastAsia="en-GB"/>
        </w:rPr>
        <w:t>several identities simultaneously</w:t>
      </w:r>
      <w:r w:rsidR="00FC35AA">
        <w:rPr>
          <w:rFonts w:ascii="Arial" w:eastAsia="Times New Roman" w:hAnsi="Arial" w:cs="Arial"/>
          <w:color w:val="434346"/>
          <w:kern w:val="36"/>
          <w:lang w:eastAsia="en-GB"/>
        </w:rPr>
        <w:t xml:space="preserve"> and that</w:t>
      </w:r>
      <w:r w:rsidR="00D36CFE"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FC35AA">
        <w:rPr>
          <w:rFonts w:ascii="Arial" w:eastAsia="Times New Roman" w:hAnsi="Arial" w:cs="Arial"/>
          <w:color w:val="434346"/>
          <w:kern w:val="36"/>
          <w:lang w:eastAsia="en-GB"/>
        </w:rPr>
        <w:t xml:space="preserve"> whilst we accepted labels serve a purpose in terms </w:t>
      </w:r>
      <w:r w:rsidR="00CC6C20">
        <w:rPr>
          <w:rFonts w:ascii="Arial" w:eastAsia="Times New Roman" w:hAnsi="Arial" w:cs="Arial"/>
          <w:color w:val="434346"/>
          <w:kern w:val="36"/>
          <w:lang w:eastAsia="en-GB"/>
        </w:rPr>
        <w:t>of naming</w:t>
      </w:r>
      <w:r w:rsidR="00FC35AA">
        <w:rPr>
          <w:rFonts w:ascii="Arial" w:eastAsia="Times New Roman" w:hAnsi="Arial" w:cs="Arial"/>
          <w:color w:val="434346"/>
          <w:kern w:val="36"/>
          <w:lang w:eastAsia="en-GB"/>
        </w:rPr>
        <w:t xml:space="preserve"> our experiences</w:t>
      </w:r>
      <w:r w:rsidR="00CC6C20"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FC35AA">
        <w:rPr>
          <w:rFonts w:ascii="Arial" w:eastAsia="Times New Roman" w:hAnsi="Arial" w:cs="Arial"/>
          <w:color w:val="434346"/>
          <w:kern w:val="36"/>
          <w:lang w:eastAsia="en-GB"/>
        </w:rPr>
        <w:t xml:space="preserve"> they can also cause us to oversimplify </w:t>
      </w:r>
      <w:r w:rsidR="005D2417">
        <w:rPr>
          <w:rFonts w:ascii="Arial" w:eastAsia="Times New Roman" w:hAnsi="Arial" w:cs="Arial"/>
          <w:color w:val="434346"/>
          <w:kern w:val="36"/>
          <w:lang w:eastAsia="en-GB"/>
        </w:rPr>
        <w:t>events we have lived through</w:t>
      </w:r>
      <w:r w:rsidR="00CC6C20">
        <w:rPr>
          <w:rFonts w:ascii="Arial" w:eastAsia="Times New Roman" w:hAnsi="Arial" w:cs="Arial"/>
          <w:color w:val="434346"/>
          <w:kern w:val="36"/>
          <w:lang w:eastAsia="en-GB"/>
        </w:rPr>
        <w:t xml:space="preserve">. </w:t>
      </w:r>
      <w:r w:rsidR="00A80F4C">
        <w:rPr>
          <w:rFonts w:ascii="Arial" w:eastAsia="Times New Roman" w:hAnsi="Arial" w:cs="Arial"/>
          <w:color w:val="434346"/>
          <w:kern w:val="36"/>
          <w:lang w:eastAsia="en-GB"/>
        </w:rPr>
        <w:t xml:space="preserve">We were reminded of the necessity to look beyond labels </w:t>
      </w:r>
      <w:r w:rsidR="008D0694">
        <w:rPr>
          <w:rFonts w:ascii="Arial" w:eastAsia="Times New Roman" w:hAnsi="Arial" w:cs="Arial"/>
          <w:color w:val="434346"/>
          <w:kern w:val="36"/>
          <w:lang w:eastAsia="en-GB"/>
        </w:rPr>
        <w:t>to</w:t>
      </w:r>
      <w:r w:rsidR="00A80F4C">
        <w:rPr>
          <w:rFonts w:ascii="Arial" w:eastAsia="Times New Roman" w:hAnsi="Arial" w:cs="Arial"/>
          <w:color w:val="434346"/>
          <w:kern w:val="36"/>
          <w:lang w:eastAsia="en-GB"/>
        </w:rPr>
        <w:t xml:space="preserve"> connect with the people we work with.</w:t>
      </w:r>
    </w:p>
    <w:p w14:paraId="6BE6211F" w14:textId="2DA797F7" w:rsidR="008D0694" w:rsidRPr="008D0694" w:rsidRDefault="008D0694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 w:rsidRPr="008D0694">
        <w:rPr>
          <w:rFonts w:ascii="Arial" w:eastAsia="Times New Roman" w:hAnsi="Arial" w:cs="Arial"/>
          <w:b/>
          <w:color w:val="434346"/>
          <w:kern w:val="36"/>
          <w:lang w:eastAsia="en-GB"/>
        </w:rPr>
        <w:t>Looking at the Bigger Picture</w:t>
      </w:r>
    </w:p>
    <w:p w14:paraId="6CD5E9F7" w14:textId="673EF79A" w:rsidR="00CC6C20" w:rsidRDefault="006E04E8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There are systemic factors at a macro level as </w:t>
      </w:r>
      <w:r w:rsidR="008D0694">
        <w:rPr>
          <w:rFonts w:ascii="Arial" w:eastAsia="Times New Roman" w:hAnsi="Arial" w:cs="Arial"/>
          <w:color w:val="434346"/>
          <w:kern w:val="36"/>
          <w:lang w:eastAsia="en-GB"/>
        </w:rPr>
        <w:t xml:space="preserve">well as </w:t>
      </w:r>
      <w:r w:rsidR="00992EB1">
        <w:rPr>
          <w:rFonts w:ascii="Arial" w:eastAsia="Times New Roman" w:hAnsi="Arial" w:cs="Arial"/>
          <w:color w:val="434346"/>
          <w:kern w:val="36"/>
          <w:lang w:eastAsia="en-GB"/>
        </w:rPr>
        <w:t xml:space="preserve">the unique circumstances of an individual’s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or community’s lived experience that can lead to </w:t>
      </w:r>
      <w:r w:rsidR="00992EB1">
        <w:rPr>
          <w:rFonts w:ascii="Arial" w:eastAsia="Times New Roman" w:hAnsi="Arial" w:cs="Arial"/>
          <w:color w:val="434346"/>
          <w:kern w:val="36"/>
          <w:lang w:eastAsia="en-GB"/>
        </w:rPr>
        <w:t>a series of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992EB1">
        <w:rPr>
          <w:rFonts w:ascii="Arial" w:eastAsia="Times New Roman" w:hAnsi="Arial" w:cs="Arial"/>
          <w:color w:val="434346"/>
          <w:kern w:val="36"/>
          <w:lang w:eastAsia="en-GB"/>
        </w:rPr>
        <w:t xml:space="preserve">overlapping needs being </w:t>
      </w:r>
      <w:r w:rsidR="008D0694">
        <w:rPr>
          <w:rFonts w:ascii="Arial" w:eastAsia="Times New Roman" w:hAnsi="Arial" w:cs="Arial"/>
          <w:color w:val="434346"/>
          <w:kern w:val="36"/>
          <w:lang w:eastAsia="en-GB"/>
        </w:rPr>
        <w:t>ignored. This</w:t>
      </w:r>
      <w:r w:rsidR="00E678B9">
        <w:rPr>
          <w:rFonts w:ascii="Arial" w:eastAsia="Times New Roman" w:hAnsi="Arial" w:cs="Arial"/>
          <w:color w:val="434346"/>
          <w:kern w:val="36"/>
          <w:lang w:eastAsia="en-GB"/>
        </w:rPr>
        <w:t xml:space="preserve"> diagram is a useful way to understand how macro and micro factors intersect to impact on our lives</w:t>
      </w:r>
      <w:r w:rsidR="00D36CFE">
        <w:rPr>
          <w:rFonts w:ascii="Arial" w:eastAsia="Times New Roman" w:hAnsi="Arial" w:cs="Arial"/>
          <w:color w:val="434346"/>
          <w:kern w:val="36"/>
          <w:lang w:eastAsia="en-GB"/>
        </w:rPr>
        <w:t>.</w:t>
      </w:r>
    </w:p>
    <w:p w14:paraId="4AB39AC0" w14:textId="016F7384" w:rsidR="00E678B9" w:rsidRPr="00D36CFE" w:rsidRDefault="00E678B9" w:rsidP="00B83753">
      <w:pPr>
        <w:jc w:val="both"/>
        <w:rPr>
          <w:rFonts w:ascii="Arial" w:eastAsia="Times New Roman" w:hAnsi="Arial" w:cs="Arial"/>
          <w:b/>
          <w:color w:val="434346"/>
          <w:kern w:val="36"/>
          <w:sz w:val="18"/>
          <w:szCs w:val="18"/>
          <w:lang w:eastAsia="en-GB"/>
        </w:rPr>
      </w:pPr>
      <w:r w:rsidRPr="00D36CFE">
        <w:rPr>
          <w:rFonts w:ascii="Arial" w:eastAsia="Times New Roman" w:hAnsi="Arial" w:cs="Arial"/>
          <w:b/>
          <w:color w:val="434346"/>
          <w:kern w:val="36"/>
          <w:sz w:val="18"/>
          <w:szCs w:val="18"/>
          <w:lang w:eastAsia="en-GB"/>
        </w:rPr>
        <w:t>Intersectionality Displayed in a Wheel Diagram</w:t>
      </w:r>
      <w:r w:rsidRPr="00D36CFE">
        <w:rPr>
          <w:rStyle w:val="EndnoteReference"/>
          <w:rFonts w:ascii="Arial" w:eastAsia="Times New Roman" w:hAnsi="Arial" w:cs="Arial"/>
          <w:b/>
          <w:color w:val="434346"/>
          <w:kern w:val="36"/>
          <w:sz w:val="18"/>
          <w:szCs w:val="18"/>
          <w:lang w:eastAsia="en-GB"/>
        </w:rPr>
        <w:endnoteReference w:id="2"/>
      </w:r>
    </w:p>
    <w:p w14:paraId="5A310892" w14:textId="7BB78654" w:rsidR="00E678B9" w:rsidRDefault="002374FF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noProof/>
        </w:rPr>
        <w:drawing>
          <wp:inline distT="0" distB="0" distL="0" distR="0" wp14:anchorId="4AA93701" wp14:editId="4C57BD63">
            <wp:extent cx="2811780" cy="2518913"/>
            <wp:effectExtent l="0" t="0" r="7620" b="0"/>
            <wp:docPr id="65431" name="Picture 65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1" name="Picture 654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1967" cy="253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A33F" w14:textId="77777777" w:rsidR="002374FF" w:rsidRPr="00D36CFE" w:rsidRDefault="002374FF" w:rsidP="00D36C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36CFE">
        <w:rPr>
          <w:sz w:val="18"/>
          <w:szCs w:val="18"/>
        </w:rPr>
        <w:t>The innermost circle represents a person’s unique circumstances</w:t>
      </w:r>
    </w:p>
    <w:p w14:paraId="6D1F7536" w14:textId="77777777" w:rsidR="002374FF" w:rsidRPr="00D36CFE" w:rsidRDefault="002374FF" w:rsidP="00D36C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36CFE">
        <w:rPr>
          <w:sz w:val="18"/>
          <w:szCs w:val="18"/>
        </w:rPr>
        <w:t>Second circle from the inside represents aspects of identity</w:t>
      </w:r>
    </w:p>
    <w:p w14:paraId="6AE083D6" w14:textId="77777777" w:rsidR="002374FF" w:rsidRPr="00D36CFE" w:rsidRDefault="002374FF" w:rsidP="00D36C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36CFE">
        <w:rPr>
          <w:sz w:val="18"/>
          <w:szCs w:val="18"/>
        </w:rPr>
        <w:t>Third circle from the inside represents different types of discrimination/attitudes that impact identity</w:t>
      </w:r>
    </w:p>
    <w:p w14:paraId="422EA63F" w14:textId="77777777" w:rsidR="002374FF" w:rsidRPr="00D36CFE" w:rsidRDefault="002374FF" w:rsidP="00D36C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36CFE">
        <w:rPr>
          <w:sz w:val="18"/>
          <w:szCs w:val="18"/>
        </w:rPr>
        <w:t>Outermost circle represents larger forces and the structures that work together to reinforce exclusion</w:t>
      </w:r>
    </w:p>
    <w:p w14:paraId="22AF7301" w14:textId="678FA1DD" w:rsidR="00D36CFE" w:rsidRPr="00D36CFE" w:rsidRDefault="00D36CFE" w:rsidP="00B83753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 w:rsidRPr="00D36CFE">
        <w:rPr>
          <w:rFonts w:ascii="Arial" w:eastAsia="Times New Roman" w:hAnsi="Arial" w:cs="Arial"/>
          <w:b/>
          <w:color w:val="434346"/>
          <w:kern w:val="36"/>
          <w:lang w:eastAsia="en-GB"/>
        </w:rPr>
        <w:lastRenderedPageBreak/>
        <w:t xml:space="preserve">Deconstructing Discriminatory </w:t>
      </w:r>
      <w:r w:rsidR="00AC6DE4">
        <w:rPr>
          <w:rFonts w:ascii="Arial" w:eastAsia="Times New Roman" w:hAnsi="Arial" w:cs="Arial"/>
          <w:b/>
          <w:color w:val="434346"/>
          <w:kern w:val="36"/>
          <w:lang w:eastAsia="en-GB"/>
        </w:rPr>
        <w:t>Systems</w:t>
      </w:r>
    </w:p>
    <w:p w14:paraId="0FD910B3" w14:textId="477AE486" w:rsidR="009C3AFA" w:rsidRDefault="00287C06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We must understand the global factors as well as the local and personal factors that affect the young people that we work with. 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>Intersectionality is not essentially about identities but rather the societal structures that systematically ignore the identities and experiences of some communities through policies</w:t>
      </w:r>
      <w:r w:rsidR="00D36CFE">
        <w:rPr>
          <w:rFonts w:ascii="Arial" w:eastAsia="Times New Roman" w:hAnsi="Arial" w:cs="Arial"/>
          <w:color w:val="434346"/>
          <w:kern w:val="36"/>
          <w:lang w:eastAsia="en-GB"/>
        </w:rPr>
        <w:t>/practices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,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 which inadvertently or otherwise promote, for example, ableism, sexism, homophobia, racism and transphobia. The Framework was </w:t>
      </w:r>
      <w:proofErr w:type="gramStart"/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derived </w:t>
      </w:r>
      <w:r w:rsidR="00CA2C34">
        <w:rPr>
          <w:rFonts w:ascii="Arial" w:eastAsia="Times New Roman" w:hAnsi="Arial" w:cs="Arial"/>
          <w:color w:val="434346"/>
          <w:kern w:val="36"/>
          <w:lang w:eastAsia="en-GB"/>
        </w:rPr>
        <w:t xml:space="preserve"> by</w:t>
      </w:r>
      <w:proofErr w:type="gramEnd"/>
      <w:r w:rsidR="00CA2C34">
        <w:rPr>
          <w:rFonts w:ascii="Arial" w:eastAsia="Times New Roman" w:hAnsi="Arial" w:cs="Arial"/>
          <w:color w:val="434346"/>
          <w:kern w:val="36"/>
          <w:lang w:eastAsia="en-GB"/>
        </w:rPr>
        <w:t xml:space="preserve"> Kimberlé Crenshaw 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to </w:t>
      </w:r>
      <w:r w:rsidR="006F0174">
        <w:rPr>
          <w:rFonts w:ascii="Arial" w:eastAsia="Times New Roman" w:hAnsi="Arial" w:cs="Arial"/>
          <w:color w:val="434346"/>
          <w:kern w:val="36"/>
          <w:lang w:eastAsia="en-GB"/>
        </w:rPr>
        <w:t>examine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 the multiple forms of discrimination </w:t>
      </w:r>
      <w:r w:rsidR="00D36CFE">
        <w:rPr>
          <w:rFonts w:ascii="Arial" w:eastAsia="Times New Roman" w:hAnsi="Arial" w:cs="Arial"/>
          <w:color w:val="434346"/>
          <w:kern w:val="36"/>
          <w:lang w:eastAsia="en-GB"/>
        </w:rPr>
        <w:t>African American women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 face </w:t>
      </w:r>
      <w:r w:rsidR="00D673F8">
        <w:rPr>
          <w:rFonts w:ascii="Arial" w:eastAsia="Times New Roman" w:hAnsi="Arial" w:cs="Arial"/>
          <w:color w:val="434346"/>
          <w:kern w:val="36"/>
          <w:lang w:eastAsia="en-GB"/>
        </w:rPr>
        <w:t>in public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 and private arenas through </w:t>
      </w:r>
      <w:r w:rsidR="00396733">
        <w:rPr>
          <w:rFonts w:ascii="Arial" w:eastAsia="Times New Roman" w:hAnsi="Arial" w:cs="Arial"/>
          <w:color w:val="434346"/>
          <w:kern w:val="36"/>
          <w:lang w:eastAsia="en-GB"/>
        </w:rPr>
        <w:t xml:space="preserve">racist and sexist </w:t>
      </w:r>
      <w:r w:rsidR="00CA2C34">
        <w:rPr>
          <w:rFonts w:ascii="Arial" w:eastAsia="Times New Roman" w:hAnsi="Arial" w:cs="Arial"/>
          <w:color w:val="434346"/>
          <w:kern w:val="36"/>
          <w:lang w:eastAsia="en-GB"/>
        </w:rPr>
        <w:t>practices.</w:t>
      </w:r>
      <w:r w:rsidR="00D673F8">
        <w:rPr>
          <w:rFonts w:ascii="Arial" w:eastAsia="Times New Roman" w:hAnsi="Arial" w:cs="Arial"/>
          <w:color w:val="434346"/>
          <w:kern w:val="36"/>
          <w:lang w:eastAsia="en-GB"/>
        </w:rPr>
        <w:t xml:space="preserve"> However, it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D673F8">
        <w:rPr>
          <w:rFonts w:ascii="Arial" w:eastAsia="Times New Roman" w:hAnsi="Arial" w:cs="Arial"/>
          <w:color w:val="434346"/>
          <w:kern w:val="36"/>
          <w:lang w:eastAsia="en-GB"/>
        </w:rPr>
        <w:t>can also increase understanding of the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D673F8">
        <w:rPr>
          <w:rFonts w:ascii="Arial" w:eastAsia="Times New Roman" w:hAnsi="Arial" w:cs="Arial"/>
          <w:color w:val="434346"/>
          <w:kern w:val="36"/>
          <w:lang w:eastAsia="en-GB"/>
        </w:rPr>
        <w:t xml:space="preserve">experiences and </w:t>
      </w:r>
      <w:r w:rsidR="00396733">
        <w:rPr>
          <w:rFonts w:ascii="Arial" w:eastAsia="Times New Roman" w:hAnsi="Arial" w:cs="Arial"/>
          <w:color w:val="434346"/>
          <w:kern w:val="36"/>
          <w:lang w:eastAsia="en-GB"/>
        </w:rPr>
        <w:t xml:space="preserve">highlight the 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 xml:space="preserve">needs of other </w:t>
      </w:r>
      <w:r w:rsidR="00D673F8">
        <w:rPr>
          <w:rFonts w:ascii="Arial" w:eastAsia="Times New Roman" w:hAnsi="Arial" w:cs="Arial"/>
          <w:color w:val="434346"/>
          <w:kern w:val="36"/>
          <w:lang w:eastAsia="en-GB"/>
        </w:rPr>
        <w:t xml:space="preserve">disenfranchised, </w:t>
      </w:r>
      <w:r w:rsidR="009C3AFA">
        <w:rPr>
          <w:rFonts w:ascii="Arial" w:eastAsia="Times New Roman" w:hAnsi="Arial" w:cs="Arial"/>
          <w:color w:val="434346"/>
          <w:kern w:val="36"/>
          <w:lang w:eastAsia="en-GB"/>
        </w:rPr>
        <w:t>community groups</w:t>
      </w:r>
      <w:r w:rsidR="00D673F8">
        <w:rPr>
          <w:rFonts w:ascii="Arial" w:eastAsia="Times New Roman" w:hAnsi="Arial" w:cs="Arial"/>
          <w:color w:val="434346"/>
          <w:kern w:val="36"/>
          <w:lang w:eastAsia="en-GB"/>
        </w:rPr>
        <w:t>.</w:t>
      </w:r>
    </w:p>
    <w:p w14:paraId="42F63DD9" w14:textId="53D60DA5" w:rsidR="00A9339A" w:rsidRDefault="00A9339A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noProof/>
        </w:rPr>
        <w:drawing>
          <wp:inline distT="0" distB="0" distL="0" distR="0" wp14:anchorId="26530AEC" wp14:editId="683D22BB">
            <wp:extent cx="2820837" cy="1845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52" cy="19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9AF0" w14:textId="6372394F" w:rsidR="00BB30EA" w:rsidRPr="00E32009" w:rsidRDefault="008C4EDD" w:rsidP="00B83753">
      <w:pPr>
        <w:jc w:val="both"/>
        <w:rPr>
          <w:rFonts w:ascii="Arial" w:eastAsia="Times New Roman" w:hAnsi="Arial" w:cs="Arial"/>
          <w:color w:val="434346"/>
          <w:kern w:val="36"/>
          <w:sz w:val="16"/>
          <w:szCs w:val="1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The graphic illustration above is </w:t>
      </w:r>
      <w:r w:rsidR="00EB6395">
        <w:rPr>
          <w:rFonts w:ascii="Arial" w:eastAsia="Times New Roman" w:hAnsi="Arial" w:cs="Arial"/>
          <w:color w:val="434346"/>
          <w:kern w:val="36"/>
          <w:lang w:eastAsia="en-GB"/>
        </w:rPr>
        <w:t>adapted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from Crenshaw’s original. </w:t>
      </w:r>
      <w:r w:rsidR="00D45EDA">
        <w:rPr>
          <w:rFonts w:ascii="Arial" w:eastAsia="Times New Roman" w:hAnsi="Arial" w:cs="Arial"/>
          <w:color w:val="434346"/>
          <w:kern w:val="36"/>
          <w:lang w:eastAsia="en-GB"/>
        </w:rPr>
        <w:t>The roads represent the way organisations can be structured by race</w:t>
      </w:r>
      <w:r w:rsidR="00160234">
        <w:rPr>
          <w:rFonts w:ascii="Arial" w:eastAsia="Times New Roman" w:hAnsi="Arial" w:cs="Arial"/>
          <w:color w:val="434346"/>
          <w:kern w:val="36"/>
          <w:lang w:eastAsia="en-GB"/>
        </w:rPr>
        <w:t xml:space="preserve">, gender, age etc. </w:t>
      </w:r>
      <w:r w:rsidR="00BB30EA">
        <w:rPr>
          <w:rFonts w:ascii="Arial" w:eastAsia="Times New Roman" w:hAnsi="Arial" w:cs="Arial"/>
          <w:color w:val="434346"/>
          <w:kern w:val="36"/>
          <w:lang w:eastAsia="en-GB"/>
        </w:rPr>
        <w:t xml:space="preserve">The cars on the road represent </w:t>
      </w:r>
      <w:r w:rsidR="001E4372" w:rsidRPr="00E119ED">
        <w:rPr>
          <w:rStyle w:val="normalchar1"/>
          <w:rFonts w:ascii="Arial" w:hAnsi="Arial" w:cs="Arial"/>
          <w:bCs/>
          <w:color w:val="000000" w:themeColor="text1"/>
        </w:rPr>
        <w:t xml:space="preserve">policies, infrastructure, world views, </w:t>
      </w:r>
      <w:r w:rsidR="001B4025">
        <w:rPr>
          <w:rStyle w:val="normalchar1"/>
          <w:rFonts w:ascii="Arial" w:hAnsi="Arial" w:cs="Arial"/>
          <w:bCs/>
          <w:color w:val="000000" w:themeColor="text1"/>
        </w:rPr>
        <w:t xml:space="preserve">and </w:t>
      </w:r>
      <w:r w:rsidR="001E4372" w:rsidRPr="00E119ED">
        <w:rPr>
          <w:rStyle w:val="normalchar1"/>
          <w:rFonts w:ascii="Arial" w:hAnsi="Arial" w:cs="Arial"/>
          <w:bCs/>
          <w:color w:val="000000" w:themeColor="text1"/>
        </w:rPr>
        <w:t>internal cultural practi</w:t>
      </w:r>
      <w:r w:rsidR="001B4025">
        <w:rPr>
          <w:rStyle w:val="normalchar1"/>
          <w:rFonts w:ascii="Arial" w:hAnsi="Arial" w:cs="Arial"/>
          <w:bCs/>
          <w:color w:val="000000" w:themeColor="text1"/>
        </w:rPr>
        <w:t>c</w:t>
      </w:r>
      <w:r w:rsidR="001E4372" w:rsidRPr="00E119ED">
        <w:rPr>
          <w:rStyle w:val="normalchar1"/>
          <w:rFonts w:ascii="Arial" w:hAnsi="Arial" w:cs="Arial"/>
          <w:bCs/>
          <w:color w:val="000000" w:themeColor="text1"/>
        </w:rPr>
        <w:t>es</w:t>
      </w:r>
      <w:r w:rsidR="001B4025">
        <w:rPr>
          <w:rStyle w:val="normalchar1"/>
          <w:rFonts w:ascii="Arial" w:hAnsi="Arial" w:cs="Arial"/>
          <w:bCs/>
          <w:color w:val="000000" w:themeColor="text1"/>
        </w:rPr>
        <w:t xml:space="preserve"> etc.</w:t>
      </w:r>
      <w:r w:rsidR="00230782">
        <w:rPr>
          <w:rStyle w:val="normalchar1"/>
          <w:rFonts w:ascii="Arial" w:hAnsi="Arial" w:cs="Arial"/>
          <w:bCs/>
          <w:color w:val="000000" w:themeColor="text1"/>
        </w:rPr>
        <w:t xml:space="preserve"> that uphold those structures.</w:t>
      </w:r>
      <w:r w:rsidR="001E4372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160234">
        <w:rPr>
          <w:rFonts w:ascii="Arial" w:eastAsia="Times New Roman" w:hAnsi="Arial" w:cs="Arial"/>
          <w:color w:val="434346"/>
          <w:kern w:val="36"/>
          <w:lang w:eastAsia="en-GB"/>
        </w:rPr>
        <w:t xml:space="preserve">Some young people may stand </w:t>
      </w:r>
      <w:r w:rsidR="003A4C15">
        <w:rPr>
          <w:rFonts w:ascii="Arial" w:eastAsia="Times New Roman" w:hAnsi="Arial" w:cs="Arial"/>
          <w:color w:val="434346"/>
          <w:kern w:val="36"/>
          <w:lang w:eastAsia="en-GB"/>
        </w:rPr>
        <w:t xml:space="preserve">at </w:t>
      </w:r>
      <w:r w:rsidR="00977B34">
        <w:rPr>
          <w:rFonts w:ascii="Arial" w:eastAsia="Times New Roman" w:hAnsi="Arial" w:cs="Arial"/>
          <w:color w:val="434346"/>
          <w:kern w:val="36"/>
          <w:lang w:eastAsia="en-GB"/>
        </w:rPr>
        <w:t>‘</w:t>
      </w:r>
      <w:r w:rsidR="003A4C15">
        <w:rPr>
          <w:rFonts w:ascii="Arial" w:eastAsia="Times New Roman" w:hAnsi="Arial" w:cs="Arial"/>
          <w:color w:val="434346"/>
          <w:kern w:val="36"/>
          <w:lang w:eastAsia="en-GB"/>
        </w:rPr>
        <w:t>a junction</w:t>
      </w:r>
      <w:r w:rsidR="00977B34">
        <w:rPr>
          <w:rFonts w:ascii="Arial" w:eastAsia="Times New Roman" w:hAnsi="Arial" w:cs="Arial"/>
          <w:color w:val="434346"/>
          <w:kern w:val="36"/>
          <w:lang w:eastAsia="en-GB"/>
        </w:rPr>
        <w:t>’ where several</w:t>
      </w:r>
      <w:r w:rsidR="00160234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977B34">
        <w:rPr>
          <w:rFonts w:ascii="Arial" w:eastAsia="Times New Roman" w:hAnsi="Arial" w:cs="Arial"/>
          <w:color w:val="434346"/>
          <w:kern w:val="36"/>
          <w:lang w:eastAsia="en-GB"/>
        </w:rPr>
        <w:t>‘</w:t>
      </w:r>
      <w:r w:rsidR="00160234">
        <w:rPr>
          <w:rFonts w:ascii="Arial" w:eastAsia="Times New Roman" w:hAnsi="Arial" w:cs="Arial"/>
          <w:color w:val="434346"/>
          <w:kern w:val="36"/>
          <w:lang w:eastAsia="en-GB"/>
        </w:rPr>
        <w:t>road</w:t>
      </w:r>
      <w:r w:rsidR="00977B34">
        <w:rPr>
          <w:rFonts w:ascii="Arial" w:eastAsia="Times New Roman" w:hAnsi="Arial" w:cs="Arial"/>
          <w:color w:val="434346"/>
          <w:kern w:val="36"/>
          <w:lang w:eastAsia="en-GB"/>
        </w:rPr>
        <w:t>s’</w:t>
      </w:r>
      <w:r w:rsidR="00311B93">
        <w:rPr>
          <w:rFonts w:ascii="Arial" w:eastAsia="Times New Roman" w:hAnsi="Arial" w:cs="Arial"/>
          <w:color w:val="434346"/>
          <w:kern w:val="36"/>
          <w:lang w:eastAsia="en-GB"/>
        </w:rPr>
        <w:t xml:space="preserve"> overlap creating a new and unique set of challenges</w:t>
      </w:r>
      <w:r w:rsidR="00977B34">
        <w:rPr>
          <w:rFonts w:ascii="Arial" w:eastAsia="Times New Roman" w:hAnsi="Arial" w:cs="Arial"/>
          <w:color w:val="434346"/>
          <w:kern w:val="36"/>
          <w:lang w:eastAsia="en-GB"/>
        </w:rPr>
        <w:t xml:space="preserve"> for them</w:t>
      </w:r>
      <w:r w:rsidR="003C5BCF">
        <w:rPr>
          <w:rFonts w:ascii="Arial" w:eastAsia="Times New Roman" w:hAnsi="Arial" w:cs="Arial"/>
          <w:color w:val="434346"/>
          <w:kern w:val="36"/>
          <w:lang w:eastAsia="en-GB"/>
        </w:rPr>
        <w:t>, as their different identities intersect</w:t>
      </w:r>
      <w:r w:rsidR="00311B93">
        <w:rPr>
          <w:rFonts w:ascii="Arial" w:eastAsia="Times New Roman" w:hAnsi="Arial" w:cs="Arial"/>
          <w:color w:val="434346"/>
          <w:kern w:val="36"/>
          <w:lang w:eastAsia="en-GB"/>
        </w:rPr>
        <w:t xml:space="preserve">. </w:t>
      </w:r>
      <w:r w:rsidR="00BB30EA" w:rsidRPr="00E32009">
        <w:rPr>
          <w:rFonts w:ascii="Arial" w:eastAsia="Times New Roman" w:hAnsi="Arial" w:cs="Arial"/>
          <w:color w:val="434346"/>
          <w:kern w:val="36"/>
          <w:sz w:val="16"/>
          <w:szCs w:val="16"/>
          <w:lang w:eastAsia="en-GB"/>
        </w:rPr>
        <w:t xml:space="preserve">Click here to see </w:t>
      </w:r>
      <w:r w:rsidR="001B4025" w:rsidRPr="00E32009">
        <w:rPr>
          <w:rFonts w:ascii="Arial" w:eastAsia="Times New Roman" w:hAnsi="Arial" w:cs="Arial"/>
          <w:color w:val="434346"/>
          <w:kern w:val="36"/>
          <w:sz w:val="16"/>
          <w:szCs w:val="16"/>
          <w:lang w:eastAsia="en-GB"/>
        </w:rPr>
        <w:t xml:space="preserve">view the </w:t>
      </w:r>
      <w:r w:rsidR="001E4372" w:rsidRPr="00E32009">
        <w:rPr>
          <w:rFonts w:ascii="Arial" w:eastAsia="Times New Roman" w:hAnsi="Arial" w:cs="Arial"/>
          <w:color w:val="434346"/>
          <w:kern w:val="36"/>
          <w:sz w:val="16"/>
          <w:szCs w:val="16"/>
          <w:lang w:eastAsia="en-GB"/>
        </w:rPr>
        <w:t>work sheet</w:t>
      </w:r>
      <w:r w:rsidRPr="00E32009">
        <w:rPr>
          <w:rStyle w:val="EndnoteReference"/>
          <w:rFonts w:ascii="Arial" w:eastAsia="Times New Roman" w:hAnsi="Arial" w:cs="Arial"/>
          <w:color w:val="434346"/>
          <w:kern w:val="36"/>
          <w:sz w:val="16"/>
          <w:szCs w:val="16"/>
          <w:lang w:eastAsia="en-GB"/>
        </w:rPr>
        <w:endnoteReference w:id="3"/>
      </w:r>
      <w:r w:rsidR="001E4372" w:rsidRPr="00E32009">
        <w:rPr>
          <w:rFonts w:ascii="Arial" w:eastAsia="Times New Roman" w:hAnsi="Arial" w:cs="Arial"/>
          <w:color w:val="434346"/>
          <w:kern w:val="36"/>
          <w:sz w:val="16"/>
          <w:szCs w:val="16"/>
          <w:lang w:eastAsia="en-GB"/>
        </w:rPr>
        <w:t>.</w:t>
      </w:r>
    </w:p>
    <w:p w14:paraId="10B1C322" w14:textId="04685BE9" w:rsidR="001B4025" w:rsidRDefault="00977B34" w:rsidP="00B83753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>
        <w:rPr>
          <w:rFonts w:ascii="Arial" w:eastAsia="Times New Roman" w:hAnsi="Arial" w:cs="Arial"/>
          <w:color w:val="434346"/>
          <w:kern w:val="36"/>
          <w:lang w:eastAsia="en-GB"/>
        </w:rPr>
        <w:t>In the session we u</w:t>
      </w:r>
      <w:r w:rsidR="001B4025">
        <w:rPr>
          <w:rFonts w:ascii="Arial" w:eastAsia="Times New Roman" w:hAnsi="Arial" w:cs="Arial"/>
          <w:color w:val="434346"/>
          <w:kern w:val="36"/>
          <w:lang w:eastAsia="en-GB"/>
        </w:rPr>
        <w:t>se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d</w:t>
      </w:r>
      <w:r w:rsidR="001B4025">
        <w:rPr>
          <w:rFonts w:ascii="Arial" w:eastAsia="Times New Roman" w:hAnsi="Arial" w:cs="Arial"/>
          <w:color w:val="434346"/>
          <w:kern w:val="36"/>
          <w:lang w:eastAsia="en-GB"/>
        </w:rPr>
        <w:t xml:space="preserve"> the map as a catalyst </w:t>
      </w:r>
      <w:r w:rsidR="0091623A">
        <w:rPr>
          <w:rFonts w:ascii="Arial" w:eastAsia="Times New Roman" w:hAnsi="Arial" w:cs="Arial"/>
          <w:color w:val="434346"/>
          <w:kern w:val="36"/>
          <w:lang w:eastAsia="en-GB"/>
        </w:rPr>
        <w:t xml:space="preserve">to review the systems and structures within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our</w:t>
      </w:r>
      <w:r w:rsidR="0091623A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own organisations; examining</w:t>
      </w:r>
      <w:r w:rsidR="0091623A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whether</w:t>
      </w:r>
      <w:r w:rsidR="0091623A">
        <w:rPr>
          <w:rFonts w:ascii="Arial" w:eastAsia="Times New Roman" w:hAnsi="Arial" w:cs="Arial"/>
          <w:color w:val="434346"/>
          <w:kern w:val="36"/>
          <w:lang w:eastAsia="en-GB"/>
        </w:rPr>
        <w:t xml:space="preserve"> our provision allows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us</w:t>
      </w:r>
      <w:r w:rsidR="0091623A">
        <w:rPr>
          <w:rFonts w:ascii="Arial" w:eastAsia="Times New Roman" w:hAnsi="Arial" w:cs="Arial"/>
          <w:color w:val="434346"/>
          <w:kern w:val="36"/>
          <w:lang w:eastAsia="en-GB"/>
        </w:rPr>
        <w:t xml:space="preserve"> to build meaningful relationships with young people where</w:t>
      </w:r>
      <w:r w:rsidR="00681D0C">
        <w:rPr>
          <w:rFonts w:ascii="Arial" w:eastAsia="Times New Roman" w:hAnsi="Arial" w:cs="Arial"/>
          <w:color w:val="434346"/>
          <w:kern w:val="36"/>
          <w:lang w:eastAsia="en-GB"/>
        </w:rPr>
        <w:t xml:space="preserve"> services </w:t>
      </w:r>
      <w:r w:rsidR="00681D0C">
        <w:rPr>
          <w:rFonts w:ascii="Arial" w:eastAsia="Times New Roman" w:hAnsi="Arial" w:cs="Arial"/>
          <w:color w:val="434346"/>
          <w:kern w:val="36"/>
          <w:lang w:eastAsia="en-GB"/>
        </w:rPr>
        <w:t xml:space="preserve">take account of the overlapping nature of various social dynamics and </w:t>
      </w:r>
      <w:r w:rsidR="004A186E">
        <w:rPr>
          <w:rFonts w:ascii="Arial" w:eastAsia="Times New Roman" w:hAnsi="Arial" w:cs="Arial"/>
          <w:color w:val="434346"/>
          <w:kern w:val="36"/>
          <w:lang w:eastAsia="en-GB"/>
        </w:rPr>
        <w:t xml:space="preserve">what occurs at the point of </w:t>
      </w:r>
      <w:r w:rsidR="00642754">
        <w:rPr>
          <w:rFonts w:ascii="Arial" w:eastAsia="Times New Roman" w:hAnsi="Arial" w:cs="Arial"/>
          <w:color w:val="434346"/>
          <w:kern w:val="36"/>
          <w:lang w:eastAsia="en-GB"/>
        </w:rPr>
        <w:t>intersect</w:t>
      </w:r>
      <w:r w:rsidR="004A186E">
        <w:rPr>
          <w:rFonts w:ascii="Arial" w:eastAsia="Times New Roman" w:hAnsi="Arial" w:cs="Arial"/>
          <w:color w:val="434346"/>
          <w:kern w:val="36"/>
          <w:lang w:eastAsia="en-GB"/>
        </w:rPr>
        <w:t>ion in young people’s lives</w:t>
      </w:r>
      <w:r w:rsidR="00642754">
        <w:rPr>
          <w:rFonts w:ascii="Arial" w:eastAsia="Times New Roman" w:hAnsi="Arial" w:cs="Arial"/>
          <w:color w:val="434346"/>
          <w:kern w:val="36"/>
          <w:lang w:eastAsia="en-GB"/>
        </w:rPr>
        <w:t xml:space="preserve">. </w:t>
      </w:r>
      <w:r w:rsidR="00E32009">
        <w:rPr>
          <w:rFonts w:ascii="Arial" w:eastAsia="Times New Roman" w:hAnsi="Arial" w:cs="Arial"/>
          <w:color w:val="434346"/>
          <w:kern w:val="36"/>
          <w:lang w:eastAsia="en-GB"/>
        </w:rPr>
        <w:t>What we learnt is that i</w:t>
      </w:r>
      <w:r w:rsidR="00642754">
        <w:rPr>
          <w:rFonts w:ascii="Arial" w:eastAsia="Times New Roman" w:hAnsi="Arial" w:cs="Arial"/>
          <w:color w:val="434346"/>
          <w:kern w:val="36"/>
          <w:lang w:eastAsia="en-GB"/>
        </w:rPr>
        <w:t xml:space="preserve">f we fail to create the space within our services to </w:t>
      </w:r>
      <w:r w:rsidR="00E57E7C">
        <w:rPr>
          <w:rFonts w:ascii="Arial" w:eastAsia="Times New Roman" w:hAnsi="Arial" w:cs="Arial"/>
          <w:color w:val="434346"/>
          <w:kern w:val="36"/>
          <w:lang w:eastAsia="en-GB"/>
        </w:rPr>
        <w:t xml:space="preserve">acknowledge and understand the complexities that are created because of multiple forms of subordination impacting simultaneously young people are then left to their find their coping </w:t>
      </w:r>
      <w:r w:rsidR="00E32009">
        <w:rPr>
          <w:rFonts w:ascii="Arial" w:eastAsia="Times New Roman" w:hAnsi="Arial" w:cs="Arial"/>
          <w:color w:val="434346"/>
          <w:kern w:val="36"/>
          <w:lang w:eastAsia="en-GB"/>
        </w:rPr>
        <w:t>devices</w:t>
      </w:r>
      <w:r w:rsidR="00E57E7C">
        <w:rPr>
          <w:rFonts w:ascii="Arial" w:eastAsia="Times New Roman" w:hAnsi="Arial" w:cs="Arial"/>
          <w:color w:val="434346"/>
          <w:kern w:val="36"/>
          <w:lang w:eastAsia="en-GB"/>
        </w:rPr>
        <w:t>.</w:t>
      </w:r>
      <w:r w:rsidR="00681D0C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</w:p>
    <w:bookmarkEnd w:id="0"/>
    <w:p w14:paraId="07FF736F" w14:textId="77777777" w:rsidR="00977B34" w:rsidRPr="00AC6DE4" w:rsidRDefault="00977B34" w:rsidP="00977B34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 w:rsidRPr="00AC6DE4">
        <w:rPr>
          <w:rFonts w:ascii="Arial" w:eastAsia="Times New Roman" w:hAnsi="Arial" w:cs="Arial"/>
          <w:b/>
          <w:color w:val="434346"/>
          <w:kern w:val="36"/>
          <w:lang w:eastAsia="en-GB"/>
        </w:rPr>
        <w:t>How can we make use of the framework within our practice and strategic development?</w:t>
      </w:r>
    </w:p>
    <w:p w14:paraId="47825CDF" w14:textId="77010CE0" w:rsidR="00583FAD" w:rsidRDefault="00977B34" w:rsidP="00977B34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 w:rsidRPr="001D56C9">
        <w:rPr>
          <w:rStyle w:val="normalchar1"/>
          <w:rFonts w:ascii="Arial" w:hAnsi="Arial" w:cs="Arial"/>
          <w:bCs/>
          <w:color w:val="000000" w:themeColor="text1"/>
        </w:rPr>
        <w:t>An intersectional approach involves using knowledge proactively</w:t>
      </w:r>
      <w:r w:rsidR="00934B16">
        <w:rPr>
          <w:rStyle w:val="normalchar1"/>
          <w:rFonts w:ascii="Arial" w:hAnsi="Arial" w:cs="Arial"/>
          <w:bCs/>
          <w:color w:val="000000" w:themeColor="text1"/>
        </w:rPr>
        <w:t xml:space="preserve"> </w:t>
      </w:r>
      <w:r w:rsidR="00D0517A">
        <w:rPr>
          <w:rStyle w:val="normalchar1"/>
          <w:rFonts w:ascii="Arial" w:hAnsi="Arial" w:cs="Arial"/>
          <w:bCs/>
          <w:color w:val="000000" w:themeColor="text1"/>
        </w:rPr>
        <w:t xml:space="preserve">and </w:t>
      </w:r>
      <w:r w:rsidR="00583FAD">
        <w:rPr>
          <w:rStyle w:val="normalchar1"/>
          <w:rFonts w:ascii="Arial" w:hAnsi="Arial" w:cs="Arial"/>
          <w:bCs/>
          <w:color w:val="000000" w:themeColor="text1"/>
        </w:rPr>
        <w:t xml:space="preserve">maintaining </w:t>
      </w:r>
      <w:r w:rsidR="00D0517A">
        <w:rPr>
          <w:rStyle w:val="normalchar1"/>
          <w:rFonts w:ascii="Arial" w:hAnsi="Arial" w:cs="Arial"/>
          <w:bCs/>
          <w:color w:val="000000" w:themeColor="text1"/>
        </w:rPr>
        <w:t>strong leadership</w:t>
      </w:r>
      <w:r w:rsidRPr="001D56C9">
        <w:rPr>
          <w:rStyle w:val="normalchar1"/>
          <w:rFonts w:ascii="Arial" w:hAnsi="Arial" w:cs="Arial"/>
          <w:bCs/>
          <w:color w:val="000000" w:themeColor="text1"/>
        </w:rPr>
        <w:t>.</w:t>
      </w:r>
      <w:r>
        <w:rPr>
          <w:rStyle w:val="normalchar1"/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Within your organisations carve out the time to collectively examine how your services are structured and who is involved in the planning at a strategic level to illuminate where you may be over-looking and over simplifying </w:t>
      </w:r>
      <w:r w:rsidRPr="00B15BE3">
        <w:rPr>
          <w:rFonts w:ascii="Arial" w:eastAsia="Times New Roman" w:hAnsi="Arial" w:cs="Arial"/>
          <w:color w:val="434346"/>
          <w:kern w:val="36"/>
          <w:lang w:eastAsia="en-GB"/>
        </w:rPr>
        <w:t>the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Pr="00B15BE3">
        <w:rPr>
          <w:rFonts w:ascii="Arial" w:eastAsia="Times New Roman" w:hAnsi="Arial" w:cs="Arial"/>
          <w:color w:val="434346"/>
          <w:kern w:val="36"/>
          <w:lang w:eastAsia="en-GB"/>
        </w:rPr>
        <w:t xml:space="preserve">experiences of young people and </w:t>
      </w:r>
      <w:r>
        <w:rPr>
          <w:rFonts w:ascii="Arial" w:eastAsia="Times New Roman" w:hAnsi="Arial" w:cs="Arial"/>
          <w:color w:val="434346"/>
          <w:kern w:val="36"/>
          <w:lang w:eastAsia="en-GB"/>
        </w:rPr>
        <w:t>therefore, not sufficiently meeting their needs</w:t>
      </w:r>
      <w:r w:rsidR="00E32009">
        <w:rPr>
          <w:rFonts w:ascii="Arial" w:eastAsia="Times New Roman" w:hAnsi="Arial" w:cs="Arial"/>
          <w:color w:val="434346"/>
          <w:kern w:val="36"/>
          <w:lang w:eastAsia="en-GB"/>
        </w:rPr>
        <w:t xml:space="preserve"> through your service provision</w:t>
      </w:r>
      <w:r>
        <w:rPr>
          <w:rFonts w:ascii="Arial" w:eastAsia="Times New Roman" w:hAnsi="Arial" w:cs="Arial"/>
          <w:color w:val="434346"/>
          <w:kern w:val="36"/>
          <w:lang w:eastAsia="en-GB"/>
        </w:rPr>
        <w:t xml:space="preserve">. </w:t>
      </w:r>
    </w:p>
    <w:p w14:paraId="3F3941D1" w14:textId="7E57E76E" w:rsidR="00E32009" w:rsidRDefault="00E32009" w:rsidP="00977B34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 w:rsidRPr="00E32009">
        <w:rPr>
          <w:rFonts w:ascii="Arial" w:eastAsia="Times New Roman" w:hAnsi="Arial" w:cs="Arial"/>
          <w:b/>
          <w:color w:val="434346"/>
          <w:kern w:val="36"/>
          <w:lang w:eastAsia="en-GB"/>
        </w:rPr>
        <w:t>Summary – what we learnt</w:t>
      </w:r>
      <w:r>
        <w:rPr>
          <w:rFonts w:ascii="Arial" w:eastAsia="Times New Roman" w:hAnsi="Arial" w:cs="Arial"/>
          <w:b/>
          <w:color w:val="434346"/>
          <w:kern w:val="36"/>
          <w:lang w:eastAsia="en-GB"/>
        </w:rPr>
        <w:t xml:space="preserve"> and going forward</w:t>
      </w:r>
    </w:p>
    <w:p w14:paraId="0D56631F" w14:textId="01E55D47" w:rsidR="00583FAD" w:rsidRDefault="00583FAD" w:rsidP="00977B34">
      <w:pPr>
        <w:jc w:val="both"/>
        <w:rPr>
          <w:rFonts w:ascii="Arial" w:eastAsia="Times New Roman" w:hAnsi="Arial" w:cs="Arial"/>
          <w:b/>
          <w:color w:val="434346"/>
          <w:kern w:val="36"/>
          <w:lang w:eastAsia="en-GB"/>
        </w:rPr>
      </w:pPr>
      <w:r>
        <w:rPr>
          <w:rFonts w:ascii="Arial" w:eastAsia="Times New Roman" w:hAnsi="Arial" w:cs="Arial"/>
          <w:b/>
          <w:color w:val="434346"/>
          <w:kern w:val="36"/>
          <w:lang w:eastAsia="en-GB"/>
        </w:rPr>
        <w:t xml:space="preserve">We need to adopt a more nuanced approach to addressing </w:t>
      </w:r>
      <w:r w:rsidR="003D5A56">
        <w:rPr>
          <w:rFonts w:ascii="Arial" w:eastAsia="Times New Roman" w:hAnsi="Arial" w:cs="Arial"/>
          <w:b/>
          <w:color w:val="434346"/>
          <w:kern w:val="36"/>
          <w:lang w:eastAsia="en-GB"/>
        </w:rPr>
        <w:t>inequality.</w:t>
      </w:r>
      <w:r w:rsidR="002720B5">
        <w:rPr>
          <w:rFonts w:ascii="Arial" w:eastAsia="Times New Roman" w:hAnsi="Arial" w:cs="Arial"/>
          <w:b/>
          <w:color w:val="434346"/>
          <w:kern w:val="36"/>
          <w:lang w:eastAsia="en-GB"/>
        </w:rPr>
        <w:t xml:space="preserve"> </w:t>
      </w:r>
    </w:p>
    <w:p w14:paraId="735FF6BF" w14:textId="7768ACF6" w:rsidR="002720B5" w:rsidRPr="00A94061" w:rsidRDefault="003636F6" w:rsidP="00977B34">
      <w:pPr>
        <w:jc w:val="both"/>
        <w:rPr>
          <w:rFonts w:ascii="Arial" w:eastAsia="Times New Roman" w:hAnsi="Arial" w:cs="Arial"/>
          <w:color w:val="434346"/>
          <w:kern w:val="36"/>
          <w:lang w:eastAsia="en-GB"/>
        </w:rPr>
      </w:pPr>
      <w:r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This framework can be used as a prompt for </w:t>
      </w:r>
      <w:r w:rsidR="00C57B2A" w:rsidRPr="00A94061">
        <w:rPr>
          <w:rFonts w:ascii="Arial" w:eastAsia="Times New Roman" w:hAnsi="Arial" w:cs="Arial"/>
          <w:color w:val="434346"/>
          <w:kern w:val="36"/>
          <w:lang w:eastAsia="en-GB"/>
        </w:rPr>
        <w:t>workers</w:t>
      </w:r>
      <w:r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to</w:t>
      </w:r>
      <w:r w:rsidR="00DC62C7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be more enquiring about what is </w:t>
      </w:r>
      <w:r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happening in the lives of </w:t>
      </w:r>
      <w:r w:rsidR="006A357B" w:rsidRPr="00A94061">
        <w:rPr>
          <w:rFonts w:ascii="Arial" w:eastAsia="Times New Roman" w:hAnsi="Arial" w:cs="Arial"/>
          <w:color w:val="434346"/>
          <w:kern w:val="36"/>
          <w:lang w:eastAsia="en-GB"/>
        </w:rPr>
        <w:t>young people at a global, national, local and personal level</w:t>
      </w:r>
      <w:r w:rsidR="00DC62C7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. Those most likely to experience multiple forms of subordination may currently be under the radar and require </w:t>
      </w:r>
      <w:r w:rsidR="00913280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greater levels of outreach to engage with support networks. Workers need </w:t>
      </w:r>
      <w:r w:rsidR="003D5A56" w:rsidRPr="00A94061">
        <w:rPr>
          <w:rFonts w:ascii="Arial" w:eastAsia="Times New Roman" w:hAnsi="Arial" w:cs="Arial"/>
          <w:color w:val="434346"/>
          <w:kern w:val="36"/>
          <w:lang w:eastAsia="en-GB"/>
        </w:rPr>
        <w:t>greater levels of time and resources</w:t>
      </w:r>
      <w:r w:rsidR="00913280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to build meaningful relationships with young people </w:t>
      </w:r>
      <w:r w:rsidR="003D5A56" w:rsidRPr="00A94061">
        <w:rPr>
          <w:rFonts w:ascii="Arial" w:eastAsia="Times New Roman" w:hAnsi="Arial" w:cs="Arial"/>
          <w:color w:val="434346"/>
          <w:kern w:val="36"/>
          <w:lang w:eastAsia="en-GB"/>
        </w:rPr>
        <w:t>to</w:t>
      </w:r>
      <w:r w:rsidR="00C57B2A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understand how </w:t>
      </w:r>
      <w:r w:rsidR="006A357B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best </w:t>
      </w:r>
      <w:r w:rsidR="00C57B2A" w:rsidRPr="00A94061">
        <w:rPr>
          <w:rFonts w:ascii="Arial" w:eastAsia="Times New Roman" w:hAnsi="Arial" w:cs="Arial"/>
          <w:color w:val="434346"/>
          <w:kern w:val="36"/>
          <w:lang w:eastAsia="en-GB"/>
        </w:rPr>
        <w:t>to respond</w:t>
      </w:r>
      <w:r w:rsidR="006A357B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to </w:t>
      </w:r>
      <w:r w:rsidR="00A94061" w:rsidRPr="00A94061">
        <w:rPr>
          <w:rFonts w:ascii="Arial" w:eastAsia="Times New Roman" w:hAnsi="Arial" w:cs="Arial"/>
          <w:color w:val="434346"/>
          <w:kern w:val="36"/>
          <w:lang w:eastAsia="en-GB"/>
        </w:rPr>
        <w:t>their unique</w:t>
      </w:r>
      <w:r w:rsidR="00C57B2A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</w:t>
      </w:r>
      <w:r w:rsidR="006A357B" w:rsidRPr="00A94061">
        <w:rPr>
          <w:rFonts w:ascii="Arial" w:eastAsia="Times New Roman" w:hAnsi="Arial" w:cs="Arial"/>
          <w:color w:val="434346"/>
          <w:kern w:val="36"/>
          <w:lang w:eastAsia="en-GB"/>
        </w:rPr>
        <w:t>needs</w:t>
      </w:r>
      <w:r w:rsidR="00A94061" w:rsidRPr="00A94061">
        <w:rPr>
          <w:rFonts w:ascii="Arial" w:eastAsia="Times New Roman" w:hAnsi="Arial" w:cs="Arial"/>
          <w:color w:val="434346"/>
          <w:kern w:val="36"/>
          <w:lang w:eastAsia="en-GB"/>
        </w:rPr>
        <w:t xml:space="preserve"> as well as their universal needs</w:t>
      </w:r>
      <w:r w:rsidR="003D5A56" w:rsidRPr="00A94061">
        <w:rPr>
          <w:rFonts w:ascii="Arial" w:eastAsia="Times New Roman" w:hAnsi="Arial" w:cs="Arial"/>
          <w:color w:val="434346"/>
          <w:kern w:val="36"/>
          <w:lang w:eastAsia="en-GB"/>
        </w:rPr>
        <w:t>.</w:t>
      </w:r>
    </w:p>
    <w:p w14:paraId="37156998" w14:textId="77777777" w:rsidR="009B1AA2" w:rsidRPr="00A94061" w:rsidRDefault="009B1AA2" w:rsidP="009B1AA2">
      <w:pPr>
        <w:pStyle w:val="default"/>
        <w:jc w:val="both"/>
        <w:rPr>
          <w:rStyle w:val="normalchar1"/>
          <w:rFonts w:ascii="Arial Nova" w:hAnsi="Arial Nova"/>
        </w:rPr>
      </w:pPr>
    </w:p>
    <w:p w14:paraId="4B80B74C" w14:textId="29045307" w:rsidR="00AA05BC" w:rsidRPr="00A94061" w:rsidRDefault="00A94061" w:rsidP="009B1AA2">
      <w:pPr>
        <w:pStyle w:val="default"/>
        <w:jc w:val="both"/>
        <w:rPr>
          <w:rStyle w:val="normalchar1"/>
          <w:rFonts w:ascii="Arial Nova" w:hAnsi="Arial Nova"/>
        </w:rPr>
      </w:pPr>
      <w:r w:rsidRPr="00A94061">
        <w:rPr>
          <w:rFonts w:ascii="Arial" w:hAnsi="Arial" w:cs="Arial"/>
          <w:color w:val="434346"/>
          <w:kern w:val="36"/>
        </w:rPr>
        <w:t>All w</w:t>
      </w:r>
      <w:r w:rsidR="003D5A56" w:rsidRPr="00A94061">
        <w:rPr>
          <w:rFonts w:ascii="Arial" w:hAnsi="Arial" w:cs="Arial"/>
          <w:color w:val="434346"/>
          <w:kern w:val="36"/>
        </w:rPr>
        <w:t>orkers need regular opportunities to reflect on their practice, share and apply new learning.</w:t>
      </w:r>
      <w:r w:rsidRPr="00A94061">
        <w:rPr>
          <w:rFonts w:ascii="Arial" w:hAnsi="Arial" w:cs="Arial"/>
          <w:color w:val="434346"/>
          <w:kern w:val="36"/>
        </w:rPr>
        <w:t xml:space="preserve"> This is particularly pertinent; where we </w:t>
      </w:r>
      <w:proofErr w:type="gramStart"/>
      <w:r w:rsidRPr="00A94061">
        <w:rPr>
          <w:rFonts w:ascii="Arial" w:hAnsi="Arial" w:cs="Arial"/>
          <w:color w:val="434346"/>
          <w:kern w:val="36"/>
        </w:rPr>
        <w:t>working</w:t>
      </w:r>
      <w:proofErr w:type="gramEnd"/>
      <w:r w:rsidRPr="00A94061">
        <w:rPr>
          <w:rFonts w:ascii="Arial" w:hAnsi="Arial" w:cs="Arial"/>
          <w:color w:val="434346"/>
          <w:kern w:val="36"/>
        </w:rPr>
        <w:t xml:space="preserve"> with generations of children and young people whose lives are underpinned by multiple levels of trauma.</w:t>
      </w:r>
    </w:p>
    <w:sectPr w:rsidR="00AA05BC" w:rsidRPr="00A94061" w:rsidSect="009B1A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440" w:left="1077" w:header="1418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D2992" w14:textId="77777777" w:rsidR="00324FF7" w:rsidRDefault="00324FF7" w:rsidP="00017F34">
      <w:pPr>
        <w:spacing w:after="0" w:line="240" w:lineRule="auto"/>
      </w:pPr>
      <w:r>
        <w:separator/>
      </w:r>
    </w:p>
  </w:endnote>
  <w:endnote w:type="continuationSeparator" w:id="0">
    <w:p w14:paraId="56DE677A" w14:textId="77777777" w:rsidR="00324FF7" w:rsidRDefault="00324FF7" w:rsidP="00017F34">
      <w:pPr>
        <w:spacing w:after="0" w:line="240" w:lineRule="auto"/>
      </w:pPr>
      <w:r>
        <w:continuationSeparator/>
      </w:r>
    </w:p>
  </w:endnote>
  <w:endnote w:id="1">
    <w:p w14:paraId="4C1868B8" w14:textId="77777777" w:rsidR="004B5EF7" w:rsidRPr="004B5EF7" w:rsidRDefault="004B5EF7" w:rsidP="004B5EF7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4B5EF7">
        <w:rPr>
          <w:rFonts w:ascii="Arial" w:hAnsi="Arial" w:cs="Arial"/>
          <w:kern w:val="36"/>
          <w:sz w:val="18"/>
          <w:szCs w:val="18"/>
        </w:rPr>
        <w:t>The term intersectionality was first coined by Kimberlé</w:t>
      </w:r>
      <w:r w:rsidRPr="004B5EF7">
        <w:rPr>
          <w:rFonts w:ascii="Arial" w:eastAsiaTheme="minorEastAsia" w:hAnsi="Arial" w:cs="Arial"/>
          <w:kern w:val="24"/>
          <w:sz w:val="18"/>
          <w:szCs w:val="18"/>
        </w:rPr>
        <w:t xml:space="preserve"> Crenshaw. It is defined in the English Oxford Living Dictionary as</w:t>
      </w:r>
    </w:p>
    <w:p w14:paraId="5F763D4C" w14:textId="77777777" w:rsidR="004B5EF7" w:rsidRPr="004B5EF7" w:rsidRDefault="004B5EF7" w:rsidP="004B5EF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B5EF7">
        <w:rPr>
          <w:rFonts w:ascii="Arial" w:eastAsiaTheme="minorEastAsia" w:hAnsi="Arial" w:cs="Arial"/>
          <w:kern w:val="24"/>
          <w:sz w:val="18"/>
          <w:szCs w:val="18"/>
        </w:rPr>
        <w:t>The interconnected nature of social categorisations such as race, class, and gender as they apply to a given individual or group, regarded as creating overlapping and interdependent systems of discrimination or disadvantage.</w:t>
      </w:r>
    </w:p>
    <w:p w14:paraId="1002868D" w14:textId="77777777" w:rsidR="007F61AD" w:rsidRDefault="007F61AD" w:rsidP="004B5EF7">
      <w:pPr>
        <w:pStyle w:val="NormalWeb"/>
        <w:spacing w:before="0" w:beforeAutospacing="0" w:after="0" w:afterAutospacing="0"/>
        <w:rPr>
          <w:rFonts w:ascii="Arial" w:eastAsiaTheme="minorEastAsia" w:hAnsi="Arial" w:cs="Arial"/>
          <w:i/>
          <w:iCs/>
          <w:kern w:val="24"/>
          <w:sz w:val="18"/>
          <w:szCs w:val="18"/>
        </w:rPr>
      </w:pPr>
    </w:p>
    <w:p w14:paraId="561A805F" w14:textId="3BADA793" w:rsidR="004B5EF7" w:rsidRPr="004B5EF7" w:rsidRDefault="004B5EF7" w:rsidP="004B5EF7">
      <w:pPr>
        <w:pStyle w:val="NormalWeb"/>
        <w:spacing w:before="0" w:beforeAutospacing="0" w:after="0" w:afterAutospacing="0"/>
        <w:rPr>
          <w:rFonts w:ascii="Arial" w:eastAsiaTheme="minorEastAsia" w:hAnsi="Arial" w:cs="Arial"/>
          <w:i/>
          <w:iCs/>
          <w:kern w:val="24"/>
          <w:sz w:val="18"/>
          <w:szCs w:val="18"/>
        </w:rPr>
      </w:pPr>
      <w:bookmarkStart w:id="1" w:name="_GoBack"/>
      <w:bookmarkEnd w:id="1"/>
      <w:r w:rsidRPr="004B5EF7">
        <w:rPr>
          <w:rFonts w:ascii="Arial" w:eastAsiaTheme="minorEastAsia" w:hAnsi="Arial" w:cs="Arial"/>
          <w:i/>
          <w:iCs/>
          <w:kern w:val="24"/>
          <w:sz w:val="18"/>
          <w:szCs w:val="18"/>
        </w:rPr>
        <w:t>‘through an awareness of intersectionality, we can better acknowledge and ground the differences among us’ English Oxford Living Dictionaries</w:t>
      </w:r>
    </w:p>
    <w:p w14:paraId="629A461F" w14:textId="1913F692" w:rsidR="004B5EF7" w:rsidRDefault="004B5EF7">
      <w:pPr>
        <w:pStyle w:val="EndnoteText"/>
      </w:pPr>
    </w:p>
  </w:endnote>
  <w:endnote w:id="2">
    <w:p w14:paraId="6D3869FD" w14:textId="77777777" w:rsidR="007F61AD" w:rsidRDefault="007F61AD">
      <w:pPr>
        <w:pStyle w:val="EndnoteText"/>
        <w:rPr>
          <w:rFonts w:ascii="Arial" w:hAnsi="Arial" w:cs="Arial"/>
        </w:rPr>
      </w:pPr>
    </w:p>
    <w:p w14:paraId="45CE834E" w14:textId="77777777" w:rsidR="007F61AD" w:rsidRDefault="007F61AD">
      <w:pPr>
        <w:pStyle w:val="EndnoteText"/>
        <w:rPr>
          <w:rFonts w:ascii="Arial" w:hAnsi="Arial" w:cs="Arial"/>
        </w:rPr>
      </w:pPr>
    </w:p>
    <w:p w14:paraId="18E87D72" w14:textId="77777777" w:rsidR="007F61AD" w:rsidRDefault="007F61AD">
      <w:pPr>
        <w:pStyle w:val="EndnoteText"/>
        <w:rPr>
          <w:rFonts w:ascii="Arial" w:hAnsi="Arial" w:cs="Arial"/>
        </w:rPr>
      </w:pPr>
    </w:p>
    <w:p w14:paraId="5A243FBA" w14:textId="77777777" w:rsidR="007F61AD" w:rsidRDefault="007F61AD">
      <w:pPr>
        <w:pStyle w:val="EndnoteText"/>
        <w:rPr>
          <w:rFonts w:ascii="Arial" w:hAnsi="Arial" w:cs="Arial"/>
        </w:rPr>
      </w:pPr>
    </w:p>
    <w:p w14:paraId="0911A7C0" w14:textId="2A214A18" w:rsidR="00E678B9" w:rsidRPr="007F61AD" w:rsidRDefault="00E678B9">
      <w:pPr>
        <w:pStyle w:val="EndnoteText"/>
        <w:rPr>
          <w:rFonts w:ascii="Arial" w:hAnsi="Arial" w:cs="Arial"/>
        </w:rPr>
      </w:pPr>
      <w:r w:rsidRPr="007F61AD">
        <w:rPr>
          <w:rStyle w:val="EndnoteReference"/>
          <w:rFonts w:ascii="Arial" w:hAnsi="Arial" w:cs="Arial"/>
        </w:rPr>
        <w:endnoteRef/>
      </w:r>
      <w:r w:rsidRPr="007F61AD">
        <w:rPr>
          <w:rFonts w:ascii="Arial" w:hAnsi="Arial" w:cs="Arial"/>
        </w:rPr>
        <w:t xml:space="preserve"> </w:t>
      </w:r>
      <w:r w:rsidR="00A2632A" w:rsidRPr="007F61AD">
        <w:rPr>
          <w:rFonts w:ascii="Arial" w:hAnsi="Arial" w:cs="Arial"/>
        </w:rPr>
        <w:t>Diagram taken from Everyone Belongs: A Toolkit Exploring Intersectional</w:t>
      </w:r>
      <w:r w:rsidR="00B27E95" w:rsidRPr="007F61AD">
        <w:rPr>
          <w:rFonts w:ascii="Arial" w:hAnsi="Arial" w:cs="Arial"/>
        </w:rPr>
        <w:t>ity</w:t>
      </w:r>
    </w:p>
    <w:p w14:paraId="056C0238" w14:textId="29A1E4AD" w:rsidR="00B27E95" w:rsidRPr="007F61AD" w:rsidRDefault="00B27E95">
      <w:pPr>
        <w:pStyle w:val="EndnoteText"/>
        <w:rPr>
          <w:rFonts w:ascii="Arial" w:hAnsi="Arial" w:cs="Arial"/>
        </w:rPr>
      </w:pPr>
      <w:r w:rsidRPr="007F61AD">
        <w:rPr>
          <w:rFonts w:ascii="Arial" w:hAnsi="Arial" w:cs="Arial"/>
        </w:rPr>
        <w:t>1</w:t>
      </w:r>
      <w:r w:rsidRPr="007F61AD">
        <w:rPr>
          <w:rFonts w:ascii="Arial" w:hAnsi="Arial" w:cs="Arial"/>
          <w:vertAlign w:val="superscript"/>
        </w:rPr>
        <w:t>st</w:t>
      </w:r>
      <w:r w:rsidRPr="007F61AD">
        <w:rPr>
          <w:rFonts w:ascii="Arial" w:hAnsi="Arial" w:cs="Arial"/>
        </w:rPr>
        <w:t xml:space="preserve"> Edition May 2009</w:t>
      </w:r>
    </w:p>
    <w:p w14:paraId="7CDFC837" w14:textId="3010EA3B" w:rsidR="00B27E95" w:rsidRPr="007F61AD" w:rsidRDefault="00B27E95">
      <w:pPr>
        <w:pStyle w:val="EndnoteText"/>
        <w:rPr>
          <w:rFonts w:ascii="Arial" w:hAnsi="Arial" w:cs="Arial"/>
        </w:rPr>
      </w:pPr>
      <w:r w:rsidRPr="007F61AD">
        <w:rPr>
          <w:rFonts w:ascii="Arial" w:hAnsi="Arial" w:cs="Arial"/>
        </w:rPr>
        <w:t>Written by Joanna Simpson, Project Officer</w:t>
      </w:r>
    </w:p>
    <w:p w14:paraId="0D7E21F2" w14:textId="5BACE874" w:rsidR="00B27E95" w:rsidRPr="007F61AD" w:rsidRDefault="00B27E95">
      <w:pPr>
        <w:pStyle w:val="EndnoteText"/>
        <w:rPr>
          <w:rFonts w:ascii="Arial" w:hAnsi="Arial" w:cs="Arial"/>
        </w:rPr>
      </w:pPr>
      <w:r w:rsidRPr="007F61AD">
        <w:rPr>
          <w:rFonts w:ascii="Arial" w:hAnsi="Arial" w:cs="Arial"/>
        </w:rPr>
        <w:t>CRIAW</w:t>
      </w:r>
    </w:p>
    <w:p w14:paraId="72FEDF80" w14:textId="37F241E8" w:rsidR="00B27E95" w:rsidRPr="007F61AD" w:rsidRDefault="00B27E95">
      <w:pPr>
        <w:pStyle w:val="EndnoteText"/>
        <w:rPr>
          <w:rFonts w:ascii="Arial" w:hAnsi="Arial" w:cs="Arial"/>
        </w:rPr>
      </w:pPr>
      <w:r w:rsidRPr="007F61AD">
        <w:rPr>
          <w:rFonts w:ascii="Arial" w:hAnsi="Arial" w:cs="Arial"/>
        </w:rPr>
        <w:t>Canadian Research Institute for the Advancement of Women</w:t>
      </w:r>
    </w:p>
  </w:endnote>
  <w:endnote w:id="3">
    <w:p w14:paraId="27095BFB" w14:textId="77777777" w:rsidR="007F61AD" w:rsidRDefault="007F61AD">
      <w:pPr>
        <w:pStyle w:val="EndnoteText"/>
        <w:rPr>
          <w:rFonts w:ascii="Arial" w:hAnsi="Arial" w:cs="Arial"/>
        </w:rPr>
      </w:pPr>
    </w:p>
    <w:p w14:paraId="37A0F5EA" w14:textId="16431856" w:rsidR="008C4EDD" w:rsidRPr="007F61AD" w:rsidRDefault="008C4EDD">
      <w:pPr>
        <w:pStyle w:val="EndnoteText"/>
        <w:rPr>
          <w:rFonts w:ascii="Arial" w:hAnsi="Arial" w:cs="Arial"/>
        </w:rPr>
      </w:pPr>
      <w:r w:rsidRPr="007F61AD">
        <w:rPr>
          <w:rStyle w:val="EndnoteReference"/>
          <w:rFonts w:ascii="Arial" w:hAnsi="Arial" w:cs="Arial"/>
        </w:rPr>
        <w:endnoteRef/>
      </w:r>
      <w:r w:rsidRPr="007F61AD">
        <w:rPr>
          <w:rFonts w:ascii="Arial" w:hAnsi="Arial" w:cs="Arial"/>
        </w:rPr>
        <w:t xml:space="preserve"> Graphic illustration of Intersectionality adapted from Kimberlé Crenshaw’s original idea by Drew Sinclair</w:t>
      </w:r>
    </w:p>
    <w:p w14:paraId="1FCEDF2D" w14:textId="77777777" w:rsidR="007F61AD" w:rsidRDefault="007F61AD">
      <w:pPr>
        <w:pStyle w:val="EndnoteText"/>
        <w:rPr>
          <w:rFonts w:ascii="Arial" w:hAnsi="Arial" w:cs="Arial"/>
        </w:rPr>
      </w:pPr>
    </w:p>
    <w:p w14:paraId="2BD9E76D" w14:textId="2FF68812" w:rsidR="00035CBE" w:rsidRPr="007F61AD" w:rsidRDefault="00035CBE">
      <w:pPr>
        <w:pStyle w:val="EndnoteText"/>
        <w:rPr>
          <w:rFonts w:ascii="Arial" w:hAnsi="Arial" w:cs="Arial"/>
        </w:rPr>
      </w:pPr>
      <w:r w:rsidRPr="007F61AD">
        <w:rPr>
          <w:rFonts w:ascii="Arial" w:hAnsi="Arial" w:cs="Arial"/>
        </w:rPr>
        <w:t>Intro to Intersectionality by Taryn Crenshaw</w:t>
      </w:r>
    </w:p>
    <w:p w14:paraId="50896D66" w14:textId="3AC5851C" w:rsidR="00035CBE" w:rsidRPr="007F61AD" w:rsidRDefault="00035CBE">
      <w:pPr>
        <w:pStyle w:val="EndnoteText"/>
        <w:rPr>
          <w:rFonts w:ascii="Arial" w:hAnsi="Arial" w:cs="Arial"/>
        </w:rPr>
      </w:pPr>
      <w:hyperlink r:id="rId1" w:history="1">
        <w:r w:rsidRPr="007F61AD">
          <w:rPr>
            <w:rStyle w:val="Hyperlink"/>
            <w:rFonts w:ascii="Arial" w:hAnsi="Arial" w:cs="Arial"/>
          </w:rPr>
          <w:t>https://www.youtube.com/watch?v=OWeDatP0cv4</w:t>
        </w:r>
      </w:hyperlink>
    </w:p>
    <w:p w14:paraId="615F9E18" w14:textId="77777777" w:rsidR="00035CBE" w:rsidRPr="007F61AD" w:rsidRDefault="00035CBE">
      <w:pPr>
        <w:pStyle w:val="EndnoteText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eXGyreHeros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D655" w14:textId="77777777" w:rsidR="007E401E" w:rsidRDefault="007E4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CD31" w14:textId="77777777" w:rsidR="00017F34" w:rsidRDefault="007E401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BC43D" wp14:editId="64644AB9">
              <wp:simplePos x="0" y="0"/>
              <wp:positionH relativeFrom="page">
                <wp:posOffset>-522515</wp:posOffset>
              </wp:positionH>
              <wp:positionV relativeFrom="paragraph">
                <wp:posOffset>-147320</wp:posOffset>
              </wp:positionV>
              <wp:extent cx="8229600" cy="1121229"/>
              <wp:effectExtent l="0" t="0" r="19050" b="222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121229"/>
                      </a:xfrm>
                      <a:prstGeom prst="rect">
                        <a:avLst/>
                      </a:prstGeom>
                      <a:solidFill>
                        <a:srgbClr val="66C3CB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EEE806" w14:textId="77777777" w:rsidR="00450294" w:rsidRDefault="00450294" w:rsidP="00450294">
                          <w: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BC43D" id="Rectangle 3" o:spid="_x0000_s1026" style="position:absolute;left:0;text-align:left;margin-left:-41.15pt;margin-top:-11.6pt;width:9in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" fillcolor="#66c3cb" strokecolor="white [3212]" strokeweight="1pt">
              <v:textbox>
                <w:txbxContent>
                  <w:p w14:paraId="20EEE806" w14:textId="77777777" w:rsidR="00450294" w:rsidRDefault="00450294" w:rsidP="00450294">
                    <w: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B1A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9390FE" wp14:editId="162E4ECC">
              <wp:simplePos x="0" y="0"/>
              <wp:positionH relativeFrom="page">
                <wp:align>left</wp:align>
              </wp:positionH>
              <wp:positionV relativeFrom="paragraph">
                <wp:posOffset>-113665</wp:posOffset>
              </wp:positionV>
              <wp:extent cx="4324350" cy="9048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C0766" w14:textId="77777777" w:rsidR="003922FD" w:rsidRPr="003922FD" w:rsidRDefault="003922FD" w:rsidP="003922FD">
                          <w:pPr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</w:pPr>
                          <w:r w:rsidRPr="003922FD"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  <w:t>Partnership for Young London, 2017</w:t>
                          </w:r>
                        </w:p>
                        <w:p w14:paraId="2D64B29E" w14:textId="77777777" w:rsidR="003922FD" w:rsidRPr="003922FD" w:rsidRDefault="003922FD" w:rsidP="003922FD">
                          <w:pPr>
                            <w:rPr>
                              <w:rFonts w:ascii="TeXGyreHeros" w:hAnsi="TeXGyreHeros"/>
                              <w:i/>
                              <w:color w:val="FFFFFF" w:themeColor="background1"/>
                            </w:rPr>
                          </w:pPr>
                          <w:r w:rsidRPr="003922FD">
                            <w:rPr>
                              <w:rFonts w:ascii="TeXGyreHeros" w:hAnsi="TeXGyreHeros"/>
                              <w:i/>
                              <w:color w:val="FFFFFF" w:themeColor="background1"/>
                            </w:rPr>
                            <w:t>Partnership for Young London believes in a future where every young person’s right to wellbeing is recognised and fulfilled.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390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0;margin-top:-8.95pt;width:340.5pt;height:71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" filled="f" stroked="f" strokeweight=".5pt">
              <v:textbox>
                <w:txbxContent>
                  <w:p w14:paraId="4A6C0766" w14:textId="77777777" w:rsidR="003922FD" w:rsidRPr="003922FD" w:rsidRDefault="003922FD" w:rsidP="003922FD">
                    <w:pPr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</w:pPr>
                    <w:r w:rsidRPr="003922FD"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  <w:t>Partnership for Young London, 2017</w:t>
                    </w:r>
                  </w:p>
                  <w:p w14:paraId="2D64B29E" w14:textId="77777777" w:rsidR="003922FD" w:rsidRPr="003922FD" w:rsidRDefault="003922FD" w:rsidP="003922FD">
                    <w:pPr>
                      <w:rPr>
                        <w:rFonts w:ascii="TeXGyreHeros" w:hAnsi="TeXGyreHeros"/>
                        <w:i/>
                        <w:color w:val="FFFFFF" w:themeColor="background1"/>
                      </w:rPr>
                    </w:pPr>
                    <w:r w:rsidRPr="003922FD">
                      <w:rPr>
                        <w:rFonts w:ascii="TeXGyreHeros" w:hAnsi="TeXGyreHeros"/>
                        <w:i/>
                        <w:color w:val="FFFFFF" w:themeColor="background1"/>
                      </w:rPr>
                      <w:t>Partnership for Young London believes in a future where every young person’s right to wellbeing is recognised and fulfilled.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1A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19897" wp14:editId="3197A05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2809875" cy="8858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885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7235CA" w14:textId="77777777" w:rsidR="009B1AA2" w:rsidRDefault="007F61AD" w:rsidP="009B1AA2">
                          <w:pPr>
                            <w:spacing w:after="80"/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</w:pPr>
                          <w:hyperlink r:id="rId1" w:history="1">
                            <w:r w:rsidR="00450294" w:rsidRPr="003922FD">
                              <w:rPr>
                                <w:rStyle w:val="Hyperlink"/>
                                <w:rFonts w:ascii="TeXGyreHeros" w:hAnsi="TeXGyreHeros"/>
                                <w:color w:val="FFFFFF" w:themeColor="background1"/>
                                <w:sz w:val="24"/>
                                <w:u w:val="none"/>
                              </w:rPr>
                              <w:t>www.partnershipforyounglondon.com</w:t>
                            </w:r>
                          </w:hyperlink>
                        </w:p>
                        <w:p w14:paraId="408645D9" w14:textId="77777777" w:rsidR="00450294" w:rsidRPr="003922FD" w:rsidRDefault="00450294" w:rsidP="009B1AA2">
                          <w:pPr>
                            <w:spacing w:after="80"/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</w:pPr>
                          <w:r w:rsidRPr="003922FD"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  <w:t xml:space="preserve">@PYL_London </w:t>
                          </w:r>
                        </w:p>
                        <w:p w14:paraId="7A3269E6" w14:textId="77777777" w:rsidR="00450294" w:rsidRPr="003922FD" w:rsidRDefault="003922FD" w:rsidP="009B1AA2">
                          <w:pPr>
                            <w:spacing w:after="80"/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</w:pPr>
                          <w:r w:rsidRPr="003922FD">
                            <w:rPr>
                              <w:rFonts w:ascii="TeXGyreHeros" w:hAnsi="TeXGyreHeros"/>
                              <w:color w:val="FFFFFF" w:themeColor="background1"/>
                              <w:sz w:val="24"/>
                            </w:rPr>
                            <w:t>020 7332 3599</w:t>
                          </w:r>
                        </w:p>
                        <w:p w14:paraId="7B15951C" w14:textId="77777777" w:rsidR="00450294" w:rsidRDefault="00450294" w:rsidP="009B1AA2">
                          <w:pPr>
                            <w:spacing w:afterLines="60" w:after="14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19897" id="Text Box 4" o:spid="_x0000_s1028" type="#_x0000_t202" style="position:absolute;left:0;text-align:left;margin-left:170.05pt;margin-top:-11.35pt;width:221.2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" filled="f" stroked="f" strokeweight=".5pt">
              <v:textbox>
                <w:txbxContent>
                  <w:p w14:paraId="287235CA" w14:textId="77777777" w:rsidR="009B1AA2" w:rsidRDefault="00FA23F5" w:rsidP="009B1AA2">
                    <w:pPr>
                      <w:spacing w:after="80"/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</w:pPr>
                    <w:hyperlink r:id="rId2" w:history="1">
                      <w:r w:rsidR="00450294" w:rsidRPr="003922FD">
                        <w:rPr>
                          <w:rStyle w:val="Hyperlink"/>
                          <w:rFonts w:ascii="TeXGyreHeros" w:hAnsi="TeXGyreHeros"/>
                          <w:color w:val="FFFFFF" w:themeColor="background1"/>
                          <w:sz w:val="24"/>
                          <w:u w:val="none"/>
                        </w:rPr>
                        <w:t>www.partnershipforyounglondon.com</w:t>
                      </w:r>
                    </w:hyperlink>
                  </w:p>
                  <w:p w14:paraId="408645D9" w14:textId="77777777" w:rsidR="00450294" w:rsidRPr="003922FD" w:rsidRDefault="00450294" w:rsidP="009B1AA2">
                    <w:pPr>
                      <w:spacing w:after="80"/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</w:pPr>
                    <w:r w:rsidRPr="003922FD"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  <w:t xml:space="preserve">@PYL_London </w:t>
                    </w:r>
                  </w:p>
                  <w:p w14:paraId="7A3269E6" w14:textId="77777777" w:rsidR="00450294" w:rsidRPr="003922FD" w:rsidRDefault="003922FD" w:rsidP="009B1AA2">
                    <w:pPr>
                      <w:spacing w:after="80"/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</w:pPr>
                    <w:r w:rsidRPr="003922FD">
                      <w:rPr>
                        <w:rFonts w:ascii="TeXGyreHeros" w:hAnsi="TeXGyreHeros"/>
                        <w:color w:val="FFFFFF" w:themeColor="background1"/>
                        <w:sz w:val="24"/>
                      </w:rPr>
                      <w:t>020 7332 3599</w:t>
                    </w:r>
                  </w:p>
                  <w:p w14:paraId="7B15951C" w14:textId="77777777" w:rsidR="00450294" w:rsidRDefault="00450294" w:rsidP="009B1AA2">
                    <w:pPr>
                      <w:spacing w:afterLines="60" w:after="144"/>
                    </w:pP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13158676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7F34">
          <w:fldChar w:fldCharType="begin"/>
        </w:r>
        <w:r w:rsidR="00017F34">
          <w:instrText xml:space="preserve"> PAGE   \* MERGEFORMAT </w:instrText>
        </w:r>
        <w:r w:rsidR="00017F34">
          <w:fldChar w:fldCharType="separate"/>
        </w:r>
        <w:r w:rsidR="00545D86">
          <w:rPr>
            <w:noProof/>
          </w:rPr>
          <w:t>1</w:t>
        </w:r>
        <w:r w:rsidR="00017F34">
          <w:rPr>
            <w:noProof/>
          </w:rPr>
          <w:fldChar w:fldCharType="end"/>
        </w:r>
      </w:sdtContent>
    </w:sdt>
  </w:p>
  <w:p w14:paraId="0E19937E" w14:textId="77777777" w:rsidR="00017F34" w:rsidRDefault="00017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A591" w14:textId="77777777" w:rsidR="007E401E" w:rsidRDefault="007E4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B1A8A" w14:textId="77777777" w:rsidR="00324FF7" w:rsidRDefault="00324FF7" w:rsidP="00017F34">
      <w:pPr>
        <w:spacing w:after="0" w:line="240" w:lineRule="auto"/>
      </w:pPr>
      <w:r>
        <w:separator/>
      </w:r>
    </w:p>
  </w:footnote>
  <w:footnote w:type="continuationSeparator" w:id="0">
    <w:p w14:paraId="0CB655E5" w14:textId="77777777" w:rsidR="00324FF7" w:rsidRDefault="00324FF7" w:rsidP="0001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987E" w14:textId="77777777" w:rsidR="007E401E" w:rsidRDefault="007E4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80AC" w14:textId="77777777" w:rsidR="002D7BF9" w:rsidRDefault="009B1A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CAEF7D" wp14:editId="29528B6E">
          <wp:simplePos x="0" y="0"/>
          <wp:positionH relativeFrom="margin">
            <wp:posOffset>-670560</wp:posOffset>
          </wp:positionH>
          <wp:positionV relativeFrom="paragraph">
            <wp:posOffset>-808355</wp:posOffset>
          </wp:positionV>
          <wp:extent cx="2094230" cy="953770"/>
          <wp:effectExtent l="0" t="0" r="1270" b="0"/>
          <wp:wrapTight wrapText="bothSides">
            <wp:wrapPolygon edited="0">
              <wp:start x="1572" y="0"/>
              <wp:lineTo x="1572" y="21140"/>
              <wp:lineTo x="21417" y="21140"/>
              <wp:lineTo x="21417" y="0"/>
              <wp:lineTo x="1572" y="0"/>
            </wp:wrapPolygon>
          </wp:wrapTight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68" r="-1"/>
                  <a:stretch/>
                </pic:blipFill>
                <pic:spPr bwMode="auto">
                  <a:xfrm>
                    <a:off x="0" y="0"/>
                    <a:ext cx="2094230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CB6D" w14:textId="77777777" w:rsidR="007E401E" w:rsidRDefault="007E4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5E5D"/>
    <w:multiLevelType w:val="hybridMultilevel"/>
    <w:tmpl w:val="AE3E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5"/>
    <w:rsid w:val="00017F34"/>
    <w:rsid w:val="00031514"/>
    <w:rsid w:val="00035CBE"/>
    <w:rsid w:val="00056B60"/>
    <w:rsid w:val="000617D3"/>
    <w:rsid w:val="00083610"/>
    <w:rsid w:val="000B52CD"/>
    <w:rsid w:val="000C58F2"/>
    <w:rsid w:val="000C6DDF"/>
    <w:rsid w:val="000D06D5"/>
    <w:rsid w:val="000E5739"/>
    <w:rsid w:val="00105751"/>
    <w:rsid w:val="00130FEC"/>
    <w:rsid w:val="00150EFC"/>
    <w:rsid w:val="00160234"/>
    <w:rsid w:val="0016176C"/>
    <w:rsid w:val="001837FF"/>
    <w:rsid w:val="001A043C"/>
    <w:rsid w:val="001A7BBA"/>
    <w:rsid w:val="001B4025"/>
    <w:rsid w:val="001D0AE0"/>
    <w:rsid w:val="001D35EE"/>
    <w:rsid w:val="001D56C9"/>
    <w:rsid w:val="001E4372"/>
    <w:rsid w:val="001E4FC8"/>
    <w:rsid w:val="00230073"/>
    <w:rsid w:val="00230782"/>
    <w:rsid w:val="002374FF"/>
    <w:rsid w:val="002720B5"/>
    <w:rsid w:val="00287C06"/>
    <w:rsid w:val="002D71B0"/>
    <w:rsid w:val="002D7BF9"/>
    <w:rsid w:val="00307C64"/>
    <w:rsid w:val="00311B93"/>
    <w:rsid w:val="00313F9F"/>
    <w:rsid w:val="00314CFC"/>
    <w:rsid w:val="00324FF7"/>
    <w:rsid w:val="00335D09"/>
    <w:rsid w:val="00347E11"/>
    <w:rsid w:val="003636F6"/>
    <w:rsid w:val="0038134B"/>
    <w:rsid w:val="003832BA"/>
    <w:rsid w:val="003916AE"/>
    <w:rsid w:val="003922FD"/>
    <w:rsid w:val="00396733"/>
    <w:rsid w:val="003970BC"/>
    <w:rsid w:val="003A4C15"/>
    <w:rsid w:val="003B4E5A"/>
    <w:rsid w:val="003B702D"/>
    <w:rsid w:val="003C5BCF"/>
    <w:rsid w:val="003D5A56"/>
    <w:rsid w:val="003F6871"/>
    <w:rsid w:val="0040376D"/>
    <w:rsid w:val="00410AFE"/>
    <w:rsid w:val="00414102"/>
    <w:rsid w:val="00450294"/>
    <w:rsid w:val="00476745"/>
    <w:rsid w:val="004A186E"/>
    <w:rsid w:val="004A3CFB"/>
    <w:rsid w:val="004B2DFD"/>
    <w:rsid w:val="004B4E34"/>
    <w:rsid w:val="004B5EF7"/>
    <w:rsid w:val="004B6C70"/>
    <w:rsid w:val="004B74A1"/>
    <w:rsid w:val="004D190F"/>
    <w:rsid w:val="004E10C2"/>
    <w:rsid w:val="004E6FDA"/>
    <w:rsid w:val="0050646F"/>
    <w:rsid w:val="00511711"/>
    <w:rsid w:val="00545D86"/>
    <w:rsid w:val="00575BDB"/>
    <w:rsid w:val="00583FAD"/>
    <w:rsid w:val="00597207"/>
    <w:rsid w:val="005A3D91"/>
    <w:rsid w:val="005A7EAA"/>
    <w:rsid w:val="005D2417"/>
    <w:rsid w:val="005D5EB2"/>
    <w:rsid w:val="005E7886"/>
    <w:rsid w:val="005E7E87"/>
    <w:rsid w:val="005F4863"/>
    <w:rsid w:val="006321E0"/>
    <w:rsid w:val="00642754"/>
    <w:rsid w:val="00644E54"/>
    <w:rsid w:val="00650910"/>
    <w:rsid w:val="00655AD0"/>
    <w:rsid w:val="00681D0C"/>
    <w:rsid w:val="00683E8B"/>
    <w:rsid w:val="00684EC2"/>
    <w:rsid w:val="006A357B"/>
    <w:rsid w:val="006A4E88"/>
    <w:rsid w:val="006C770B"/>
    <w:rsid w:val="006E04E8"/>
    <w:rsid w:val="006F0174"/>
    <w:rsid w:val="007413BD"/>
    <w:rsid w:val="007533A0"/>
    <w:rsid w:val="00757196"/>
    <w:rsid w:val="007742E7"/>
    <w:rsid w:val="007842BF"/>
    <w:rsid w:val="007C72BE"/>
    <w:rsid w:val="007D5C88"/>
    <w:rsid w:val="007E401E"/>
    <w:rsid w:val="007F3F15"/>
    <w:rsid w:val="007F61AD"/>
    <w:rsid w:val="00800B19"/>
    <w:rsid w:val="0082211E"/>
    <w:rsid w:val="00834652"/>
    <w:rsid w:val="00842F25"/>
    <w:rsid w:val="00845B46"/>
    <w:rsid w:val="0088608B"/>
    <w:rsid w:val="008A67C1"/>
    <w:rsid w:val="008C2C77"/>
    <w:rsid w:val="008C4150"/>
    <w:rsid w:val="008C4EDD"/>
    <w:rsid w:val="008C7EC0"/>
    <w:rsid w:val="008D0694"/>
    <w:rsid w:val="008E1CCF"/>
    <w:rsid w:val="008F6E8B"/>
    <w:rsid w:val="00913280"/>
    <w:rsid w:val="0091623A"/>
    <w:rsid w:val="009210F8"/>
    <w:rsid w:val="009341AC"/>
    <w:rsid w:val="00934B16"/>
    <w:rsid w:val="0095089D"/>
    <w:rsid w:val="00977B34"/>
    <w:rsid w:val="00992EB1"/>
    <w:rsid w:val="009A3BD6"/>
    <w:rsid w:val="009A4330"/>
    <w:rsid w:val="009B1AA2"/>
    <w:rsid w:val="009C3AFA"/>
    <w:rsid w:val="009F1B61"/>
    <w:rsid w:val="009F683B"/>
    <w:rsid w:val="00A1489D"/>
    <w:rsid w:val="00A15456"/>
    <w:rsid w:val="00A2632A"/>
    <w:rsid w:val="00A466DE"/>
    <w:rsid w:val="00A56A1B"/>
    <w:rsid w:val="00A656B1"/>
    <w:rsid w:val="00A760E6"/>
    <w:rsid w:val="00A80F4C"/>
    <w:rsid w:val="00A85668"/>
    <w:rsid w:val="00A9339A"/>
    <w:rsid w:val="00A94061"/>
    <w:rsid w:val="00AA05BC"/>
    <w:rsid w:val="00AC4697"/>
    <w:rsid w:val="00AC6DE4"/>
    <w:rsid w:val="00AD4364"/>
    <w:rsid w:val="00AE268A"/>
    <w:rsid w:val="00B15BE3"/>
    <w:rsid w:val="00B25C41"/>
    <w:rsid w:val="00B27E95"/>
    <w:rsid w:val="00B506E7"/>
    <w:rsid w:val="00B5141D"/>
    <w:rsid w:val="00B56C73"/>
    <w:rsid w:val="00B73C4C"/>
    <w:rsid w:val="00B83753"/>
    <w:rsid w:val="00B93809"/>
    <w:rsid w:val="00BB0996"/>
    <w:rsid w:val="00BB30EA"/>
    <w:rsid w:val="00BD3DC6"/>
    <w:rsid w:val="00BE62A0"/>
    <w:rsid w:val="00BF09E3"/>
    <w:rsid w:val="00C16AC3"/>
    <w:rsid w:val="00C179FE"/>
    <w:rsid w:val="00C34025"/>
    <w:rsid w:val="00C575FC"/>
    <w:rsid w:val="00C57B2A"/>
    <w:rsid w:val="00C70F60"/>
    <w:rsid w:val="00CA2C34"/>
    <w:rsid w:val="00CA68D4"/>
    <w:rsid w:val="00CC6C20"/>
    <w:rsid w:val="00CD7CCD"/>
    <w:rsid w:val="00D0517A"/>
    <w:rsid w:val="00D16C3D"/>
    <w:rsid w:val="00D200D9"/>
    <w:rsid w:val="00D22685"/>
    <w:rsid w:val="00D25627"/>
    <w:rsid w:val="00D36CFE"/>
    <w:rsid w:val="00D45EDA"/>
    <w:rsid w:val="00D62377"/>
    <w:rsid w:val="00D66B9F"/>
    <w:rsid w:val="00D673F8"/>
    <w:rsid w:val="00D74DA3"/>
    <w:rsid w:val="00D75898"/>
    <w:rsid w:val="00D846EC"/>
    <w:rsid w:val="00D849E8"/>
    <w:rsid w:val="00D92E6A"/>
    <w:rsid w:val="00D96DCC"/>
    <w:rsid w:val="00DC2E2E"/>
    <w:rsid w:val="00DC2EE7"/>
    <w:rsid w:val="00DC5B36"/>
    <w:rsid w:val="00DC62C7"/>
    <w:rsid w:val="00DF1695"/>
    <w:rsid w:val="00E119ED"/>
    <w:rsid w:val="00E12217"/>
    <w:rsid w:val="00E318F9"/>
    <w:rsid w:val="00E32009"/>
    <w:rsid w:val="00E470BD"/>
    <w:rsid w:val="00E57E7C"/>
    <w:rsid w:val="00E678B9"/>
    <w:rsid w:val="00EA32A7"/>
    <w:rsid w:val="00EB6395"/>
    <w:rsid w:val="00EE2764"/>
    <w:rsid w:val="00EE7E1A"/>
    <w:rsid w:val="00F06A25"/>
    <w:rsid w:val="00F84CE8"/>
    <w:rsid w:val="00F91E8B"/>
    <w:rsid w:val="00F9223C"/>
    <w:rsid w:val="00F935E7"/>
    <w:rsid w:val="00FA23F5"/>
    <w:rsid w:val="00FC35AA"/>
    <w:rsid w:val="00FE5E4B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C84189"/>
  <w15:docId w15:val="{C4EFE9C3-C11C-4A57-8C3C-7CAB2BD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34025"/>
    <w:pPr>
      <w:spacing w:after="200" w:line="260" w:lineRule="atLeast"/>
    </w:pPr>
    <w:rPr>
      <w:rFonts w:ascii="Calibri" w:eastAsia="Times New Roman" w:hAnsi="Calibri" w:cs="Calibri"/>
      <w:lang w:eastAsia="en-GB"/>
    </w:rPr>
  </w:style>
  <w:style w:type="paragraph" w:customStyle="1" w:styleId="default">
    <w:name w:val="default"/>
    <w:basedOn w:val="Normal"/>
    <w:rsid w:val="00C3402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list0020paragraph">
    <w:name w:val="list_0020paragraph"/>
    <w:basedOn w:val="Normal"/>
    <w:rsid w:val="00C34025"/>
    <w:pPr>
      <w:spacing w:after="200" w:line="260" w:lineRule="atLeast"/>
      <w:ind w:left="720"/>
    </w:pPr>
    <w:rPr>
      <w:rFonts w:ascii="Calibri" w:eastAsia="Times New Roman" w:hAnsi="Calibri" w:cs="Calibri"/>
      <w:lang w:eastAsia="en-GB"/>
    </w:rPr>
  </w:style>
  <w:style w:type="character" w:customStyle="1" w:styleId="normalchar1">
    <w:name w:val="normal__char1"/>
    <w:basedOn w:val="DefaultParagraphFont"/>
    <w:rsid w:val="00C34025"/>
    <w:rPr>
      <w:rFonts w:ascii="Calibri" w:hAnsi="Calibri" w:cs="Calibri" w:hint="default"/>
      <w:sz w:val="22"/>
      <w:szCs w:val="22"/>
    </w:rPr>
  </w:style>
  <w:style w:type="character" w:customStyle="1" w:styleId="defaultchar1">
    <w:name w:val="default__char1"/>
    <w:basedOn w:val="DefaultParagraphFont"/>
    <w:rsid w:val="00C34025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basedOn w:val="DefaultParagraphFont"/>
    <w:rsid w:val="00C34025"/>
    <w:rPr>
      <w:rFonts w:ascii="Calibri" w:hAnsi="Calibri" w:cs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68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34"/>
  </w:style>
  <w:style w:type="paragraph" w:styleId="Footer">
    <w:name w:val="footer"/>
    <w:basedOn w:val="Normal"/>
    <w:link w:val="FooterChar"/>
    <w:uiPriority w:val="99"/>
    <w:unhideWhenUsed/>
    <w:rsid w:val="0001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34"/>
  </w:style>
  <w:style w:type="paragraph" w:styleId="BalloonText">
    <w:name w:val="Balloon Text"/>
    <w:basedOn w:val="Normal"/>
    <w:link w:val="BalloonTextChar"/>
    <w:uiPriority w:val="99"/>
    <w:semiHidden/>
    <w:unhideWhenUsed/>
    <w:rsid w:val="00A7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E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06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489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8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78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78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8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2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85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81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32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54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8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466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1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8499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3238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kimberle_crenshaw_the_urgency_of_intersectional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OWeDatP0cv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nershipforyounglondon.com" TargetMode="External"/><Relationship Id="rId1" Type="http://schemas.openxmlformats.org/officeDocument/2006/relationships/hyperlink" Target="http://www.partnershipforyounglond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38E0-D91E-4D8C-8EA3-77D7FB48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Vacciana</dc:creator>
  <cp:lastModifiedBy>Vacciana, Sandra</cp:lastModifiedBy>
  <cp:revision>2</cp:revision>
  <cp:lastPrinted>2017-01-30T16:39:00Z</cp:lastPrinted>
  <dcterms:created xsi:type="dcterms:W3CDTF">2019-04-25T14:23:00Z</dcterms:created>
  <dcterms:modified xsi:type="dcterms:W3CDTF">2019-04-25T14:23:00Z</dcterms:modified>
</cp:coreProperties>
</file>