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5B4C" w14:textId="109DCEF6" w:rsidR="00D87F0D" w:rsidRPr="007C29CB" w:rsidRDefault="00D87F0D">
      <w:pPr>
        <w:rPr>
          <w:b/>
          <w:bCs/>
          <w:sz w:val="28"/>
          <w:szCs w:val="28"/>
        </w:rPr>
      </w:pPr>
      <w:r w:rsidRPr="007C29CB">
        <w:rPr>
          <w:b/>
          <w:bCs/>
          <w:sz w:val="28"/>
          <w:szCs w:val="28"/>
        </w:rPr>
        <w:t xml:space="preserve">Mayoral Hustings Priorities </w:t>
      </w:r>
    </w:p>
    <w:p w14:paraId="6709126C" w14:textId="7F6EA2F0" w:rsidR="00D87F0D" w:rsidRPr="007C29CB" w:rsidRDefault="00D87F0D">
      <w:pPr>
        <w:rPr>
          <w:sz w:val="24"/>
          <w:szCs w:val="24"/>
        </w:rPr>
      </w:pPr>
      <w:r w:rsidRPr="007C29CB">
        <w:rPr>
          <w:sz w:val="24"/>
          <w:szCs w:val="24"/>
        </w:rPr>
        <w:t xml:space="preserve">Over the next following months, in the lead up to London’s mayoral election in May, we will be bringing together organisations and young Londoners to think about how we go forward as a city. </w:t>
      </w:r>
    </w:p>
    <w:p w14:paraId="0C858F67" w14:textId="31A2D504" w:rsidR="00D87F0D" w:rsidRPr="007C29CB" w:rsidRDefault="00D87F0D">
      <w:pPr>
        <w:rPr>
          <w:sz w:val="24"/>
          <w:szCs w:val="24"/>
        </w:rPr>
      </w:pPr>
      <w:r w:rsidRPr="007C29CB">
        <w:rPr>
          <w:sz w:val="24"/>
          <w:szCs w:val="24"/>
        </w:rPr>
        <w:t xml:space="preserve">We are looking to coordinate a cross-sector </w:t>
      </w:r>
      <w:r w:rsidR="00961CBD" w:rsidRPr="007C29CB">
        <w:rPr>
          <w:sz w:val="24"/>
          <w:szCs w:val="24"/>
        </w:rPr>
        <w:t>approach and</w:t>
      </w:r>
      <w:r w:rsidRPr="007C29CB">
        <w:rPr>
          <w:sz w:val="24"/>
          <w:szCs w:val="24"/>
        </w:rPr>
        <w:t xml:space="preserve"> look at the challenges and solutions for young Londoners across </w:t>
      </w:r>
      <w:r w:rsidR="00961CBD" w:rsidRPr="007C29CB">
        <w:rPr>
          <w:sz w:val="24"/>
          <w:szCs w:val="24"/>
        </w:rPr>
        <w:t>several</w:t>
      </w:r>
      <w:r w:rsidRPr="007C29CB">
        <w:rPr>
          <w:sz w:val="24"/>
          <w:szCs w:val="24"/>
        </w:rPr>
        <w:t xml:space="preserve"> different topics and from a variety of perspectives. This will be done in two stage process.</w:t>
      </w:r>
    </w:p>
    <w:p w14:paraId="737FA071" w14:textId="023AF82E" w:rsidR="00D87F0D" w:rsidRPr="007C29CB" w:rsidRDefault="00D87F0D" w:rsidP="00927730">
      <w:pPr>
        <w:rPr>
          <w:b/>
          <w:bCs/>
          <w:sz w:val="24"/>
          <w:szCs w:val="24"/>
        </w:rPr>
      </w:pPr>
      <w:r w:rsidRPr="007C29CB">
        <w:rPr>
          <w:b/>
          <w:bCs/>
          <w:sz w:val="24"/>
          <w:szCs w:val="24"/>
        </w:rPr>
        <w:t>Stage 1: Labour Manifesto Submissions (End of January)</w:t>
      </w:r>
    </w:p>
    <w:p w14:paraId="1C4B3AEB" w14:textId="77777777" w:rsidR="004C7E99" w:rsidRPr="007C29CB" w:rsidRDefault="00D87F0D" w:rsidP="00927730">
      <w:pPr>
        <w:pStyle w:val="ListParagraph"/>
        <w:numPr>
          <w:ilvl w:val="0"/>
          <w:numId w:val="1"/>
        </w:numPr>
        <w:rPr>
          <w:sz w:val="24"/>
          <w:szCs w:val="24"/>
        </w:rPr>
      </w:pPr>
      <w:r w:rsidRPr="007C29CB">
        <w:rPr>
          <w:sz w:val="24"/>
          <w:szCs w:val="24"/>
        </w:rPr>
        <w:t xml:space="preserve">We have been told that the Labour team will be accepted submissions to help shape Sadiq’s manifesto up until the end of January. </w:t>
      </w:r>
    </w:p>
    <w:p w14:paraId="23B48EA5" w14:textId="77777777" w:rsidR="004C7E99" w:rsidRPr="007C29CB" w:rsidRDefault="00927730" w:rsidP="00927730">
      <w:pPr>
        <w:pStyle w:val="ListParagraph"/>
        <w:numPr>
          <w:ilvl w:val="0"/>
          <w:numId w:val="1"/>
        </w:numPr>
        <w:rPr>
          <w:sz w:val="24"/>
          <w:szCs w:val="24"/>
        </w:rPr>
      </w:pPr>
      <w:r w:rsidRPr="007C29CB">
        <w:rPr>
          <w:sz w:val="24"/>
          <w:szCs w:val="24"/>
        </w:rPr>
        <w:t xml:space="preserve">It would be good to get as many organisations together as possible to submit a collective response to this. </w:t>
      </w:r>
    </w:p>
    <w:p w14:paraId="52BB5526" w14:textId="77777777" w:rsidR="004C7E99" w:rsidRPr="007C29CB" w:rsidRDefault="00927730" w:rsidP="00927730">
      <w:pPr>
        <w:pStyle w:val="ListParagraph"/>
        <w:numPr>
          <w:ilvl w:val="0"/>
          <w:numId w:val="1"/>
        </w:numPr>
        <w:rPr>
          <w:sz w:val="24"/>
          <w:szCs w:val="24"/>
        </w:rPr>
      </w:pPr>
      <w:r w:rsidRPr="007C29CB">
        <w:rPr>
          <w:sz w:val="24"/>
          <w:szCs w:val="24"/>
        </w:rPr>
        <w:t xml:space="preserve">There are several topics which we have provisionally come up with, but please let us know what’s missing, that organisations can coalesce around. </w:t>
      </w:r>
    </w:p>
    <w:p w14:paraId="70D5DF4D" w14:textId="07EB0C27" w:rsidR="00D87F0D" w:rsidRPr="007C29CB" w:rsidRDefault="00927730" w:rsidP="00927730">
      <w:pPr>
        <w:pStyle w:val="ListParagraph"/>
        <w:numPr>
          <w:ilvl w:val="0"/>
          <w:numId w:val="1"/>
        </w:numPr>
        <w:rPr>
          <w:sz w:val="24"/>
          <w:szCs w:val="24"/>
        </w:rPr>
      </w:pPr>
      <w:r w:rsidRPr="007C29CB">
        <w:rPr>
          <w:sz w:val="24"/>
          <w:szCs w:val="24"/>
        </w:rPr>
        <w:t xml:space="preserve">We would try and bring organisations from each topic area together before the end of </w:t>
      </w:r>
      <w:r w:rsidR="004C7E99" w:rsidRPr="007C29CB">
        <w:rPr>
          <w:sz w:val="24"/>
          <w:szCs w:val="24"/>
        </w:rPr>
        <w:t xml:space="preserve">January to discuss collectively the submissions. </w:t>
      </w:r>
    </w:p>
    <w:p w14:paraId="5F3DDF2D" w14:textId="3EDF91B3" w:rsidR="004C7E99" w:rsidRPr="007C29CB" w:rsidRDefault="004C7E99" w:rsidP="004C7E99">
      <w:pPr>
        <w:rPr>
          <w:b/>
          <w:bCs/>
          <w:sz w:val="24"/>
          <w:szCs w:val="24"/>
        </w:rPr>
      </w:pPr>
      <w:r w:rsidRPr="007C29CB">
        <w:rPr>
          <w:b/>
          <w:bCs/>
          <w:sz w:val="24"/>
          <w:szCs w:val="24"/>
        </w:rPr>
        <w:t xml:space="preserve">Stage 2: Manifesto for Young Londoners (Post-election) </w:t>
      </w:r>
    </w:p>
    <w:p w14:paraId="21E55F57" w14:textId="151F6B11" w:rsidR="004C7E99" w:rsidRPr="007C29CB" w:rsidRDefault="004C7E99" w:rsidP="004C7E99">
      <w:pPr>
        <w:rPr>
          <w:b/>
          <w:bCs/>
          <w:sz w:val="24"/>
          <w:szCs w:val="24"/>
        </w:rPr>
      </w:pPr>
      <w:r w:rsidRPr="007C29CB">
        <w:rPr>
          <w:b/>
          <w:bCs/>
          <w:sz w:val="24"/>
          <w:szCs w:val="24"/>
        </w:rPr>
        <w:tab/>
        <w:t>Young people approach</w:t>
      </w:r>
    </w:p>
    <w:p w14:paraId="715B15E2" w14:textId="0FC805A8" w:rsidR="004C7E99" w:rsidRPr="007C29CB" w:rsidRDefault="004C7E99" w:rsidP="004C7E99">
      <w:pPr>
        <w:pStyle w:val="ListParagraph"/>
        <w:numPr>
          <w:ilvl w:val="0"/>
          <w:numId w:val="2"/>
        </w:numPr>
        <w:rPr>
          <w:b/>
          <w:bCs/>
          <w:sz w:val="24"/>
          <w:szCs w:val="24"/>
        </w:rPr>
      </w:pPr>
      <w:r w:rsidRPr="007C29CB">
        <w:rPr>
          <w:sz w:val="24"/>
          <w:szCs w:val="24"/>
        </w:rPr>
        <w:t xml:space="preserve">We have </w:t>
      </w:r>
      <w:r w:rsidR="007C29CB" w:rsidRPr="007C29CB">
        <w:rPr>
          <w:sz w:val="24"/>
          <w:szCs w:val="24"/>
        </w:rPr>
        <w:t>several</w:t>
      </w:r>
      <w:r w:rsidRPr="007C29CB">
        <w:rPr>
          <w:sz w:val="24"/>
          <w:szCs w:val="24"/>
        </w:rPr>
        <w:t xml:space="preserve"> topic areas that we will be engaging young Londoners on over the following months. This is initially guided by previous data like Make Your Mark. </w:t>
      </w:r>
    </w:p>
    <w:p w14:paraId="7C12072F" w14:textId="7BDDCBA1" w:rsidR="004C7E99" w:rsidRDefault="004C7E99" w:rsidP="004C7E99">
      <w:pPr>
        <w:pStyle w:val="ListParagraph"/>
        <w:numPr>
          <w:ilvl w:val="0"/>
          <w:numId w:val="2"/>
        </w:numPr>
        <w:rPr>
          <w:sz w:val="24"/>
          <w:szCs w:val="24"/>
        </w:rPr>
      </w:pPr>
      <w:r w:rsidRPr="007C29CB">
        <w:rPr>
          <w:sz w:val="24"/>
          <w:szCs w:val="24"/>
        </w:rPr>
        <w:t xml:space="preserve">This will aim to understand their priorities for the </w:t>
      </w:r>
      <w:proofErr w:type="gramStart"/>
      <w:r w:rsidRPr="007C29CB">
        <w:rPr>
          <w:sz w:val="24"/>
          <w:szCs w:val="24"/>
        </w:rPr>
        <w:t>election, and</w:t>
      </w:r>
      <w:proofErr w:type="gramEnd"/>
      <w:r w:rsidRPr="007C29CB">
        <w:rPr>
          <w:sz w:val="24"/>
          <w:szCs w:val="24"/>
        </w:rPr>
        <w:t xml:space="preserve"> will go into </w:t>
      </w:r>
      <w:r w:rsidR="007C29CB">
        <w:rPr>
          <w:sz w:val="24"/>
          <w:szCs w:val="24"/>
        </w:rPr>
        <w:t xml:space="preserve">Manifesto for Young Londoners post-election. </w:t>
      </w:r>
    </w:p>
    <w:p w14:paraId="06D9C9E4" w14:textId="627F884C" w:rsidR="007C29CB" w:rsidRDefault="007C29CB" w:rsidP="004C7E99">
      <w:pPr>
        <w:pStyle w:val="ListParagraph"/>
        <w:numPr>
          <w:ilvl w:val="0"/>
          <w:numId w:val="2"/>
        </w:numPr>
        <w:rPr>
          <w:sz w:val="24"/>
          <w:szCs w:val="24"/>
        </w:rPr>
      </w:pPr>
      <w:r>
        <w:rPr>
          <w:sz w:val="24"/>
          <w:szCs w:val="24"/>
        </w:rPr>
        <w:t>It will also be used to inform the way in which we think of the priorities and strategic asks collectively as a sector.</w:t>
      </w:r>
    </w:p>
    <w:p w14:paraId="519CAD17" w14:textId="7F8D0A4D" w:rsidR="007C29CB" w:rsidRDefault="007C29CB" w:rsidP="007C29CB">
      <w:pPr>
        <w:ind w:left="720"/>
        <w:rPr>
          <w:b/>
          <w:bCs/>
          <w:sz w:val="24"/>
          <w:szCs w:val="24"/>
        </w:rPr>
      </w:pPr>
      <w:r>
        <w:rPr>
          <w:b/>
          <w:bCs/>
          <w:sz w:val="24"/>
          <w:szCs w:val="24"/>
        </w:rPr>
        <w:t>Youth sector approach</w:t>
      </w:r>
    </w:p>
    <w:p w14:paraId="5C348079" w14:textId="2357FACE" w:rsidR="004C7E99" w:rsidRPr="007C29CB" w:rsidRDefault="007C29CB" w:rsidP="007C29CB">
      <w:pPr>
        <w:pStyle w:val="ListParagraph"/>
        <w:numPr>
          <w:ilvl w:val="0"/>
          <w:numId w:val="3"/>
        </w:numPr>
        <w:rPr>
          <w:sz w:val="28"/>
          <w:szCs w:val="28"/>
        </w:rPr>
      </w:pPr>
      <w:r w:rsidRPr="007C29CB">
        <w:rPr>
          <w:sz w:val="24"/>
          <w:szCs w:val="24"/>
        </w:rPr>
        <w:t xml:space="preserve">Building on from the end of January, we will </w:t>
      </w:r>
      <w:r>
        <w:rPr>
          <w:sz w:val="24"/>
          <w:szCs w:val="24"/>
        </w:rPr>
        <w:t xml:space="preserve">continue to look at the different solutions by topic area from the youth sector. </w:t>
      </w:r>
    </w:p>
    <w:p w14:paraId="5416C754" w14:textId="0C74B604" w:rsidR="007C29CB" w:rsidRPr="007C29CB" w:rsidRDefault="007C29CB" w:rsidP="007C29CB">
      <w:pPr>
        <w:pStyle w:val="ListParagraph"/>
        <w:numPr>
          <w:ilvl w:val="0"/>
          <w:numId w:val="3"/>
        </w:numPr>
        <w:rPr>
          <w:sz w:val="28"/>
          <w:szCs w:val="28"/>
        </w:rPr>
      </w:pPr>
      <w:r w:rsidRPr="007C29CB">
        <w:rPr>
          <w:sz w:val="24"/>
          <w:szCs w:val="24"/>
        </w:rPr>
        <w:t xml:space="preserve">We will aim to include youth sector specific issues, such as workforce development, in this phase and concrete </w:t>
      </w:r>
      <w:r>
        <w:rPr>
          <w:sz w:val="24"/>
          <w:szCs w:val="24"/>
        </w:rPr>
        <w:t xml:space="preserve">examples of good practice. </w:t>
      </w:r>
    </w:p>
    <w:p w14:paraId="74777F15" w14:textId="6D694D28" w:rsidR="007C29CB" w:rsidRPr="007C29CB" w:rsidRDefault="007C29CB" w:rsidP="007C29CB">
      <w:pPr>
        <w:pStyle w:val="ListParagraph"/>
        <w:numPr>
          <w:ilvl w:val="0"/>
          <w:numId w:val="3"/>
        </w:numPr>
        <w:rPr>
          <w:sz w:val="28"/>
          <w:szCs w:val="28"/>
        </w:rPr>
      </w:pPr>
      <w:r>
        <w:rPr>
          <w:sz w:val="24"/>
          <w:szCs w:val="24"/>
        </w:rPr>
        <w:t xml:space="preserve">These practical asks and solutions will be combined with the youth voice outreach to bring together a Manifesto for Young Londoners. </w:t>
      </w:r>
    </w:p>
    <w:p w14:paraId="1AC1620F" w14:textId="2A40ECBB" w:rsidR="004C7E99" w:rsidRDefault="00AD7CBE">
      <w:pPr>
        <w:rPr>
          <w:sz w:val="28"/>
          <w:szCs w:val="28"/>
        </w:rPr>
      </w:pPr>
      <w:r>
        <w:rPr>
          <w:sz w:val="28"/>
          <w:szCs w:val="28"/>
        </w:rPr>
        <w:t>Both lists of areas to work on are subject to change, depending on what we hear from the sector, and the outreach work we’re conducting with young people.</w:t>
      </w:r>
    </w:p>
    <w:p w14:paraId="2C21AC37" w14:textId="77777777" w:rsidR="004C7E99" w:rsidRDefault="004C7E99">
      <w:pPr>
        <w:rPr>
          <w:sz w:val="28"/>
          <w:szCs w:val="28"/>
        </w:rPr>
        <w:sectPr w:rsidR="004C7E99" w:rsidSect="004C7E99">
          <w:pgSz w:w="11906" w:h="16838" w:code="9"/>
          <w:pgMar w:top="1440" w:right="1440" w:bottom="1440" w:left="1440" w:header="708" w:footer="708" w:gutter="0"/>
          <w:cols w:space="708"/>
          <w:docGrid w:linePitch="360"/>
        </w:sectPr>
      </w:pPr>
    </w:p>
    <w:tbl>
      <w:tblPr>
        <w:tblStyle w:val="TableGrid"/>
        <w:tblpPr w:leftFromText="180" w:rightFromText="180" w:vertAnchor="page" w:horzAnchor="margin" w:tblpXSpec="center" w:tblpY="696"/>
        <w:tblW w:w="10065" w:type="dxa"/>
        <w:tblLook w:val="04A0" w:firstRow="1" w:lastRow="0" w:firstColumn="1" w:lastColumn="0" w:noHBand="0" w:noVBand="1"/>
      </w:tblPr>
      <w:tblGrid>
        <w:gridCol w:w="3436"/>
        <w:gridCol w:w="3369"/>
        <w:gridCol w:w="3260"/>
      </w:tblGrid>
      <w:tr w:rsidR="00AD7CBE" w:rsidRPr="00563492" w14:paraId="08BDCDBF" w14:textId="77777777" w:rsidTr="00AD7CBE">
        <w:trPr>
          <w:trHeight w:val="1266"/>
        </w:trPr>
        <w:tc>
          <w:tcPr>
            <w:tcW w:w="3436" w:type="dxa"/>
          </w:tcPr>
          <w:p w14:paraId="04075467" w14:textId="77777777" w:rsidR="00AD7CBE" w:rsidRPr="00563492" w:rsidRDefault="00AD7CBE" w:rsidP="00AD7CBE">
            <w:pPr>
              <w:rPr>
                <w:b/>
                <w:bCs/>
                <w:sz w:val="24"/>
                <w:szCs w:val="24"/>
              </w:rPr>
            </w:pPr>
            <w:r w:rsidRPr="00563492">
              <w:rPr>
                <w:sz w:val="24"/>
                <w:szCs w:val="24"/>
              </w:rPr>
              <w:t xml:space="preserve">These are the areas we want to collect ideas for Labour manifesto </w:t>
            </w:r>
            <w:r w:rsidRPr="00563492">
              <w:rPr>
                <w:b/>
                <w:bCs/>
                <w:sz w:val="24"/>
                <w:szCs w:val="24"/>
              </w:rPr>
              <w:t xml:space="preserve">End of January </w:t>
            </w:r>
          </w:p>
        </w:tc>
        <w:tc>
          <w:tcPr>
            <w:tcW w:w="3369" w:type="dxa"/>
          </w:tcPr>
          <w:p w14:paraId="283D9DE7" w14:textId="77777777" w:rsidR="00AD7CBE" w:rsidRPr="00563492" w:rsidRDefault="00AD7CBE" w:rsidP="00AD7CBE">
            <w:pPr>
              <w:rPr>
                <w:b/>
                <w:bCs/>
                <w:sz w:val="24"/>
                <w:szCs w:val="24"/>
              </w:rPr>
            </w:pPr>
            <w:r w:rsidRPr="00563492">
              <w:rPr>
                <w:sz w:val="24"/>
                <w:szCs w:val="24"/>
              </w:rPr>
              <w:t>These are areas we want to continue to build on</w:t>
            </w:r>
            <w:r>
              <w:rPr>
                <w:sz w:val="24"/>
                <w:szCs w:val="24"/>
              </w:rPr>
              <w:t xml:space="preserve"> to contribute</w:t>
            </w:r>
            <w:r w:rsidRPr="00563492">
              <w:rPr>
                <w:sz w:val="24"/>
                <w:szCs w:val="24"/>
              </w:rPr>
              <w:t xml:space="preserve"> to a post-election manifesto. </w:t>
            </w:r>
            <w:r w:rsidRPr="00563492">
              <w:rPr>
                <w:b/>
                <w:bCs/>
                <w:sz w:val="24"/>
                <w:szCs w:val="24"/>
              </w:rPr>
              <w:t xml:space="preserve">End of March </w:t>
            </w:r>
          </w:p>
        </w:tc>
        <w:tc>
          <w:tcPr>
            <w:tcW w:w="3260" w:type="dxa"/>
          </w:tcPr>
          <w:p w14:paraId="5EDF8061" w14:textId="77777777" w:rsidR="00AD7CBE" w:rsidRDefault="00AD7CBE" w:rsidP="00AD7CBE">
            <w:pPr>
              <w:rPr>
                <w:sz w:val="24"/>
                <w:szCs w:val="24"/>
              </w:rPr>
            </w:pPr>
            <w:r w:rsidRPr="00563492">
              <w:rPr>
                <w:sz w:val="24"/>
                <w:szCs w:val="24"/>
              </w:rPr>
              <w:t>These areas will be focused on at the hustings</w:t>
            </w:r>
            <w:r>
              <w:rPr>
                <w:sz w:val="24"/>
                <w:szCs w:val="24"/>
              </w:rPr>
              <w:t xml:space="preserve"> and that we will engage young people</w:t>
            </w:r>
          </w:p>
          <w:p w14:paraId="3F4D04CC" w14:textId="77777777" w:rsidR="00AD7CBE" w:rsidRPr="00563492" w:rsidRDefault="00AD7CBE" w:rsidP="00AD7CBE">
            <w:pPr>
              <w:rPr>
                <w:b/>
                <w:bCs/>
                <w:sz w:val="24"/>
                <w:szCs w:val="24"/>
              </w:rPr>
            </w:pPr>
            <w:r>
              <w:rPr>
                <w:sz w:val="24"/>
                <w:szCs w:val="24"/>
              </w:rPr>
              <w:t xml:space="preserve"> </w:t>
            </w:r>
            <w:r>
              <w:rPr>
                <w:b/>
                <w:bCs/>
                <w:sz w:val="24"/>
                <w:szCs w:val="24"/>
              </w:rPr>
              <w:t>Start of April</w:t>
            </w:r>
          </w:p>
        </w:tc>
      </w:tr>
      <w:tr w:rsidR="00AD7CBE" w:rsidRPr="00563492" w14:paraId="1DAC3A2A" w14:textId="77777777" w:rsidTr="00AD7CBE">
        <w:tc>
          <w:tcPr>
            <w:tcW w:w="3436" w:type="dxa"/>
          </w:tcPr>
          <w:p w14:paraId="748ABE5F" w14:textId="77777777" w:rsidR="00AD7CBE" w:rsidRPr="00AD7CBE" w:rsidRDefault="00AD7CBE" w:rsidP="00AD7CBE">
            <w:pPr>
              <w:rPr>
                <w:b/>
                <w:bCs/>
                <w:i/>
                <w:iCs/>
                <w:sz w:val="24"/>
                <w:szCs w:val="24"/>
              </w:rPr>
            </w:pPr>
            <w:r w:rsidRPr="00AD7CBE">
              <w:rPr>
                <w:b/>
                <w:bCs/>
                <w:i/>
                <w:iCs/>
                <w:sz w:val="24"/>
                <w:szCs w:val="24"/>
              </w:rPr>
              <w:t>Manifesto submission areas</w:t>
            </w:r>
          </w:p>
        </w:tc>
        <w:tc>
          <w:tcPr>
            <w:tcW w:w="3369" w:type="dxa"/>
          </w:tcPr>
          <w:p w14:paraId="09B6463D" w14:textId="77777777" w:rsidR="00AD7CBE" w:rsidRPr="00AD7CBE" w:rsidRDefault="00AD7CBE" w:rsidP="00AD7CBE">
            <w:pPr>
              <w:rPr>
                <w:b/>
                <w:bCs/>
                <w:i/>
                <w:iCs/>
                <w:sz w:val="24"/>
                <w:szCs w:val="24"/>
              </w:rPr>
            </w:pPr>
            <w:r w:rsidRPr="00AD7CBE">
              <w:rPr>
                <w:b/>
                <w:bCs/>
                <w:i/>
                <w:iCs/>
                <w:sz w:val="24"/>
                <w:szCs w:val="24"/>
              </w:rPr>
              <w:t>Youth sector focus areas</w:t>
            </w:r>
          </w:p>
        </w:tc>
        <w:tc>
          <w:tcPr>
            <w:tcW w:w="3260" w:type="dxa"/>
          </w:tcPr>
          <w:p w14:paraId="30B1523A" w14:textId="77777777" w:rsidR="00AD7CBE" w:rsidRPr="00AD7CBE" w:rsidRDefault="00AD7CBE" w:rsidP="00AD7CBE">
            <w:pPr>
              <w:rPr>
                <w:b/>
                <w:bCs/>
                <w:i/>
                <w:iCs/>
                <w:sz w:val="24"/>
                <w:szCs w:val="24"/>
              </w:rPr>
            </w:pPr>
            <w:r w:rsidRPr="00AD7CBE">
              <w:rPr>
                <w:b/>
                <w:bCs/>
                <w:i/>
                <w:iCs/>
                <w:sz w:val="24"/>
                <w:szCs w:val="24"/>
              </w:rPr>
              <w:t>Young people’s focus areas</w:t>
            </w:r>
          </w:p>
        </w:tc>
      </w:tr>
      <w:tr w:rsidR="00AD7CBE" w:rsidRPr="00563492" w14:paraId="5B830943" w14:textId="77777777" w:rsidTr="00AD7CBE">
        <w:tc>
          <w:tcPr>
            <w:tcW w:w="3436" w:type="dxa"/>
          </w:tcPr>
          <w:p w14:paraId="73400E7C" w14:textId="77777777" w:rsidR="00AD7CBE" w:rsidRPr="00563492" w:rsidRDefault="00AD7CBE" w:rsidP="00AD7CBE">
            <w:pPr>
              <w:rPr>
                <w:sz w:val="24"/>
                <w:szCs w:val="24"/>
              </w:rPr>
            </w:pPr>
            <w:r w:rsidRPr="00563492">
              <w:rPr>
                <w:sz w:val="24"/>
                <w:szCs w:val="24"/>
              </w:rPr>
              <w:t>Arts and culture</w:t>
            </w:r>
          </w:p>
        </w:tc>
        <w:tc>
          <w:tcPr>
            <w:tcW w:w="3369" w:type="dxa"/>
          </w:tcPr>
          <w:p w14:paraId="7B7891D8" w14:textId="77777777" w:rsidR="00AD7CBE" w:rsidRPr="00563492" w:rsidRDefault="00AD7CBE" w:rsidP="00AD7CBE">
            <w:pPr>
              <w:rPr>
                <w:sz w:val="24"/>
                <w:szCs w:val="24"/>
              </w:rPr>
            </w:pPr>
            <w:r w:rsidRPr="00563492">
              <w:rPr>
                <w:sz w:val="24"/>
                <w:szCs w:val="24"/>
              </w:rPr>
              <w:t>Arts and culture</w:t>
            </w:r>
          </w:p>
        </w:tc>
        <w:tc>
          <w:tcPr>
            <w:tcW w:w="3260" w:type="dxa"/>
          </w:tcPr>
          <w:p w14:paraId="5B8013C3" w14:textId="77777777" w:rsidR="00AD7CBE" w:rsidRPr="00563492" w:rsidRDefault="00AD7CBE" w:rsidP="00AD7CBE">
            <w:pPr>
              <w:rPr>
                <w:sz w:val="24"/>
                <w:szCs w:val="24"/>
              </w:rPr>
            </w:pPr>
            <w:r w:rsidRPr="00563492">
              <w:rPr>
                <w:sz w:val="24"/>
                <w:szCs w:val="24"/>
              </w:rPr>
              <w:t xml:space="preserve">Skills </w:t>
            </w:r>
            <w:r>
              <w:rPr>
                <w:sz w:val="24"/>
                <w:szCs w:val="24"/>
              </w:rPr>
              <w:t xml:space="preserve">for life </w:t>
            </w:r>
          </w:p>
        </w:tc>
      </w:tr>
      <w:tr w:rsidR="00AD7CBE" w:rsidRPr="00563492" w14:paraId="48262481" w14:textId="77777777" w:rsidTr="00AD7CBE">
        <w:tc>
          <w:tcPr>
            <w:tcW w:w="3436" w:type="dxa"/>
          </w:tcPr>
          <w:p w14:paraId="4D073EFC" w14:textId="77777777" w:rsidR="00AD7CBE" w:rsidRPr="00563492" w:rsidRDefault="00AD7CBE" w:rsidP="00AD7CBE">
            <w:pPr>
              <w:rPr>
                <w:sz w:val="24"/>
                <w:szCs w:val="24"/>
              </w:rPr>
            </w:pPr>
            <w:r w:rsidRPr="00563492">
              <w:rPr>
                <w:sz w:val="24"/>
                <w:szCs w:val="24"/>
              </w:rPr>
              <w:t>Business and economy</w:t>
            </w:r>
          </w:p>
        </w:tc>
        <w:tc>
          <w:tcPr>
            <w:tcW w:w="3369" w:type="dxa"/>
          </w:tcPr>
          <w:p w14:paraId="2A0815C0" w14:textId="77777777" w:rsidR="00AD7CBE" w:rsidRPr="00563492" w:rsidRDefault="00AD7CBE" w:rsidP="00AD7CBE">
            <w:pPr>
              <w:rPr>
                <w:sz w:val="24"/>
                <w:szCs w:val="24"/>
              </w:rPr>
            </w:pPr>
            <w:r w:rsidRPr="00563492">
              <w:rPr>
                <w:sz w:val="24"/>
                <w:szCs w:val="24"/>
              </w:rPr>
              <w:t>Business and economy</w:t>
            </w:r>
          </w:p>
        </w:tc>
        <w:tc>
          <w:tcPr>
            <w:tcW w:w="3260" w:type="dxa"/>
          </w:tcPr>
          <w:p w14:paraId="1337362D" w14:textId="77777777" w:rsidR="00AD7CBE" w:rsidRPr="00563492" w:rsidRDefault="00AD7CBE" w:rsidP="00AD7CBE">
            <w:pPr>
              <w:rPr>
                <w:sz w:val="24"/>
                <w:szCs w:val="24"/>
              </w:rPr>
            </w:pPr>
            <w:r w:rsidRPr="00563492">
              <w:rPr>
                <w:sz w:val="24"/>
                <w:szCs w:val="24"/>
              </w:rPr>
              <w:t>Environment</w:t>
            </w:r>
          </w:p>
        </w:tc>
      </w:tr>
      <w:tr w:rsidR="00AD7CBE" w:rsidRPr="00563492" w14:paraId="291030AD" w14:textId="77777777" w:rsidTr="00AD7CBE">
        <w:tc>
          <w:tcPr>
            <w:tcW w:w="3436" w:type="dxa"/>
          </w:tcPr>
          <w:p w14:paraId="7A533FA1" w14:textId="77777777" w:rsidR="00AD7CBE" w:rsidRPr="00563492" w:rsidRDefault="00AD7CBE" w:rsidP="00AD7CBE">
            <w:pPr>
              <w:rPr>
                <w:sz w:val="24"/>
                <w:szCs w:val="24"/>
              </w:rPr>
            </w:pPr>
            <w:r w:rsidRPr="00563492">
              <w:rPr>
                <w:sz w:val="24"/>
                <w:szCs w:val="24"/>
              </w:rPr>
              <w:t>Environment</w:t>
            </w:r>
          </w:p>
        </w:tc>
        <w:tc>
          <w:tcPr>
            <w:tcW w:w="3369" w:type="dxa"/>
          </w:tcPr>
          <w:p w14:paraId="66BCEA5D" w14:textId="77777777" w:rsidR="00AD7CBE" w:rsidRPr="00563492" w:rsidRDefault="00AD7CBE" w:rsidP="00AD7CBE">
            <w:pPr>
              <w:rPr>
                <w:sz w:val="24"/>
                <w:szCs w:val="24"/>
              </w:rPr>
            </w:pPr>
            <w:r w:rsidRPr="00563492">
              <w:rPr>
                <w:sz w:val="24"/>
                <w:szCs w:val="24"/>
              </w:rPr>
              <w:t>Environment</w:t>
            </w:r>
          </w:p>
        </w:tc>
        <w:tc>
          <w:tcPr>
            <w:tcW w:w="3260" w:type="dxa"/>
          </w:tcPr>
          <w:p w14:paraId="7877DAC2" w14:textId="77777777" w:rsidR="00AD7CBE" w:rsidRPr="00563492" w:rsidRDefault="00AD7CBE" w:rsidP="00AD7CBE">
            <w:pPr>
              <w:rPr>
                <w:sz w:val="24"/>
                <w:szCs w:val="24"/>
              </w:rPr>
            </w:pPr>
            <w:r w:rsidRPr="00563492">
              <w:rPr>
                <w:sz w:val="24"/>
                <w:szCs w:val="24"/>
              </w:rPr>
              <w:t>Transport</w:t>
            </w:r>
          </w:p>
        </w:tc>
      </w:tr>
      <w:tr w:rsidR="00AD7CBE" w:rsidRPr="00563492" w14:paraId="054382FA" w14:textId="77777777" w:rsidTr="00AD7CBE">
        <w:tc>
          <w:tcPr>
            <w:tcW w:w="3436" w:type="dxa"/>
          </w:tcPr>
          <w:p w14:paraId="6D281B69" w14:textId="77777777" w:rsidR="00AD7CBE" w:rsidRPr="00563492" w:rsidRDefault="00AD7CBE" w:rsidP="00AD7CBE">
            <w:pPr>
              <w:rPr>
                <w:sz w:val="24"/>
                <w:szCs w:val="24"/>
              </w:rPr>
            </w:pPr>
            <w:r w:rsidRPr="00563492">
              <w:rPr>
                <w:sz w:val="24"/>
                <w:szCs w:val="24"/>
              </w:rPr>
              <w:t xml:space="preserve">Transport </w:t>
            </w:r>
          </w:p>
        </w:tc>
        <w:tc>
          <w:tcPr>
            <w:tcW w:w="3369" w:type="dxa"/>
          </w:tcPr>
          <w:p w14:paraId="36B07EAF" w14:textId="77777777" w:rsidR="00AD7CBE" w:rsidRPr="00563492" w:rsidRDefault="00AD7CBE" w:rsidP="00AD7CBE">
            <w:pPr>
              <w:rPr>
                <w:sz w:val="24"/>
                <w:szCs w:val="24"/>
              </w:rPr>
            </w:pPr>
            <w:r w:rsidRPr="00563492">
              <w:rPr>
                <w:sz w:val="24"/>
                <w:szCs w:val="24"/>
              </w:rPr>
              <w:t xml:space="preserve">Transport </w:t>
            </w:r>
          </w:p>
        </w:tc>
        <w:tc>
          <w:tcPr>
            <w:tcW w:w="3260" w:type="dxa"/>
          </w:tcPr>
          <w:p w14:paraId="2BF8DD03" w14:textId="77777777" w:rsidR="00AD7CBE" w:rsidRPr="00563492" w:rsidRDefault="00AD7CBE" w:rsidP="00AD7CBE">
            <w:pPr>
              <w:rPr>
                <w:sz w:val="24"/>
                <w:szCs w:val="24"/>
              </w:rPr>
            </w:pPr>
            <w:r w:rsidRPr="00563492">
              <w:rPr>
                <w:sz w:val="24"/>
                <w:szCs w:val="24"/>
              </w:rPr>
              <w:t>Mental health</w:t>
            </w:r>
          </w:p>
        </w:tc>
      </w:tr>
      <w:tr w:rsidR="00AD7CBE" w:rsidRPr="00563492" w14:paraId="159F9FA6" w14:textId="77777777" w:rsidTr="00AD7CBE">
        <w:tc>
          <w:tcPr>
            <w:tcW w:w="3436" w:type="dxa"/>
          </w:tcPr>
          <w:p w14:paraId="0A045DDB" w14:textId="77777777" w:rsidR="00AD7CBE" w:rsidRPr="00563492" w:rsidRDefault="00AD7CBE" w:rsidP="00AD7CBE">
            <w:pPr>
              <w:rPr>
                <w:sz w:val="24"/>
                <w:szCs w:val="24"/>
              </w:rPr>
            </w:pPr>
            <w:r w:rsidRPr="00563492">
              <w:rPr>
                <w:sz w:val="24"/>
                <w:szCs w:val="24"/>
              </w:rPr>
              <w:t>Physical health</w:t>
            </w:r>
          </w:p>
        </w:tc>
        <w:tc>
          <w:tcPr>
            <w:tcW w:w="3369" w:type="dxa"/>
          </w:tcPr>
          <w:p w14:paraId="64915467" w14:textId="77777777" w:rsidR="00AD7CBE" w:rsidRPr="00563492" w:rsidRDefault="00AD7CBE" w:rsidP="00AD7CBE">
            <w:pPr>
              <w:rPr>
                <w:sz w:val="24"/>
                <w:szCs w:val="24"/>
              </w:rPr>
            </w:pPr>
            <w:r w:rsidRPr="00563492">
              <w:rPr>
                <w:sz w:val="24"/>
                <w:szCs w:val="24"/>
              </w:rPr>
              <w:t>Physical health</w:t>
            </w:r>
          </w:p>
        </w:tc>
        <w:tc>
          <w:tcPr>
            <w:tcW w:w="3260" w:type="dxa"/>
          </w:tcPr>
          <w:p w14:paraId="365FD5F3" w14:textId="77777777" w:rsidR="00AD7CBE" w:rsidRPr="00563492" w:rsidRDefault="00AD7CBE" w:rsidP="00AD7CBE">
            <w:pPr>
              <w:rPr>
                <w:sz w:val="24"/>
                <w:szCs w:val="24"/>
              </w:rPr>
            </w:pPr>
            <w:r w:rsidRPr="00563492">
              <w:rPr>
                <w:sz w:val="24"/>
                <w:szCs w:val="24"/>
              </w:rPr>
              <w:t>Housing and homelessness</w:t>
            </w:r>
          </w:p>
        </w:tc>
      </w:tr>
      <w:tr w:rsidR="00AD7CBE" w:rsidRPr="00563492" w14:paraId="21FBC442" w14:textId="77777777" w:rsidTr="00AD7CBE">
        <w:tc>
          <w:tcPr>
            <w:tcW w:w="3436" w:type="dxa"/>
          </w:tcPr>
          <w:p w14:paraId="27BC6B03" w14:textId="77777777" w:rsidR="00AD7CBE" w:rsidRPr="00563492" w:rsidRDefault="00AD7CBE" w:rsidP="00AD7CBE">
            <w:pPr>
              <w:rPr>
                <w:sz w:val="24"/>
                <w:szCs w:val="24"/>
              </w:rPr>
            </w:pPr>
            <w:r w:rsidRPr="00563492">
              <w:rPr>
                <w:sz w:val="24"/>
                <w:szCs w:val="24"/>
              </w:rPr>
              <w:t xml:space="preserve">Mental health </w:t>
            </w:r>
          </w:p>
        </w:tc>
        <w:tc>
          <w:tcPr>
            <w:tcW w:w="3369" w:type="dxa"/>
          </w:tcPr>
          <w:p w14:paraId="0262256A" w14:textId="77777777" w:rsidR="00AD7CBE" w:rsidRPr="00563492" w:rsidRDefault="00AD7CBE" w:rsidP="00AD7CBE">
            <w:pPr>
              <w:rPr>
                <w:sz w:val="24"/>
                <w:szCs w:val="24"/>
              </w:rPr>
            </w:pPr>
            <w:r w:rsidRPr="00563492">
              <w:rPr>
                <w:sz w:val="24"/>
                <w:szCs w:val="24"/>
              </w:rPr>
              <w:t xml:space="preserve">Mental health </w:t>
            </w:r>
          </w:p>
        </w:tc>
        <w:tc>
          <w:tcPr>
            <w:tcW w:w="3260" w:type="dxa"/>
          </w:tcPr>
          <w:p w14:paraId="0A420663" w14:textId="77777777" w:rsidR="00AD7CBE" w:rsidRPr="00563492" w:rsidRDefault="00AD7CBE" w:rsidP="00AD7CBE">
            <w:pPr>
              <w:rPr>
                <w:sz w:val="24"/>
                <w:szCs w:val="24"/>
              </w:rPr>
            </w:pPr>
            <w:r w:rsidRPr="00563492">
              <w:rPr>
                <w:sz w:val="24"/>
                <w:szCs w:val="24"/>
              </w:rPr>
              <w:t>Policing and crime</w:t>
            </w:r>
          </w:p>
        </w:tc>
      </w:tr>
      <w:tr w:rsidR="00AD7CBE" w:rsidRPr="00563492" w14:paraId="03956694" w14:textId="77777777" w:rsidTr="00AD7CBE">
        <w:tc>
          <w:tcPr>
            <w:tcW w:w="3436" w:type="dxa"/>
          </w:tcPr>
          <w:p w14:paraId="52A4DC9A" w14:textId="77777777" w:rsidR="00AD7CBE" w:rsidRPr="00563492" w:rsidRDefault="00AD7CBE" w:rsidP="00AD7CBE">
            <w:pPr>
              <w:rPr>
                <w:sz w:val="24"/>
                <w:szCs w:val="24"/>
              </w:rPr>
            </w:pPr>
            <w:r w:rsidRPr="00563492">
              <w:rPr>
                <w:sz w:val="24"/>
                <w:szCs w:val="24"/>
              </w:rPr>
              <w:t>Sport</w:t>
            </w:r>
          </w:p>
        </w:tc>
        <w:tc>
          <w:tcPr>
            <w:tcW w:w="3369" w:type="dxa"/>
          </w:tcPr>
          <w:p w14:paraId="19AFD93A" w14:textId="77777777" w:rsidR="00AD7CBE" w:rsidRPr="00563492" w:rsidRDefault="00AD7CBE" w:rsidP="00AD7CBE">
            <w:pPr>
              <w:rPr>
                <w:sz w:val="24"/>
                <w:szCs w:val="24"/>
              </w:rPr>
            </w:pPr>
            <w:r w:rsidRPr="00563492">
              <w:rPr>
                <w:sz w:val="24"/>
                <w:szCs w:val="24"/>
              </w:rPr>
              <w:t>Sport</w:t>
            </w:r>
          </w:p>
        </w:tc>
        <w:tc>
          <w:tcPr>
            <w:tcW w:w="3260" w:type="dxa"/>
          </w:tcPr>
          <w:p w14:paraId="0A2D36A1" w14:textId="77777777" w:rsidR="00AD7CBE" w:rsidRPr="00563492" w:rsidRDefault="00AD7CBE" w:rsidP="00AD7CBE">
            <w:pPr>
              <w:rPr>
                <w:sz w:val="24"/>
                <w:szCs w:val="24"/>
              </w:rPr>
            </w:pPr>
            <w:r>
              <w:rPr>
                <w:sz w:val="24"/>
                <w:szCs w:val="24"/>
              </w:rPr>
              <w:t>Votes at 16</w:t>
            </w:r>
          </w:p>
        </w:tc>
      </w:tr>
      <w:tr w:rsidR="00AD7CBE" w:rsidRPr="00563492" w14:paraId="2110DA44" w14:textId="77777777" w:rsidTr="00AD7CBE">
        <w:tc>
          <w:tcPr>
            <w:tcW w:w="3436" w:type="dxa"/>
          </w:tcPr>
          <w:p w14:paraId="158CF610" w14:textId="77777777" w:rsidR="00AD7CBE" w:rsidRPr="00563492" w:rsidRDefault="00AD7CBE" w:rsidP="00AD7CBE">
            <w:pPr>
              <w:rPr>
                <w:sz w:val="24"/>
                <w:szCs w:val="24"/>
              </w:rPr>
            </w:pPr>
            <w:r w:rsidRPr="00563492">
              <w:rPr>
                <w:sz w:val="24"/>
                <w:szCs w:val="24"/>
              </w:rPr>
              <w:t>Volunteering</w:t>
            </w:r>
          </w:p>
        </w:tc>
        <w:tc>
          <w:tcPr>
            <w:tcW w:w="3369" w:type="dxa"/>
          </w:tcPr>
          <w:p w14:paraId="5BC8836D" w14:textId="77777777" w:rsidR="00AD7CBE" w:rsidRPr="00563492" w:rsidRDefault="00AD7CBE" w:rsidP="00AD7CBE">
            <w:pPr>
              <w:rPr>
                <w:sz w:val="24"/>
                <w:szCs w:val="24"/>
              </w:rPr>
            </w:pPr>
            <w:r w:rsidRPr="00563492">
              <w:rPr>
                <w:sz w:val="24"/>
                <w:szCs w:val="24"/>
              </w:rPr>
              <w:t>Volunteering</w:t>
            </w:r>
          </w:p>
        </w:tc>
        <w:tc>
          <w:tcPr>
            <w:tcW w:w="3260" w:type="dxa"/>
          </w:tcPr>
          <w:p w14:paraId="3666CE9B" w14:textId="77777777" w:rsidR="00AD7CBE" w:rsidRPr="00563492" w:rsidRDefault="00AD7CBE" w:rsidP="00AD7CBE">
            <w:pPr>
              <w:rPr>
                <w:sz w:val="24"/>
                <w:szCs w:val="24"/>
              </w:rPr>
            </w:pPr>
            <w:r>
              <w:rPr>
                <w:sz w:val="24"/>
                <w:szCs w:val="24"/>
              </w:rPr>
              <w:t xml:space="preserve">Economic inequality </w:t>
            </w:r>
          </w:p>
        </w:tc>
      </w:tr>
      <w:tr w:rsidR="00AD7CBE" w:rsidRPr="00563492" w14:paraId="57E6677E" w14:textId="77777777" w:rsidTr="00AD7CBE">
        <w:tc>
          <w:tcPr>
            <w:tcW w:w="3436" w:type="dxa"/>
          </w:tcPr>
          <w:p w14:paraId="1E9220E5" w14:textId="77777777" w:rsidR="00AD7CBE" w:rsidRPr="00563492" w:rsidRDefault="00AD7CBE" w:rsidP="00AD7CBE">
            <w:pPr>
              <w:rPr>
                <w:sz w:val="24"/>
                <w:szCs w:val="24"/>
              </w:rPr>
            </w:pPr>
            <w:r w:rsidRPr="00563492">
              <w:rPr>
                <w:sz w:val="24"/>
                <w:szCs w:val="24"/>
              </w:rPr>
              <w:t>Housing and homelessness</w:t>
            </w:r>
          </w:p>
        </w:tc>
        <w:tc>
          <w:tcPr>
            <w:tcW w:w="3369" w:type="dxa"/>
          </w:tcPr>
          <w:p w14:paraId="6704C1E3" w14:textId="77777777" w:rsidR="00AD7CBE" w:rsidRPr="00563492" w:rsidRDefault="00AD7CBE" w:rsidP="00AD7CBE">
            <w:pPr>
              <w:rPr>
                <w:sz w:val="24"/>
                <w:szCs w:val="24"/>
              </w:rPr>
            </w:pPr>
            <w:r w:rsidRPr="00563492">
              <w:rPr>
                <w:sz w:val="24"/>
                <w:szCs w:val="24"/>
              </w:rPr>
              <w:t>Housing and homelessness</w:t>
            </w:r>
          </w:p>
        </w:tc>
        <w:tc>
          <w:tcPr>
            <w:tcW w:w="3260" w:type="dxa"/>
          </w:tcPr>
          <w:p w14:paraId="3C8F135B" w14:textId="77777777" w:rsidR="00AD7CBE" w:rsidRPr="00563492" w:rsidRDefault="00AD7CBE" w:rsidP="00AD7CBE">
            <w:pPr>
              <w:rPr>
                <w:sz w:val="24"/>
                <w:szCs w:val="24"/>
              </w:rPr>
            </w:pPr>
          </w:p>
        </w:tc>
      </w:tr>
      <w:tr w:rsidR="00AD7CBE" w:rsidRPr="00563492" w14:paraId="5385C92F" w14:textId="77777777" w:rsidTr="00AD7CBE">
        <w:tc>
          <w:tcPr>
            <w:tcW w:w="3436" w:type="dxa"/>
          </w:tcPr>
          <w:p w14:paraId="3D1D3A05" w14:textId="77777777" w:rsidR="00AD7CBE" w:rsidRPr="00563492" w:rsidRDefault="00AD7CBE" w:rsidP="00AD7CBE">
            <w:pPr>
              <w:rPr>
                <w:sz w:val="24"/>
                <w:szCs w:val="24"/>
              </w:rPr>
            </w:pPr>
            <w:r w:rsidRPr="00563492">
              <w:rPr>
                <w:sz w:val="24"/>
                <w:szCs w:val="24"/>
              </w:rPr>
              <w:t>Planning</w:t>
            </w:r>
          </w:p>
        </w:tc>
        <w:tc>
          <w:tcPr>
            <w:tcW w:w="3369" w:type="dxa"/>
          </w:tcPr>
          <w:p w14:paraId="2547A537" w14:textId="77777777" w:rsidR="00AD7CBE" w:rsidRPr="00563492" w:rsidRDefault="00AD7CBE" w:rsidP="00AD7CBE">
            <w:pPr>
              <w:rPr>
                <w:sz w:val="24"/>
                <w:szCs w:val="24"/>
              </w:rPr>
            </w:pPr>
            <w:r w:rsidRPr="00563492">
              <w:rPr>
                <w:sz w:val="24"/>
                <w:szCs w:val="24"/>
              </w:rPr>
              <w:t>Planning</w:t>
            </w:r>
          </w:p>
        </w:tc>
        <w:tc>
          <w:tcPr>
            <w:tcW w:w="3260" w:type="dxa"/>
          </w:tcPr>
          <w:p w14:paraId="4899E8D3" w14:textId="77777777" w:rsidR="00AD7CBE" w:rsidRPr="00563492" w:rsidRDefault="00AD7CBE" w:rsidP="00AD7CBE">
            <w:pPr>
              <w:rPr>
                <w:sz w:val="24"/>
                <w:szCs w:val="24"/>
              </w:rPr>
            </w:pPr>
          </w:p>
        </w:tc>
      </w:tr>
      <w:tr w:rsidR="00AD7CBE" w:rsidRPr="00563492" w14:paraId="409ABE5E" w14:textId="77777777" w:rsidTr="00AD7CBE">
        <w:tc>
          <w:tcPr>
            <w:tcW w:w="3436" w:type="dxa"/>
          </w:tcPr>
          <w:p w14:paraId="4E83E471" w14:textId="77777777" w:rsidR="00AD7CBE" w:rsidRPr="00563492" w:rsidRDefault="00AD7CBE" w:rsidP="00AD7CBE">
            <w:pPr>
              <w:rPr>
                <w:sz w:val="24"/>
                <w:szCs w:val="24"/>
              </w:rPr>
            </w:pPr>
            <w:r w:rsidRPr="00563492">
              <w:rPr>
                <w:sz w:val="24"/>
                <w:szCs w:val="24"/>
              </w:rPr>
              <w:t>Regeneration</w:t>
            </w:r>
          </w:p>
        </w:tc>
        <w:tc>
          <w:tcPr>
            <w:tcW w:w="3369" w:type="dxa"/>
          </w:tcPr>
          <w:p w14:paraId="34DFB11F" w14:textId="77777777" w:rsidR="00AD7CBE" w:rsidRPr="00563492" w:rsidRDefault="00AD7CBE" w:rsidP="00AD7CBE">
            <w:pPr>
              <w:rPr>
                <w:sz w:val="24"/>
                <w:szCs w:val="24"/>
              </w:rPr>
            </w:pPr>
            <w:r w:rsidRPr="00563492">
              <w:rPr>
                <w:sz w:val="24"/>
                <w:szCs w:val="24"/>
              </w:rPr>
              <w:t>Regeneration</w:t>
            </w:r>
          </w:p>
        </w:tc>
        <w:tc>
          <w:tcPr>
            <w:tcW w:w="3260" w:type="dxa"/>
          </w:tcPr>
          <w:p w14:paraId="049AC596" w14:textId="77777777" w:rsidR="00AD7CBE" w:rsidRPr="00563492" w:rsidRDefault="00AD7CBE" w:rsidP="00AD7CBE">
            <w:pPr>
              <w:rPr>
                <w:sz w:val="24"/>
                <w:szCs w:val="24"/>
              </w:rPr>
            </w:pPr>
          </w:p>
        </w:tc>
      </w:tr>
      <w:tr w:rsidR="00AD7CBE" w:rsidRPr="00563492" w14:paraId="07794438" w14:textId="77777777" w:rsidTr="00AD7CBE">
        <w:tc>
          <w:tcPr>
            <w:tcW w:w="3436" w:type="dxa"/>
          </w:tcPr>
          <w:p w14:paraId="0B8602CE" w14:textId="77777777" w:rsidR="00AD7CBE" w:rsidRPr="00563492" w:rsidRDefault="00AD7CBE" w:rsidP="00AD7CBE">
            <w:pPr>
              <w:rPr>
                <w:sz w:val="24"/>
                <w:szCs w:val="24"/>
              </w:rPr>
            </w:pPr>
            <w:r w:rsidRPr="00563492">
              <w:rPr>
                <w:sz w:val="24"/>
                <w:szCs w:val="24"/>
              </w:rPr>
              <w:t>Policing and crime</w:t>
            </w:r>
          </w:p>
        </w:tc>
        <w:tc>
          <w:tcPr>
            <w:tcW w:w="3369" w:type="dxa"/>
          </w:tcPr>
          <w:p w14:paraId="2F264678" w14:textId="77777777" w:rsidR="00AD7CBE" w:rsidRPr="00563492" w:rsidRDefault="00AD7CBE" w:rsidP="00AD7CBE">
            <w:pPr>
              <w:rPr>
                <w:sz w:val="24"/>
                <w:szCs w:val="24"/>
              </w:rPr>
            </w:pPr>
            <w:r w:rsidRPr="00563492">
              <w:rPr>
                <w:sz w:val="24"/>
                <w:szCs w:val="24"/>
              </w:rPr>
              <w:t>Policing and crime</w:t>
            </w:r>
          </w:p>
        </w:tc>
        <w:tc>
          <w:tcPr>
            <w:tcW w:w="3260" w:type="dxa"/>
          </w:tcPr>
          <w:p w14:paraId="6A6A34D2" w14:textId="77777777" w:rsidR="00AD7CBE" w:rsidRPr="00563492" w:rsidRDefault="00AD7CBE" w:rsidP="00AD7CBE">
            <w:pPr>
              <w:rPr>
                <w:sz w:val="24"/>
                <w:szCs w:val="24"/>
              </w:rPr>
            </w:pPr>
          </w:p>
        </w:tc>
      </w:tr>
      <w:tr w:rsidR="00AD7CBE" w:rsidRPr="00563492" w14:paraId="49CEF003" w14:textId="77777777" w:rsidTr="00AD7CBE">
        <w:tc>
          <w:tcPr>
            <w:tcW w:w="3436" w:type="dxa"/>
          </w:tcPr>
          <w:p w14:paraId="523AC959" w14:textId="77777777" w:rsidR="00AD7CBE" w:rsidRPr="00563492" w:rsidRDefault="00AD7CBE" w:rsidP="00AD7CBE">
            <w:pPr>
              <w:rPr>
                <w:sz w:val="24"/>
                <w:szCs w:val="24"/>
              </w:rPr>
            </w:pPr>
            <w:r w:rsidRPr="00563492">
              <w:rPr>
                <w:sz w:val="24"/>
                <w:szCs w:val="24"/>
              </w:rPr>
              <w:t>Education</w:t>
            </w:r>
          </w:p>
        </w:tc>
        <w:tc>
          <w:tcPr>
            <w:tcW w:w="3369" w:type="dxa"/>
          </w:tcPr>
          <w:p w14:paraId="344B2D3B" w14:textId="77777777" w:rsidR="00AD7CBE" w:rsidRPr="00563492" w:rsidRDefault="00AD7CBE" w:rsidP="00AD7CBE">
            <w:pPr>
              <w:rPr>
                <w:sz w:val="24"/>
                <w:szCs w:val="24"/>
              </w:rPr>
            </w:pPr>
            <w:r w:rsidRPr="00563492">
              <w:rPr>
                <w:sz w:val="24"/>
                <w:szCs w:val="24"/>
              </w:rPr>
              <w:t>Education</w:t>
            </w:r>
          </w:p>
        </w:tc>
        <w:tc>
          <w:tcPr>
            <w:tcW w:w="3260" w:type="dxa"/>
          </w:tcPr>
          <w:p w14:paraId="4312F85D" w14:textId="77777777" w:rsidR="00AD7CBE" w:rsidRPr="00563492" w:rsidRDefault="00AD7CBE" w:rsidP="00AD7CBE">
            <w:pPr>
              <w:rPr>
                <w:sz w:val="24"/>
                <w:szCs w:val="24"/>
              </w:rPr>
            </w:pPr>
          </w:p>
        </w:tc>
      </w:tr>
      <w:tr w:rsidR="00AD7CBE" w:rsidRPr="00563492" w14:paraId="1BA3692C" w14:textId="77777777" w:rsidTr="00AD7CBE">
        <w:tc>
          <w:tcPr>
            <w:tcW w:w="3436" w:type="dxa"/>
          </w:tcPr>
          <w:p w14:paraId="22DA6FF8" w14:textId="77777777" w:rsidR="00AD7CBE" w:rsidRPr="00563492" w:rsidRDefault="00AD7CBE" w:rsidP="00AD7CBE">
            <w:pPr>
              <w:rPr>
                <w:sz w:val="24"/>
                <w:szCs w:val="24"/>
              </w:rPr>
            </w:pPr>
            <w:r w:rsidRPr="00563492">
              <w:rPr>
                <w:sz w:val="24"/>
                <w:szCs w:val="24"/>
              </w:rPr>
              <w:t>Political engagement</w:t>
            </w:r>
          </w:p>
        </w:tc>
        <w:tc>
          <w:tcPr>
            <w:tcW w:w="3369" w:type="dxa"/>
          </w:tcPr>
          <w:p w14:paraId="31063E82" w14:textId="77777777" w:rsidR="00AD7CBE" w:rsidRPr="00563492" w:rsidRDefault="00AD7CBE" w:rsidP="00AD7CBE">
            <w:pPr>
              <w:rPr>
                <w:sz w:val="24"/>
                <w:szCs w:val="24"/>
              </w:rPr>
            </w:pPr>
            <w:r>
              <w:rPr>
                <w:sz w:val="24"/>
                <w:szCs w:val="24"/>
              </w:rPr>
              <w:t>Adult education budget</w:t>
            </w:r>
          </w:p>
        </w:tc>
        <w:tc>
          <w:tcPr>
            <w:tcW w:w="3260" w:type="dxa"/>
          </w:tcPr>
          <w:p w14:paraId="5798CAA8" w14:textId="77777777" w:rsidR="00AD7CBE" w:rsidRPr="00563492" w:rsidRDefault="00AD7CBE" w:rsidP="00AD7CBE">
            <w:pPr>
              <w:rPr>
                <w:sz w:val="24"/>
                <w:szCs w:val="24"/>
              </w:rPr>
            </w:pPr>
          </w:p>
        </w:tc>
      </w:tr>
      <w:tr w:rsidR="00AD7CBE" w:rsidRPr="00563492" w14:paraId="7DD2033B" w14:textId="77777777" w:rsidTr="00AD7CBE">
        <w:tc>
          <w:tcPr>
            <w:tcW w:w="3436" w:type="dxa"/>
          </w:tcPr>
          <w:p w14:paraId="6706842A" w14:textId="77777777" w:rsidR="00AD7CBE" w:rsidRPr="00563492" w:rsidRDefault="00AD7CBE" w:rsidP="00AD7CBE">
            <w:pPr>
              <w:rPr>
                <w:sz w:val="24"/>
                <w:szCs w:val="24"/>
              </w:rPr>
            </w:pPr>
            <w:r>
              <w:rPr>
                <w:sz w:val="24"/>
                <w:szCs w:val="24"/>
              </w:rPr>
              <w:t xml:space="preserve">Poverty and inequality </w:t>
            </w:r>
          </w:p>
        </w:tc>
        <w:tc>
          <w:tcPr>
            <w:tcW w:w="3369" w:type="dxa"/>
          </w:tcPr>
          <w:p w14:paraId="00092E88" w14:textId="77777777" w:rsidR="00AD7CBE" w:rsidRPr="00563492" w:rsidRDefault="00AD7CBE" w:rsidP="00AD7CBE">
            <w:pPr>
              <w:rPr>
                <w:sz w:val="24"/>
                <w:szCs w:val="24"/>
              </w:rPr>
            </w:pPr>
            <w:r w:rsidRPr="00563492">
              <w:rPr>
                <w:sz w:val="24"/>
                <w:szCs w:val="24"/>
              </w:rPr>
              <w:t xml:space="preserve">Political engagement </w:t>
            </w:r>
          </w:p>
        </w:tc>
        <w:tc>
          <w:tcPr>
            <w:tcW w:w="3260" w:type="dxa"/>
          </w:tcPr>
          <w:p w14:paraId="7B4AC0C3" w14:textId="77777777" w:rsidR="00AD7CBE" w:rsidRPr="00563492" w:rsidRDefault="00AD7CBE" w:rsidP="00AD7CBE">
            <w:pPr>
              <w:rPr>
                <w:sz w:val="24"/>
                <w:szCs w:val="24"/>
              </w:rPr>
            </w:pPr>
          </w:p>
        </w:tc>
      </w:tr>
      <w:tr w:rsidR="00AD7CBE" w:rsidRPr="00563492" w14:paraId="521D16BA" w14:textId="77777777" w:rsidTr="00AD7CBE">
        <w:tc>
          <w:tcPr>
            <w:tcW w:w="3436" w:type="dxa"/>
          </w:tcPr>
          <w:p w14:paraId="7CD2E8CA" w14:textId="77777777" w:rsidR="00AD7CBE" w:rsidRPr="00563492" w:rsidRDefault="00AD7CBE" w:rsidP="00AD7CBE">
            <w:pPr>
              <w:rPr>
                <w:sz w:val="24"/>
                <w:szCs w:val="24"/>
              </w:rPr>
            </w:pPr>
          </w:p>
        </w:tc>
        <w:tc>
          <w:tcPr>
            <w:tcW w:w="3369" w:type="dxa"/>
          </w:tcPr>
          <w:p w14:paraId="42397F0D" w14:textId="77777777" w:rsidR="00AD7CBE" w:rsidRPr="00563492" w:rsidRDefault="00AD7CBE" w:rsidP="00AD7CBE">
            <w:pPr>
              <w:rPr>
                <w:sz w:val="24"/>
                <w:szCs w:val="24"/>
              </w:rPr>
            </w:pPr>
            <w:r w:rsidRPr="00563492">
              <w:rPr>
                <w:sz w:val="24"/>
                <w:szCs w:val="24"/>
              </w:rPr>
              <w:t>Workforce development</w:t>
            </w:r>
          </w:p>
        </w:tc>
        <w:tc>
          <w:tcPr>
            <w:tcW w:w="3260" w:type="dxa"/>
          </w:tcPr>
          <w:p w14:paraId="32CBDE54" w14:textId="77777777" w:rsidR="00AD7CBE" w:rsidRPr="00563492" w:rsidRDefault="00AD7CBE" w:rsidP="00AD7CBE">
            <w:pPr>
              <w:rPr>
                <w:sz w:val="24"/>
                <w:szCs w:val="24"/>
              </w:rPr>
            </w:pPr>
          </w:p>
        </w:tc>
      </w:tr>
      <w:tr w:rsidR="00AD7CBE" w:rsidRPr="00563492" w14:paraId="001660D7" w14:textId="77777777" w:rsidTr="00AD7CBE">
        <w:tc>
          <w:tcPr>
            <w:tcW w:w="3436" w:type="dxa"/>
          </w:tcPr>
          <w:p w14:paraId="40FDD216" w14:textId="77777777" w:rsidR="00AD7CBE" w:rsidRPr="00563492" w:rsidRDefault="00AD7CBE" w:rsidP="00AD7CBE">
            <w:pPr>
              <w:rPr>
                <w:sz w:val="24"/>
                <w:szCs w:val="24"/>
              </w:rPr>
            </w:pPr>
          </w:p>
        </w:tc>
        <w:tc>
          <w:tcPr>
            <w:tcW w:w="3369" w:type="dxa"/>
          </w:tcPr>
          <w:p w14:paraId="64715AC6" w14:textId="77777777" w:rsidR="00AD7CBE" w:rsidRPr="00563492" w:rsidRDefault="00AD7CBE" w:rsidP="00AD7CBE">
            <w:pPr>
              <w:rPr>
                <w:sz w:val="24"/>
                <w:szCs w:val="24"/>
              </w:rPr>
            </w:pPr>
            <w:r w:rsidRPr="00563492">
              <w:rPr>
                <w:sz w:val="24"/>
                <w:szCs w:val="24"/>
              </w:rPr>
              <w:t>Data and evaluations</w:t>
            </w:r>
          </w:p>
        </w:tc>
        <w:tc>
          <w:tcPr>
            <w:tcW w:w="3260" w:type="dxa"/>
          </w:tcPr>
          <w:p w14:paraId="6BB45464" w14:textId="77777777" w:rsidR="00AD7CBE" w:rsidRPr="00563492" w:rsidRDefault="00AD7CBE" w:rsidP="00AD7CBE">
            <w:pPr>
              <w:rPr>
                <w:sz w:val="24"/>
                <w:szCs w:val="24"/>
              </w:rPr>
            </w:pPr>
          </w:p>
        </w:tc>
      </w:tr>
      <w:tr w:rsidR="00AD7CBE" w:rsidRPr="00563492" w14:paraId="63B700D9" w14:textId="77777777" w:rsidTr="00AD7CBE">
        <w:tc>
          <w:tcPr>
            <w:tcW w:w="3436" w:type="dxa"/>
          </w:tcPr>
          <w:p w14:paraId="758DC9C8" w14:textId="77777777" w:rsidR="00AD7CBE" w:rsidRPr="00563492" w:rsidRDefault="00AD7CBE" w:rsidP="00AD7CBE">
            <w:pPr>
              <w:rPr>
                <w:sz w:val="24"/>
                <w:szCs w:val="24"/>
              </w:rPr>
            </w:pPr>
          </w:p>
        </w:tc>
        <w:tc>
          <w:tcPr>
            <w:tcW w:w="3369" w:type="dxa"/>
          </w:tcPr>
          <w:p w14:paraId="5B82E7E8" w14:textId="77777777" w:rsidR="00AD7CBE" w:rsidRPr="00563492" w:rsidRDefault="00AD7CBE" w:rsidP="00AD7CBE">
            <w:pPr>
              <w:rPr>
                <w:sz w:val="24"/>
                <w:szCs w:val="24"/>
              </w:rPr>
            </w:pPr>
            <w:r>
              <w:rPr>
                <w:sz w:val="24"/>
                <w:szCs w:val="24"/>
              </w:rPr>
              <w:t xml:space="preserve">The research agenda </w:t>
            </w:r>
          </w:p>
        </w:tc>
        <w:tc>
          <w:tcPr>
            <w:tcW w:w="3260" w:type="dxa"/>
          </w:tcPr>
          <w:p w14:paraId="48078646" w14:textId="77777777" w:rsidR="00AD7CBE" w:rsidRPr="00563492" w:rsidRDefault="00AD7CBE" w:rsidP="00AD7CBE">
            <w:pPr>
              <w:rPr>
                <w:sz w:val="24"/>
                <w:szCs w:val="24"/>
              </w:rPr>
            </w:pPr>
          </w:p>
        </w:tc>
      </w:tr>
      <w:tr w:rsidR="00AD7CBE" w:rsidRPr="00563492" w14:paraId="67F27C00" w14:textId="77777777" w:rsidTr="00AD7CBE">
        <w:tc>
          <w:tcPr>
            <w:tcW w:w="3436" w:type="dxa"/>
          </w:tcPr>
          <w:p w14:paraId="7EA8615D" w14:textId="77777777" w:rsidR="00AD7CBE" w:rsidRPr="00563492" w:rsidRDefault="00AD7CBE" w:rsidP="00AD7CBE">
            <w:pPr>
              <w:rPr>
                <w:sz w:val="24"/>
                <w:szCs w:val="24"/>
              </w:rPr>
            </w:pPr>
          </w:p>
        </w:tc>
        <w:tc>
          <w:tcPr>
            <w:tcW w:w="3369" w:type="dxa"/>
          </w:tcPr>
          <w:p w14:paraId="1CAC3981" w14:textId="77777777" w:rsidR="00AD7CBE" w:rsidRPr="00563492" w:rsidRDefault="00AD7CBE" w:rsidP="00AD7CBE">
            <w:pPr>
              <w:rPr>
                <w:sz w:val="24"/>
                <w:szCs w:val="24"/>
              </w:rPr>
            </w:pPr>
            <w:r>
              <w:rPr>
                <w:sz w:val="24"/>
                <w:szCs w:val="24"/>
              </w:rPr>
              <w:t xml:space="preserve">Wider youth sector priorities and values </w:t>
            </w:r>
          </w:p>
        </w:tc>
        <w:tc>
          <w:tcPr>
            <w:tcW w:w="3260" w:type="dxa"/>
          </w:tcPr>
          <w:p w14:paraId="1626C223" w14:textId="77777777" w:rsidR="00AD7CBE" w:rsidRPr="00563492" w:rsidRDefault="00AD7CBE" w:rsidP="00AD7CBE">
            <w:pPr>
              <w:rPr>
                <w:sz w:val="24"/>
                <w:szCs w:val="24"/>
              </w:rPr>
            </w:pPr>
          </w:p>
        </w:tc>
      </w:tr>
      <w:tr w:rsidR="00AD7CBE" w:rsidRPr="00563492" w14:paraId="33F7DCA3" w14:textId="77777777" w:rsidTr="00AD7CBE">
        <w:tc>
          <w:tcPr>
            <w:tcW w:w="3436" w:type="dxa"/>
          </w:tcPr>
          <w:p w14:paraId="5C8BEA2F" w14:textId="77777777" w:rsidR="00AD7CBE" w:rsidRPr="00563492" w:rsidRDefault="00AD7CBE" w:rsidP="00AD7CBE">
            <w:pPr>
              <w:rPr>
                <w:sz w:val="24"/>
                <w:szCs w:val="24"/>
              </w:rPr>
            </w:pPr>
          </w:p>
        </w:tc>
        <w:tc>
          <w:tcPr>
            <w:tcW w:w="3369" w:type="dxa"/>
          </w:tcPr>
          <w:p w14:paraId="7EA3F346" w14:textId="77777777" w:rsidR="00AD7CBE" w:rsidRPr="00563492" w:rsidRDefault="00AD7CBE" w:rsidP="00AD7CBE">
            <w:pPr>
              <w:rPr>
                <w:sz w:val="24"/>
                <w:szCs w:val="24"/>
              </w:rPr>
            </w:pPr>
            <w:r>
              <w:rPr>
                <w:sz w:val="24"/>
                <w:szCs w:val="24"/>
              </w:rPr>
              <w:t xml:space="preserve">Poverty and inequality </w:t>
            </w:r>
          </w:p>
        </w:tc>
        <w:tc>
          <w:tcPr>
            <w:tcW w:w="3260" w:type="dxa"/>
          </w:tcPr>
          <w:p w14:paraId="72B8BB57" w14:textId="77777777" w:rsidR="00AD7CBE" w:rsidRPr="00563492" w:rsidRDefault="00AD7CBE" w:rsidP="00AD7CBE">
            <w:pPr>
              <w:rPr>
                <w:sz w:val="24"/>
                <w:szCs w:val="24"/>
              </w:rPr>
            </w:pPr>
          </w:p>
        </w:tc>
      </w:tr>
    </w:tbl>
    <w:p w14:paraId="320D10DE" w14:textId="77777777" w:rsidR="00AD7CBE" w:rsidRDefault="00AD7CBE">
      <w:pPr>
        <w:rPr>
          <w:b/>
          <w:bCs/>
          <w:sz w:val="28"/>
          <w:szCs w:val="28"/>
        </w:rPr>
      </w:pPr>
    </w:p>
    <w:p w14:paraId="0CA675BC" w14:textId="2283B6EB" w:rsidR="00083EFE" w:rsidRPr="00235001" w:rsidRDefault="00AD7CBE">
      <w:pPr>
        <w:rPr>
          <w:b/>
          <w:bCs/>
          <w:sz w:val="28"/>
          <w:szCs w:val="28"/>
        </w:rPr>
      </w:pPr>
      <w:r>
        <w:rPr>
          <w:b/>
          <w:bCs/>
          <w:sz w:val="28"/>
          <w:szCs w:val="28"/>
        </w:rPr>
        <w:t>Y</w:t>
      </w:r>
      <w:r w:rsidR="00083EFE" w:rsidRPr="00235001">
        <w:rPr>
          <w:b/>
          <w:bCs/>
          <w:sz w:val="28"/>
          <w:szCs w:val="28"/>
        </w:rPr>
        <w:t xml:space="preserve">outh Advisory Board </w:t>
      </w:r>
    </w:p>
    <w:p w14:paraId="503FEE45" w14:textId="0548955E" w:rsidR="00083EFE" w:rsidRPr="00235001" w:rsidRDefault="00083EFE">
      <w:pPr>
        <w:rPr>
          <w:sz w:val="28"/>
          <w:szCs w:val="28"/>
        </w:rPr>
      </w:pPr>
      <w:r w:rsidRPr="00235001">
        <w:rPr>
          <w:sz w:val="28"/>
          <w:szCs w:val="28"/>
        </w:rPr>
        <w:t xml:space="preserve">We are also looking to recruit members to a youth advisory board that will meet regularly between January and May to help steer this work. We want a range of young people aged 16 – 25, who are interested in working in a group to think about the range of issues facing young Londoners. </w:t>
      </w:r>
    </w:p>
    <w:p w14:paraId="1B280776" w14:textId="4F05C67F" w:rsidR="00083EFE" w:rsidRPr="00235001" w:rsidRDefault="00083EFE">
      <w:pPr>
        <w:rPr>
          <w:sz w:val="28"/>
          <w:szCs w:val="28"/>
        </w:rPr>
      </w:pPr>
      <w:r w:rsidRPr="00235001">
        <w:rPr>
          <w:sz w:val="28"/>
          <w:szCs w:val="28"/>
        </w:rPr>
        <w:t>They will be involved with:</w:t>
      </w:r>
    </w:p>
    <w:p w14:paraId="2B9CCB7B" w14:textId="78BCB694" w:rsidR="00083EFE" w:rsidRPr="00235001" w:rsidRDefault="00083EFE" w:rsidP="00083EFE">
      <w:pPr>
        <w:pStyle w:val="ListParagraph"/>
        <w:numPr>
          <w:ilvl w:val="0"/>
          <w:numId w:val="4"/>
        </w:numPr>
        <w:rPr>
          <w:sz w:val="28"/>
          <w:szCs w:val="28"/>
        </w:rPr>
      </w:pPr>
      <w:r w:rsidRPr="00235001">
        <w:rPr>
          <w:sz w:val="28"/>
          <w:szCs w:val="28"/>
        </w:rPr>
        <w:t>Meeting twice a month to advise and strategize on the Manifesto for Young Londoners, the Mayoral hustings, and our youth outreach work.</w:t>
      </w:r>
    </w:p>
    <w:p w14:paraId="14ACC780" w14:textId="0A705BCB" w:rsidR="00083EFE" w:rsidRPr="00235001" w:rsidRDefault="00083EFE" w:rsidP="00083EFE">
      <w:pPr>
        <w:pStyle w:val="ListParagraph"/>
        <w:numPr>
          <w:ilvl w:val="0"/>
          <w:numId w:val="4"/>
        </w:numPr>
        <w:rPr>
          <w:sz w:val="28"/>
          <w:szCs w:val="28"/>
        </w:rPr>
      </w:pPr>
      <w:r w:rsidRPr="00235001">
        <w:rPr>
          <w:sz w:val="28"/>
          <w:szCs w:val="28"/>
        </w:rPr>
        <w:t xml:space="preserve">Helping plan, organize, and run the Mayoral hustings event in April. </w:t>
      </w:r>
    </w:p>
    <w:p w14:paraId="137E3BF0" w14:textId="4D650106" w:rsidR="00083EFE" w:rsidRPr="00235001" w:rsidRDefault="00083EFE" w:rsidP="00083EFE">
      <w:pPr>
        <w:pStyle w:val="ListParagraph"/>
        <w:numPr>
          <w:ilvl w:val="0"/>
          <w:numId w:val="4"/>
        </w:numPr>
        <w:rPr>
          <w:sz w:val="28"/>
          <w:szCs w:val="28"/>
        </w:rPr>
      </w:pPr>
      <w:r w:rsidRPr="00235001">
        <w:rPr>
          <w:sz w:val="28"/>
          <w:szCs w:val="28"/>
        </w:rPr>
        <w:t xml:space="preserve">Speaking about the Manifesto post-hustings in any meetings or events. </w:t>
      </w:r>
    </w:p>
    <w:p w14:paraId="28C3D98D" w14:textId="18E316CE" w:rsidR="00083EFE" w:rsidRPr="00563492" w:rsidRDefault="00083EFE">
      <w:pPr>
        <w:rPr>
          <w:sz w:val="24"/>
          <w:szCs w:val="24"/>
        </w:rPr>
      </w:pPr>
      <w:r w:rsidRPr="00235001">
        <w:rPr>
          <w:sz w:val="28"/>
          <w:szCs w:val="28"/>
        </w:rPr>
        <w:t xml:space="preserve">They will be provided </w:t>
      </w:r>
      <w:r w:rsidR="00235001" w:rsidRPr="00235001">
        <w:rPr>
          <w:sz w:val="28"/>
          <w:szCs w:val="28"/>
        </w:rPr>
        <w:t>with relevant training and given vouchers for their participation. There will be more opportunities outside of the board meetings closer to the hustings.</w:t>
      </w:r>
      <w:r w:rsidR="00AD7CBE">
        <w:rPr>
          <w:sz w:val="28"/>
          <w:szCs w:val="28"/>
        </w:rPr>
        <w:t xml:space="preserve"> For more information please contact </w:t>
      </w:r>
      <w:hyperlink r:id="rId8" w:history="1">
        <w:r w:rsidR="00AD7CBE" w:rsidRPr="00E04788">
          <w:rPr>
            <w:rStyle w:val="Hyperlink"/>
            <w:sz w:val="28"/>
            <w:szCs w:val="28"/>
          </w:rPr>
          <w:t>matthew.walsham@cityoflondon.gov.uk</w:t>
        </w:r>
      </w:hyperlink>
      <w:r w:rsidR="00AD7CBE">
        <w:rPr>
          <w:sz w:val="28"/>
          <w:szCs w:val="28"/>
        </w:rPr>
        <w:t xml:space="preserve"> </w:t>
      </w:r>
    </w:p>
    <w:sectPr w:rsidR="00083EFE" w:rsidRPr="00563492" w:rsidSect="004C7E9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43286" w14:textId="77777777" w:rsidR="004F1E80" w:rsidRDefault="004F1E80" w:rsidP="004C7E99">
      <w:pPr>
        <w:spacing w:after="0" w:line="240" w:lineRule="auto"/>
      </w:pPr>
      <w:r>
        <w:separator/>
      </w:r>
    </w:p>
  </w:endnote>
  <w:endnote w:type="continuationSeparator" w:id="0">
    <w:p w14:paraId="64A9983B" w14:textId="77777777" w:rsidR="004F1E80" w:rsidRDefault="004F1E80" w:rsidP="004C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0C2E7" w14:textId="77777777" w:rsidR="004F1E80" w:rsidRDefault="004F1E80" w:rsidP="004C7E99">
      <w:pPr>
        <w:spacing w:after="0" w:line="240" w:lineRule="auto"/>
      </w:pPr>
      <w:r>
        <w:separator/>
      </w:r>
    </w:p>
  </w:footnote>
  <w:footnote w:type="continuationSeparator" w:id="0">
    <w:p w14:paraId="399466BF" w14:textId="77777777" w:rsidR="004F1E80" w:rsidRDefault="004F1E80" w:rsidP="004C7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F2A40"/>
    <w:multiLevelType w:val="hybridMultilevel"/>
    <w:tmpl w:val="48600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360E84"/>
    <w:multiLevelType w:val="hybridMultilevel"/>
    <w:tmpl w:val="1FC6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A0713"/>
    <w:multiLevelType w:val="hybridMultilevel"/>
    <w:tmpl w:val="1898F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76A52AD"/>
    <w:multiLevelType w:val="hybridMultilevel"/>
    <w:tmpl w:val="1862C494"/>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3D"/>
    <w:rsid w:val="00083EFE"/>
    <w:rsid w:val="00235001"/>
    <w:rsid w:val="004C7E99"/>
    <w:rsid w:val="004F1E80"/>
    <w:rsid w:val="00563492"/>
    <w:rsid w:val="005D1485"/>
    <w:rsid w:val="007C29CB"/>
    <w:rsid w:val="007F570D"/>
    <w:rsid w:val="00927730"/>
    <w:rsid w:val="00961CBD"/>
    <w:rsid w:val="00A84B3D"/>
    <w:rsid w:val="00AD7CBE"/>
    <w:rsid w:val="00BD06FC"/>
    <w:rsid w:val="00D52ADD"/>
    <w:rsid w:val="00D87F0D"/>
    <w:rsid w:val="00ED53B0"/>
    <w:rsid w:val="00F53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A84E"/>
  <w15:chartTrackingRefBased/>
  <w15:docId w15:val="{0D6A4765-336C-4DC8-B8FF-C0450688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F0D"/>
    <w:pPr>
      <w:ind w:left="720"/>
      <w:contextualSpacing/>
    </w:pPr>
  </w:style>
  <w:style w:type="paragraph" w:styleId="Header">
    <w:name w:val="header"/>
    <w:basedOn w:val="Normal"/>
    <w:link w:val="HeaderChar"/>
    <w:uiPriority w:val="99"/>
    <w:unhideWhenUsed/>
    <w:rsid w:val="004C7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E99"/>
  </w:style>
  <w:style w:type="paragraph" w:styleId="Footer">
    <w:name w:val="footer"/>
    <w:basedOn w:val="Normal"/>
    <w:link w:val="FooterChar"/>
    <w:uiPriority w:val="99"/>
    <w:unhideWhenUsed/>
    <w:rsid w:val="004C7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E99"/>
  </w:style>
  <w:style w:type="character" w:styleId="Hyperlink">
    <w:name w:val="Hyperlink"/>
    <w:basedOn w:val="DefaultParagraphFont"/>
    <w:uiPriority w:val="99"/>
    <w:unhideWhenUsed/>
    <w:rsid w:val="00AD7CBE"/>
    <w:rPr>
      <w:color w:val="0563C1" w:themeColor="hyperlink"/>
      <w:u w:val="single"/>
    </w:rPr>
  </w:style>
  <w:style w:type="character" w:styleId="UnresolvedMention">
    <w:name w:val="Unresolved Mention"/>
    <w:basedOn w:val="DefaultParagraphFont"/>
    <w:uiPriority w:val="99"/>
    <w:semiHidden/>
    <w:unhideWhenUsed/>
    <w:rsid w:val="00AD7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walsham@cityoflond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17C56-9425-44D1-AFDD-1791E249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Walsham, Matthew</dc:creator>
  <cp:keywords/>
  <dc:description/>
  <cp:lastModifiedBy>Walsham, Matthew</cp:lastModifiedBy>
  <cp:revision>4</cp:revision>
  <dcterms:created xsi:type="dcterms:W3CDTF">2019-12-04T15:44:00Z</dcterms:created>
  <dcterms:modified xsi:type="dcterms:W3CDTF">2019-12-05T11:31:00Z</dcterms:modified>
</cp:coreProperties>
</file>