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1607" w14:textId="20844DC2" w:rsidR="002F4AC1" w:rsidRPr="002F4AC1" w:rsidRDefault="00ED5D76" w:rsidP="00F908FA">
      <w:pPr>
        <w:pStyle w:val="Heading1"/>
        <w:bidi/>
        <w:rPr>
          <w:rtl/>
        </w:rPr>
      </w:pPr>
      <w:r>
        <w:rPr>
          <w:rFonts w:hint="cs"/>
          <w:rtl/>
        </w:rPr>
        <w:t>ברכת הנהנין -ברכת הריח</w:t>
      </w:r>
    </w:p>
    <w:p w14:paraId="45552423" w14:textId="3FB3CFDE" w:rsidR="00ED5D76" w:rsidRDefault="00ED5D76" w:rsidP="00ED5D76">
      <w:pPr>
        <w:pStyle w:val="ListParagraph"/>
        <w:numPr>
          <w:ilvl w:val="0"/>
          <w:numId w:val="2"/>
        </w:numPr>
        <w:bidi/>
      </w:pPr>
      <w:r>
        <w:rPr>
          <w:rFonts w:hint="cs"/>
          <w:rtl/>
        </w:rPr>
        <w:t>גמרא ברכות מ"ג: - אמר ר</w:t>
      </w:r>
      <w:r w:rsidR="00F908FA">
        <w:rPr>
          <w:rFonts w:hint="cs"/>
          <w:rtl/>
        </w:rPr>
        <w:t>'</w:t>
      </w:r>
      <w:r>
        <w:rPr>
          <w:rFonts w:hint="cs"/>
          <w:rtl/>
        </w:rPr>
        <w:t xml:space="preserve"> זוטרא בר טוביה אמר רב מנין שמברכין על הריח שנאמר כל הנשמה תהלל י'ה איזהו דבר שהנשמה נהניה ממנו ואין הגוף נהנה ממנו? הוי אומר זה הריח</w:t>
      </w:r>
    </w:p>
    <w:p w14:paraId="1373167F" w14:textId="703A4B7E" w:rsidR="00ED5D76" w:rsidRDefault="00ED5D76" w:rsidP="00ED5D76">
      <w:pPr>
        <w:pStyle w:val="ListParagraph"/>
        <w:numPr>
          <w:ilvl w:val="0"/>
          <w:numId w:val="2"/>
        </w:numPr>
        <w:bidi/>
      </w:pPr>
      <w:r w:rsidRPr="007720A4">
        <w:rPr>
          <w:rFonts w:hint="cs"/>
          <w:b/>
          <w:bCs/>
          <w:rtl/>
        </w:rPr>
        <w:t>ע' צל"ח ברכות מ"ג:</w:t>
      </w:r>
      <w:r>
        <w:rPr>
          <w:rFonts w:hint="cs"/>
          <w:rtl/>
        </w:rPr>
        <w:t xml:space="preserve"> וז"ל "וכבר אמרו בריש פרקין שסברא הוא שאסור ליהנות מעוה"ז בלא ברכה, וא"כ כיון שגם מריח נהנה ממנו מהי תיתי ישתנה משאר הנאות ששואל מנין שמברכין על הריח? ונראה, משום דבריש פרקין שנינו תנו רבנן אסור לאדם שיהנה מעוה"ז בלא ברכה וכל הנהנ</w:t>
      </w:r>
      <w:r w:rsidR="007720A4">
        <w:rPr>
          <w:rFonts w:hint="cs"/>
          <w:rtl/>
        </w:rPr>
        <w:t>ה</w:t>
      </w:r>
      <w:r>
        <w:rPr>
          <w:rFonts w:hint="cs"/>
          <w:rtl/>
        </w:rPr>
        <w:t xml:space="preserve"> מעוה"ז בלא ברכה מעל, והרי קיי"ל דקול ומראה וריח אין בהם משום מעילה, לכך שאל מנין ש</w:t>
      </w:r>
      <w:r w:rsidR="007720A4">
        <w:rPr>
          <w:rFonts w:hint="cs"/>
          <w:rtl/>
        </w:rPr>
        <w:t>מברכין על הריח, שהיה מקום לומר כיון שאפילו בקדשי שמים ממש אין בהם מעילה מן התורה רק איסורא דרבנן, לא תיקנו ברכה על זה, קמ"ל."</w:t>
      </w:r>
    </w:p>
    <w:p w14:paraId="076F046F" w14:textId="6512FC12" w:rsidR="00F908FA" w:rsidRDefault="00F908FA" w:rsidP="00F908FA">
      <w:pPr>
        <w:pStyle w:val="ListParagraph"/>
        <w:numPr>
          <w:ilvl w:val="0"/>
          <w:numId w:val="2"/>
        </w:numPr>
        <w:bidi/>
      </w:pPr>
      <w:r>
        <w:rPr>
          <w:rFonts w:hint="cs"/>
          <w:rtl/>
        </w:rPr>
        <w:t>מבואר, דסבירא ליה להצל"ח דברכת הנהנין הוא משום דלתא דאיסור- ע' בשיעור הקודם בענין זה.</w:t>
      </w:r>
    </w:p>
    <w:p w14:paraId="4F42650E" w14:textId="245D36CD" w:rsidR="007720A4" w:rsidRDefault="007720A4" w:rsidP="007720A4">
      <w:pPr>
        <w:pStyle w:val="ListParagraph"/>
        <w:numPr>
          <w:ilvl w:val="0"/>
          <w:numId w:val="2"/>
        </w:numPr>
        <w:bidi/>
      </w:pPr>
      <w:r w:rsidRPr="007720A4">
        <w:rPr>
          <w:rFonts w:hint="cs"/>
          <w:b/>
          <w:bCs/>
          <w:rtl/>
        </w:rPr>
        <w:t>תשובת אבני נזר הלכות ברכות סימן ל"ז-</w:t>
      </w:r>
      <w:r>
        <w:rPr>
          <w:rFonts w:hint="cs"/>
          <w:rtl/>
        </w:rPr>
        <w:t xml:space="preserve"> "מסקנת הש"ס פסחים (כו.) קול ומראה אין בהן משום מעילה, וריח יש בו משום מעילה, אלא </w:t>
      </w:r>
      <w:r w:rsidR="00F908FA">
        <w:rPr>
          <w:rFonts w:hint="cs"/>
          <w:rtl/>
        </w:rPr>
        <w:t>ד</w:t>
      </w:r>
      <w:r>
        <w:rPr>
          <w:rFonts w:hint="cs"/>
          <w:rtl/>
        </w:rPr>
        <w:t xml:space="preserve">לאחר שנעשה מצותו </w:t>
      </w:r>
      <w:r w:rsidR="00806405">
        <w:rPr>
          <w:rFonts w:hint="cs"/>
          <w:rtl/>
        </w:rPr>
        <w:t xml:space="preserve">דהיינו שתעלה תמרתו </w:t>
      </w:r>
      <w:r>
        <w:rPr>
          <w:rFonts w:hint="cs"/>
          <w:rtl/>
        </w:rPr>
        <w:t>אין בו משום מעילה ומשום דאין לך דבר שנעשה מצותו ומועלין בו, וכן פסק הרמב"ם פ"ה מהלכות מעילה.</w:t>
      </w:r>
    </w:p>
    <w:p w14:paraId="3C371E2D" w14:textId="77777777" w:rsidR="00806405" w:rsidRDefault="00806405" w:rsidP="00806405">
      <w:pPr>
        <w:pStyle w:val="ListParagraph"/>
        <w:numPr>
          <w:ilvl w:val="0"/>
          <w:numId w:val="2"/>
        </w:numPr>
        <w:bidi/>
      </w:pPr>
      <w:r>
        <w:rPr>
          <w:rFonts w:hint="cs"/>
          <w:rtl/>
        </w:rPr>
        <w:t xml:space="preserve">ועיין עוד </w:t>
      </w:r>
      <w:r w:rsidRPr="00806405">
        <w:rPr>
          <w:rFonts w:hint="cs"/>
          <w:b/>
          <w:bCs/>
          <w:rtl/>
        </w:rPr>
        <w:t>כריתות ז.</w:t>
      </w:r>
      <w:r>
        <w:rPr>
          <w:rFonts w:hint="cs"/>
          <w:rtl/>
        </w:rPr>
        <w:t xml:space="preserve"> מנין לכהן גדול שנטל משמן המשחה שעל ראשו ונתן על בני מעיו מנין שהוא חייב שנאמר על בשר אדם לא ייסך אמר ליה ר אחא בריה דרבא לרב אשי מאי שנא מהא דתניא כהן שסך בשמן של תרומה בן בתו ישראל מתעגל בו ואינו חושש א"ל התם 'ומתו בו כי יחללוהו' כתיב כיון דחלליה הא איתחיל אבל גבי שמן המשחה כתיב 'כי נזר אלקיו עליו'- שמן משחה קרייה רחמנא דאע"ג דאיתא עליו לא איתחיל. וע' תוס' שם, שהקשה, והלא נעשה מצותו? וי"ל דלא חשיב נעשית מצוותו אלא לאחר שניגב השמן כדמסיק שמן משחת אלקיו עליו איקרי אע"ג דאית עליו לא איתחיל'</w:t>
      </w:r>
    </w:p>
    <w:p w14:paraId="40E8BED1" w14:textId="21BDC349" w:rsidR="00806405" w:rsidRDefault="00806405" w:rsidP="00806405">
      <w:pPr>
        <w:pStyle w:val="ListParagraph"/>
        <w:numPr>
          <w:ilvl w:val="0"/>
          <w:numId w:val="2"/>
        </w:numPr>
        <w:bidi/>
      </w:pPr>
      <w:r>
        <w:rPr>
          <w:rFonts w:hint="cs"/>
          <w:rtl/>
        </w:rPr>
        <w:t xml:space="preserve">ע' סוגיא דכריתות ה: דאהרון הכהן היה לו כמין שתי טיפין מרגליות תלויות בזקנו, והיה חושש </w:t>
      </w:r>
      <w:r w:rsidR="00E701C8">
        <w:rPr>
          <w:rFonts w:hint="cs"/>
          <w:rtl/>
        </w:rPr>
        <w:t>ש</w:t>
      </w:r>
      <w:r>
        <w:rPr>
          <w:rFonts w:hint="cs"/>
          <w:rtl/>
        </w:rPr>
        <w:t xml:space="preserve">מעל בשמן המשחה עבור זה, ופרש"י שם ואני מעלתי-שבגדי נהנים מריח השמן שבזקני. וע' עוד ברבינו גרשום שם, דפירש כעין זה, 'שמא אני מעלתי שנהנה מריח השמן שבזקני'.  </w:t>
      </w:r>
    </w:p>
    <w:p w14:paraId="07F9868A" w14:textId="40EF9776" w:rsidR="00E701C8" w:rsidRDefault="00E701C8" w:rsidP="00E701C8">
      <w:pPr>
        <w:pStyle w:val="ListParagraph"/>
        <w:numPr>
          <w:ilvl w:val="0"/>
          <w:numId w:val="2"/>
        </w:numPr>
        <w:bidi/>
      </w:pPr>
      <w:r>
        <w:rPr>
          <w:rFonts w:hint="cs"/>
          <w:rtl/>
        </w:rPr>
        <w:t>ומבואר מכל זה, דכל זמן שלא נעשית מצוותו, כמו גבי שמן המשחה קודם שניגב, או גבי קטורת קודם שתעלה תמרתו, הוי הקדש גמור, ויש מעילה וחיוב אם מריח בו. וצ"ע גדול דברי הצל"ח שלא כתב כן.</w:t>
      </w:r>
    </w:p>
    <w:p w14:paraId="429256F8" w14:textId="4145741D" w:rsidR="00E701C8" w:rsidRDefault="00E701C8" w:rsidP="00E701C8">
      <w:pPr>
        <w:pStyle w:val="ListParagraph"/>
        <w:numPr>
          <w:ilvl w:val="0"/>
          <w:numId w:val="2"/>
        </w:numPr>
        <w:bidi/>
      </w:pPr>
      <w:r>
        <w:rPr>
          <w:rFonts w:hint="cs"/>
          <w:rtl/>
        </w:rPr>
        <w:t xml:space="preserve">וע' אבני נזר </w:t>
      </w:r>
      <w:r w:rsidR="00F908FA">
        <w:rPr>
          <w:rFonts w:hint="cs"/>
          <w:rtl/>
        </w:rPr>
        <w:t xml:space="preserve">שם </w:t>
      </w:r>
      <w:r>
        <w:rPr>
          <w:rFonts w:hint="cs"/>
          <w:rtl/>
        </w:rPr>
        <w:t>שרצה לומר דבר חידוד- דאם בא ליישב צורך האסמכתא מכח מעילה, י"ל אי</w:t>
      </w:r>
      <w:r w:rsidR="00F908FA">
        <w:rPr>
          <w:rFonts w:hint="cs"/>
          <w:rtl/>
        </w:rPr>
        <w:t>פכ</w:t>
      </w:r>
      <w:r>
        <w:rPr>
          <w:rFonts w:hint="cs"/>
          <w:rtl/>
        </w:rPr>
        <w:t>א- כיון דרק בירך על הריח ולא על הפרי עצמו, ממילא עדיין נשאר הפרי 'קדוש', והו"א דיש עדיין מעילה כיון דהבעין עדיין הקדש</w:t>
      </w:r>
      <w:r w:rsidR="00F908FA">
        <w:rPr>
          <w:rFonts w:hint="cs"/>
          <w:rtl/>
        </w:rPr>
        <w:t>- כמו שמצינו דמשכיר שהקדיש ביתו מעל השוכר אע"פ דיש לו זכות להשתמש כיון דסו"ס נהנה משל הקדש</w:t>
      </w:r>
      <w:r>
        <w:rPr>
          <w:rFonts w:hint="cs"/>
          <w:rtl/>
        </w:rPr>
        <w:t>. וקמ"ל דיכול לברך רק על הריח, ויכול ליהנות עכ"פ מהריח ודו"ק.</w:t>
      </w:r>
    </w:p>
    <w:p w14:paraId="660C9F37" w14:textId="673B7917" w:rsidR="00E701C8" w:rsidRDefault="00E701C8" w:rsidP="00E701C8">
      <w:pPr>
        <w:pStyle w:val="ListParagraph"/>
        <w:numPr>
          <w:ilvl w:val="0"/>
          <w:numId w:val="2"/>
        </w:numPr>
        <w:bidi/>
      </w:pPr>
      <w:r>
        <w:rPr>
          <w:rFonts w:hint="cs"/>
          <w:rtl/>
        </w:rPr>
        <w:t xml:space="preserve">אבל בפשטו כתב שם, דהא דצריך קרא </w:t>
      </w:r>
      <w:bookmarkStart w:id="0" w:name="_GoBack"/>
      <w:bookmarkEnd w:id="0"/>
      <w:r>
        <w:rPr>
          <w:rFonts w:hint="cs"/>
          <w:rtl/>
        </w:rPr>
        <w:t>לברך על הריח משום דס"ד דרק תיקנו ברכה על הנאת אכילה, דהלא על הנאת רחיצת חמין, אינו מברך.</w:t>
      </w:r>
    </w:p>
    <w:p w14:paraId="0C7305CB" w14:textId="77777777" w:rsidR="00AE3B27" w:rsidRDefault="00E701C8" w:rsidP="00E701C8">
      <w:pPr>
        <w:pStyle w:val="ListParagraph"/>
        <w:numPr>
          <w:ilvl w:val="0"/>
          <w:numId w:val="2"/>
        </w:numPr>
        <w:bidi/>
      </w:pPr>
      <w:r>
        <w:rPr>
          <w:rFonts w:hint="cs"/>
          <w:rtl/>
        </w:rPr>
        <w:t>וע' רמב"ם הלכות ברכות פרק ראשון, הלכה ב', ומדברי סופרים לברך על כל מאכל תחלה ואח"כ יהנה ממנו. ואפילו נתכוין לאכול או לשתות כל שהוא מברך ואח"כ יהנה. וכן אם הריח ריח טוב מ</w:t>
      </w:r>
      <w:r w:rsidR="00AE3B27">
        <w:rPr>
          <w:rFonts w:hint="cs"/>
          <w:rtl/>
        </w:rPr>
        <w:t>ב</w:t>
      </w:r>
      <w:r>
        <w:rPr>
          <w:rFonts w:hint="cs"/>
          <w:rtl/>
        </w:rPr>
        <w:t>רך ואח"כ יהנה ממנו . וכל הנהנ</w:t>
      </w:r>
      <w:r w:rsidR="00AE3B27">
        <w:rPr>
          <w:rFonts w:hint="cs"/>
          <w:rtl/>
        </w:rPr>
        <w:t>ה</w:t>
      </w:r>
      <w:r>
        <w:rPr>
          <w:rFonts w:hint="cs"/>
          <w:rtl/>
        </w:rPr>
        <w:t xml:space="preserve"> </w:t>
      </w:r>
      <w:r w:rsidR="00AE3B27">
        <w:rPr>
          <w:rFonts w:hint="cs"/>
          <w:rtl/>
        </w:rPr>
        <w:t>ב</w:t>
      </w:r>
      <w:r>
        <w:rPr>
          <w:rFonts w:hint="cs"/>
          <w:rtl/>
        </w:rPr>
        <w:t xml:space="preserve">לא ברכה מעל. </w:t>
      </w:r>
    </w:p>
    <w:p w14:paraId="30FF64F2" w14:textId="48CBF1EC" w:rsidR="00E701C8" w:rsidRDefault="00E701C8" w:rsidP="00AE3B27">
      <w:pPr>
        <w:pStyle w:val="ListParagraph"/>
        <w:numPr>
          <w:ilvl w:val="0"/>
          <w:numId w:val="2"/>
        </w:numPr>
        <w:bidi/>
      </w:pPr>
      <w:r>
        <w:rPr>
          <w:rFonts w:hint="cs"/>
          <w:rtl/>
        </w:rPr>
        <w:t xml:space="preserve">וכן כתב הרמב"ם בפרק תשיעי שם, </w:t>
      </w:r>
      <w:r w:rsidRPr="00AE3B27">
        <w:rPr>
          <w:rFonts w:hint="cs"/>
          <w:b/>
          <w:bCs/>
          <w:rtl/>
        </w:rPr>
        <w:t>כשם שאסור</w:t>
      </w:r>
      <w:r>
        <w:rPr>
          <w:rFonts w:hint="cs"/>
          <w:rtl/>
        </w:rPr>
        <w:t xml:space="preserve"> לאדם ליהנות במאכל או במשקה קודם ברכה, כך </w:t>
      </w:r>
      <w:r w:rsidRPr="00AE3B27">
        <w:rPr>
          <w:rFonts w:hint="cs"/>
          <w:b/>
          <w:bCs/>
          <w:rtl/>
        </w:rPr>
        <w:t xml:space="preserve">אסור </w:t>
      </w:r>
      <w:r>
        <w:rPr>
          <w:rFonts w:hint="cs"/>
          <w:rtl/>
        </w:rPr>
        <w:t>לו ליהנות בריח טוב קודם ברכה. אם היה זה שיש להריח עץ או מין עץ, מברך בורא עצי בשמים. ואם היה עשב או מין עשב מברך בורא עשבי בשמים. ואם לא היה מן העץ ולא מן האדמה כגון המור שהוא מן החיה, מברך בורא מיני בשמים. ואם היה פרי הראוי לאכילה כגון אתרוג או תפוח, מברך שנתן ריח טוב בפירות. ועל הכל אם אמר בורא מ</w:t>
      </w:r>
      <w:r w:rsidR="00AE3B27">
        <w:rPr>
          <w:rFonts w:hint="cs"/>
          <w:rtl/>
        </w:rPr>
        <w:t>יני בשמים יצא.</w:t>
      </w:r>
    </w:p>
    <w:p w14:paraId="4C8D4A0D" w14:textId="30AC2B1D" w:rsidR="00AE3B27" w:rsidRDefault="00AE3B27" w:rsidP="00AE3B27">
      <w:pPr>
        <w:pStyle w:val="ListParagraph"/>
        <w:numPr>
          <w:ilvl w:val="0"/>
          <w:numId w:val="2"/>
        </w:numPr>
        <w:bidi/>
      </w:pPr>
      <w:r>
        <w:rPr>
          <w:rFonts w:hint="cs"/>
          <w:rtl/>
        </w:rPr>
        <w:t>ומבואר דיש איסור הנאה על הריח כמו אוכל, דלא כהצל"ח, וגם מבואר דהפסוק 'כל הנשמה', הוי רק גלוי דגם על הנאת ריח צריך לברך.</w:t>
      </w:r>
    </w:p>
    <w:p w14:paraId="57FEC635" w14:textId="187E9A1D" w:rsidR="00AE3B27" w:rsidRDefault="00AE3B27" w:rsidP="00AE3B27">
      <w:pPr>
        <w:pStyle w:val="ListParagraph"/>
        <w:numPr>
          <w:ilvl w:val="0"/>
          <w:numId w:val="2"/>
        </w:numPr>
        <w:bidi/>
      </w:pPr>
      <w:r>
        <w:rPr>
          <w:rFonts w:hint="cs"/>
          <w:rtl/>
        </w:rPr>
        <w:t>למה אין מברכין ברכה אחרונה על הריח? ע' ראש יוסף להבעל פרי מגדים ברכות מג: דכתב דכיון שנפסק ממנו הנאה, הוי כנתעכל המאכל. וע' משנה ברורה בשם רש"י דהוי הנאה מועטת היא.</w:t>
      </w:r>
    </w:p>
    <w:p w14:paraId="4B42F97C" w14:textId="55AA9F6A" w:rsidR="00ED5D76" w:rsidRDefault="00AE3B27" w:rsidP="00F908FA">
      <w:pPr>
        <w:pStyle w:val="ListParagraph"/>
        <w:numPr>
          <w:ilvl w:val="0"/>
          <w:numId w:val="2"/>
        </w:numPr>
        <w:bidi/>
      </w:pPr>
      <w:r>
        <w:rPr>
          <w:rFonts w:hint="cs"/>
          <w:rtl/>
        </w:rPr>
        <w:t>ע' עוד נפק"מ בזה דהוא הנאה מועטת, ע' מש"ב ס' רט"ז ס"ק ד', "כתבו הפוסקים, היו לפניו שתי ברכות אחת של טעם ואחת של ריח, נוטל תחלה המין של טעם בימינו ומברך עליו לפי שהיא חשובה, שנכנסת בגוף, ואחר כך נוטל של ריח ומברך עליו.</w:t>
      </w:r>
    </w:p>
    <w:sectPr w:rsidR="00ED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822B4"/>
    <w:multiLevelType w:val="hybridMultilevel"/>
    <w:tmpl w:val="21EEED6C"/>
    <w:lvl w:ilvl="0" w:tplc="C65E825A">
      <w:start w:val="1"/>
      <w:numFmt w:val="hebrew1"/>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918AD"/>
    <w:multiLevelType w:val="hybridMultilevel"/>
    <w:tmpl w:val="4558B3F0"/>
    <w:lvl w:ilvl="0" w:tplc="4C689C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76"/>
    <w:rsid w:val="002F4AC1"/>
    <w:rsid w:val="005A73B8"/>
    <w:rsid w:val="007720A4"/>
    <w:rsid w:val="00806405"/>
    <w:rsid w:val="00A37D4F"/>
    <w:rsid w:val="00AE3B27"/>
    <w:rsid w:val="00E701C8"/>
    <w:rsid w:val="00ED5D76"/>
    <w:rsid w:val="00F9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25E4"/>
  <w15:chartTrackingRefBased/>
  <w15:docId w15:val="{8068E1E9-1878-4DFF-88B7-E8852DEA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D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D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6</cp:revision>
  <dcterms:created xsi:type="dcterms:W3CDTF">2019-09-09T18:15:00Z</dcterms:created>
  <dcterms:modified xsi:type="dcterms:W3CDTF">2019-09-10T02:26:00Z</dcterms:modified>
</cp:coreProperties>
</file>