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F7CEF0" w14:textId="77777777" w:rsidR="00A90477" w:rsidRDefault="00A90477" w:rsidP="00A90477">
      <w:pPr>
        <w:pStyle w:val="Heading1"/>
        <w:bidi/>
        <w:rPr>
          <w:rtl/>
        </w:rPr>
      </w:pPr>
      <w:r>
        <w:rPr>
          <w:rFonts w:hint="cs"/>
          <w:rtl/>
        </w:rPr>
        <w:t>קיום מצוה על ידי שליח-מי מברך?</w:t>
      </w:r>
    </w:p>
    <w:p w14:paraId="7CCA9ABC" w14:textId="77777777" w:rsidR="00A90477" w:rsidRDefault="00A90477" w:rsidP="00A90477">
      <w:pPr>
        <w:pStyle w:val="ListParagraph"/>
        <w:numPr>
          <w:ilvl w:val="0"/>
          <w:numId w:val="1"/>
        </w:numPr>
        <w:bidi/>
      </w:pPr>
      <w:r>
        <w:rPr>
          <w:rFonts w:hint="cs"/>
          <w:rtl/>
        </w:rPr>
        <w:t xml:space="preserve">ע' סי רסג סעיף ה' </w:t>
      </w:r>
      <w:r w:rsidRPr="00C36A34">
        <w:rPr>
          <w:rFonts w:hint="cs"/>
          <w:b/>
          <w:bCs/>
          <w:rtl/>
        </w:rPr>
        <w:t xml:space="preserve">במשנה ברורה </w:t>
      </w:r>
      <w:r>
        <w:rPr>
          <w:rFonts w:hint="cs"/>
          <w:rtl/>
        </w:rPr>
        <w:t xml:space="preserve">ס"ק כא- "י"א כשיש חופה בע"ש ומאחרין בה עד אחר שקיעת החמה והאשה אינה רוצה לקבל שבת לפני החופה פן תצטרך לעשות עוד איזה דבר </w:t>
      </w:r>
      <w:r w:rsidR="00C36A34">
        <w:rPr>
          <w:rFonts w:hint="cs"/>
          <w:rtl/>
        </w:rPr>
        <w:t>ה</w:t>
      </w:r>
      <w:r>
        <w:rPr>
          <w:rFonts w:hint="cs"/>
          <w:rtl/>
        </w:rPr>
        <w:t>אסור בשבת ע"כ תדליק הנר בלא ברכה קודם החופה ואח"כ בחשיכה תפרוס ידיה על הנרות ותברך או כשהוא עדיין בין השמשות אחר החופה תאמר לא</w:t>
      </w:r>
      <w:r w:rsidR="00C36A34">
        <w:rPr>
          <w:rFonts w:hint="cs"/>
          <w:rtl/>
        </w:rPr>
        <w:t>ינו יהודי להדליק דלא גזרו על שבות בין השמשות לצורך מצוה וכנ"ל והיא תברך"</w:t>
      </w:r>
    </w:p>
    <w:p w14:paraId="039F1E6E" w14:textId="1CBD1E12" w:rsidR="00C36A34" w:rsidRDefault="00C36A34" w:rsidP="00C36A34">
      <w:pPr>
        <w:pStyle w:val="ListParagraph"/>
        <w:numPr>
          <w:ilvl w:val="0"/>
          <w:numId w:val="1"/>
        </w:numPr>
        <w:bidi/>
      </w:pPr>
      <w:r>
        <w:rPr>
          <w:rFonts w:hint="cs"/>
          <w:rtl/>
        </w:rPr>
        <w:t>ותמהו האחרונים ע"ז, 1</w:t>
      </w:r>
      <w:r w:rsidR="001C4BF1">
        <w:rPr>
          <w:rFonts w:hint="cs"/>
          <w:rtl/>
        </w:rPr>
        <w:t>.</w:t>
      </w:r>
      <w:r>
        <w:rPr>
          <w:rFonts w:hint="cs"/>
          <w:rtl/>
        </w:rPr>
        <w:t xml:space="preserve"> דלא שייך ברכה בדלוקה ועומדת, ובפרט דעתה הוא זמן איסור להדליק ואיך תאמר 'וצונו להדליק' 2</w:t>
      </w:r>
      <w:r w:rsidR="001C4BF1">
        <w:rPr>
          <w:rFonts w:hint="cs"/>
          <w:rtl/>
        </w:rPr>
        <w:t xml:space="preserve">. </w:t>
      </w:r>
      <w:r>
        <w:rPr>
          <w:rFonts w:hint="cs"/>
          <w:rtl/>
        </w:rPr>
        <w:t>ועל אידך תקנה דתאמר לא"י להדליק ג"כ קשה הא אין שליחות לאינו יהודי וא</w:t>
      </w:r>
      <w:r w:rsidR="002E651C">
        <w:rPr>
          <w:rFonts w:hint="cs"/>
          <w:rtl/>
        </w:rPr>
        <w:t>"</w:t>
      </w:r>
      <w:r>
        <w:rPr>
          <w:rFonts w:hint="cs"/>
          <w:rtl/>
        </w:rPr>
        <w:t>כ היא אינה מדלקת ואיך תברך ? 3</w:t>
      </w:r>
      <w:r w:rsidR="001C4BF1">
        <w:rPr>
          <w:rFonts w:hint="cs"/>
          <w:rtl/>
        </w:rPr>
        <w:t xml:space="preserve">. </w:t>
      </w:r>
      <w:r>
        <w:rPr>
          <w:rFonts w:hint="cs"/>
          <w:rtl/>
        </w:rPr>
        <w:t xml:space="preserve">ואפילו ישראל המצוה לחבירו להדליק ג"כ דעת הדה"ח דהמצוה לא יברך רק המדליק, כ"ש בזה דהאשה לא תברך </w:t>
      </w:r>
    </w:p>
    <w:p w14:paraId="0A5F0674" w14:textId="77777777" w:rsidR="00C36A34" w:rsidRDefault="00C36A34" w:rsidP="00C36A34">
      <w:pPr>
        <w:pStyle w:val="ListParagraph"/>
        <w:numPr>
          <w:ilvl w:val="0"/>
          <w:numId w:val="1"/>
        </w:numPr>
        <w:bidi/>
      </w:pPr>
      <w:r>
        <w:rPr>
          <w:rFonts w:hint="cs"/>
          <w:rtl/>
        </w:rPr>
        <w:t xml:space="preserve">והמג"א סומך בדיעבד ע"ז, עכ"פ קודם בין השמשות דהיה מותר לה להדליק, </w:t>
      </w:r>
      <w:r w:rsidR="002E651C">
        <w:rPr>
          <w:rFonts w:hint="cs"/>
          <w:rtl/>
        </w:rPr>
        <w:t>אע"פ שהדליק עכו"ם, ונחלקו עליו, אבל באופן דהיא הדליקה בעצמה, ושכח לברך, מותר לברך כ"ז היתר ע"ש במ"ב וביא"ה.</w:t>
      </w:r>
    </w:p>
    <w:p w14:paraId="7A875539" w14:textId="67046CBF" w:rsidR="00C36A34" w:rsidRDefault="00C36A34" w:rsidP="00C36A34">
      <w:pPr>
        <w:pStyle w:val="ListParagraph"/>
        <w:numPr>
          <w:ilvl w:val="0"/>
          <w:numId w:val="1"/>
        </w:numPr>
        <w:bidi/>
      </w:pPr>
      <w:r>
        <w:rPr>
          <w:rFonts w:hint="cs"/>
          <w:rtl/>
        </w:rPr>
        <w:t>ומסקי האחרונים עצה אחרת לזה דהיינו לפי מה דקיי"ל לקמן דיכולה לברך ולהתנות עכ"פ בלצורך שאינה מקבלת שבת בהדלקה, ה"נ בעניננו הוי לצורך ותדליק ותברך קודם שהולכת לחופה ותתנה</w:t>
      </w:r>
      <w:r w:rsidR="002E651C">
        <w:rPr>
          <w:rFonts w:hint="cs"/>
          <w:rtl/>
        </w:rPr>
        <w:t>.</w:t>
      </w:r>
    </w:p>
    <w:p w14:paraId="2FCCBD18" w14:textId="0E9D25F6" w:rsidR="00AC25FB" w:rsidRDefault="00AC25FB" w:rsidP="00AC25FB">
      <w:pPr>
        <w:pStyle w:val="ListParagraph"/>
        <w:numPr>
          <w:ilvl w:val="0"/>
          <w:numId w:val="1"/>
        </w:numPr>
        <w:bidi/>
      </w:pPr>
      <w:r>
        <w:rPr>
          <w:rFonts w:hint="cs"/>
          <w:rtl/>
        </w:rPr>
        <w:t>וחזינן מזה, שבאופן רגיל, נקטינן דהשליח שעשה המצוה ראוי לברך. וכן איתא במג"א הלכות פסח ס' תל"ב גבי בדיקת חמץ-דבאופן דממנה שליח לבדוק, שליח מברך.</w:t>
      </w:r>
    </w:p>
    <w:p w14:paraId="34DD57AE" w14:textId="77777777" w:rsidR="00C9079C" w:rsidRDefault="00C9079C" w:rsidP="00C9079C">
      <w:pPr>
        <w:pStyle w:val="ListParagraph"/>
        <w:numPr>
          <w:ilvl w:val="0"/>
          <w:numId w:val="1"/>
        </w:numPr>
        <w:bidi/>
      </w:pPr>
      <w:r>
        <w:rPr>
          <w:rFonts w:hint="cs"/>
          <w:rtl/>
        </w:rPr>
        <w:t xml:space="preserve">וע' </w:t>
      </w:r>
      <w:r w:rsidRPr="00FD295D">
        <w:rPr>
          <w:rFonts w:hint="cs"/>
          <w:b/>
          <w:bCs/>
          <w:rtl/>
        </w:rPr>
        <w:t>מג"א</w:t>
      </w:r>
      <w:r>
        <w:rPr>
          <w:rFonts w:hint="cs"/>
          <w:rtl/>
        </w:rPr>
        <w:t xml:space="preserve"> </w:t>
      </w:r>
      <w:r w:rsidR="00D73999">
        <w:rPr>
          <w:rFonts w:hint="cs"/>
          <w:rtl/>
        </w:rPr>
        <w:t xml:space="preserve">תל"ב </w:t>
      </w:r>
      <w:r>
        <w:rPr>
          <w:rFonts w:hint="cs"/>
          <w:rtl/>
        </w:rPr>
        <w:t>שהקשה דאיך אמר השליח 'וצונו', הלא הוא אינו מצוה ולאו מצוה דיליה הוא? ות' דצריך לומר דמ"מ מצוה קעביד דומיא דמילה שהמצוה על אבי הבן ומ"מ אם אחר מל אותו אחר מברך.</w:t>
      </w:r>
    </w:p>
    <w:p w14:paraId="2A797E50" w14:textId="28B947CE" w:rsidR="00C9079C" w:rsidRDefault="00C9079C" w:rsidP="00C9079C">
      <w:pPr>
        <w:pStyle w:val="ListParagraph"/>
        <w:numPr>
          <w:ilvl w:val="0"/>
          <w:numId w:val="1"/>
        </w:numPr>
        <w:bidi/>
      </w:pPr>
      <w:r>
        <w:rPr>
          <w:rFonts w:hint="cs"/>
          <w:rtl/>
        </w:rPr>
        <w:t xml:space="preserve">וע' </w:t>
      </w:r>
      <w:r w:rsidRPr="00FD295D">
        <w:rPr>
          <w:rFonts w:hint="cs"/>
          <w:b/>
          <w:bCs/>
          <w:rtl/>
        </w:rPr>
        <w:t>דגול מרבבה</w:t>
      </w:r>
      <w:r>
        <w:rPr>
          <w:rFonts w:hint="cs"/>
          <w:rtl/>
        </w:rPr>
        <w:t xml:space="preserve"> שם שהקשה עליו, דהראיה ממילה אינו מכרעת, דהלא יש מצוה על הבית דין באופן דאין האב מל? אלא יש להביא ראיה מתרומה מהא דמותר לעשות ע"י שליח, וע"כ דהשליח יכול לברך דאל"כ לא היה מותר לכתחילה דומיא דאלם דלא יכול לתרום משום דלא יכול לברך ע"ש. </w:t>
      </w:r>
      <w:r w:rsidR="00AA0E24">
        <w:rPr>
          <w:rFonts w:hint="cs"/>
          <w:rtl/>
        </w:rPr>
        <w:t>ויש לפרש דעכ"פ נתקיים מצוה ע"י עשייתו, שחיטתו כשירה, הבית בדוק, והתרומה מופרש, ובן נימול,וכדומה, וממילא שיךך להשליח לברך כיון דנעשה קיום מצוה על ידו.</w:t>
      </w:r>
    </w:p>
    <w:p w14:paraId="11EF7D36" w14:textId="77777777" w:rsidR="00C9079C" w:rsidRDefault="00FD295D" w:rsidP="00C9079C">
      <w:pPr>
        <w:pStyle w:val="ListParagraph"/>
        <w:numPr>
          <w:ilvl w:val="0"/>
          <w:numId w:val="1"/>
        </w:numPr>
        <w:bidi/>
      </w:pPr>
      <w:r>
        <w:rPr>
          <w:rFonts w:hint="cs"/>
          <w:rtl/>
        </w:rPr>
        <w:t xml:space="preserve">איתא </w:t>
      </w:r>
      <w:r w:rsidRPr="00FD295D">
        <w:rPr>
          <w:rFonts w:hint="cs"/>
          <w:b/>
          <w:bCs/>
          <w:rtl/>
        </w:rPr>
        <w:t>בשו"ע</w:t>
      </w:r>
      <w:r>
        <w:rPr>
          <w:rFonts w:hint="cs"/>
          <w:rtl/>
        </w:rPr>
        <w:t xml:space="preserve"> הלכות חנוכה תרע"ה במ"ב ס"ק ט', "ואפילו איש יכול לעשות אותה [אשה] שליח להוציאו אם עומדין בשעה שמדלקת ושומעין הברכה, וכן איש מברך לאשה, ויוצאת ידי חובתה אם עומדת שם ושומעת הברכה, לא בענין אחר"</w:t>
      </w:r>
    </w:p>
    <w:p w14:paraId="2BA3324C" w14:textId="77777777" w:rsidR="00FD295D" w:rsidRDefault="00FD295D" w:rsidP="00FD295D">
      <w:pPr>
        <w:pStyle w:val="ListParagraph"/>
        <w:numPr>
          <w:ilvl w:val="0"/>
          <w:numId w:val="1"/>
        </w:numPr>
        <w:bidi/>
      </w:pPr>
      <w:r>
        <w:rPr>
          <w:rFonts w:hint="cs"/>
          <w:rtl/>
        </w:rPr>
        <w:t xml:space="preserve">ע' </w:t>
      </w:r>
      <w:r w:rsidRPr="00FD295D">
        <w:rPr>
          <w:rFonts w:hint="cs"/>
          <w:b/>
          <w:bCs/>
          <w:rtl/>
        </w:rPr>
        <w:t>הליכות שלמה</w:t>
      </w:r>
      <w:r>
        <w:rPr>
          <w:rFonts w:hint="cs"/>
          <w:rtl/>
        </w:rPr>
        <w:t xml:space="preserve"> תפילה פרק טז "מצות הדלקת נר חנוכה מתקיימת גם על ידי שליח אבל את הברכות לא יאמר השליח אלא אם כן עומד שם בעל הבית ושמעם ולכתחלה יברכם בעל הבית בעצמו"</w:t>
      </w:r>
    </w:p>
    <w:p w14:paraId="2ECD517F" w14:textId="77777777" w:rsidR="00FD295D" w:rsidRDefault="00FD295D" w:rsidP="00FD295D">
      <w:pPr>
        <w:pStyle w:val="ListParagraph"/>
        <w:numPr>
          <w:ilvl w:val="0"/>
          <w:numId w:val="1"/>
        </w:numPr>
        <w:bidi/>
      </w:pPr>
      <w:r>
        <w:rPr>
          <w:rFonts w:hint="cs"/>
          <w:rtl/>
        </w:rPr>
        <w:t>למה גבי שאר מצוות אמרינן דעדיף להשליח לברך, וגבי נר חנוכה אמרינן דעדיף להבעל הבית? ולא עוד אלא דלא יברך השליח באופן דאין הבעל הבית עומד אצלו לצאת?</w:t>
      </w:r>
    </w:p>
    <w:p w14:paraId="15BC3E58" w14:textId="04FB2710" w:rsidR="00FD295D" w:rsidRDefault="00AA0E24" w:rsidP="00FD295D">
      <w:pPr>
        <w:pStyle w:val="ListParagraph"/>
        <w:numPr>
          <w:ilvl w:val="0"/>
          <w:numId w:val="1"/>
        </w:numPr>
        <w:bidi/>
      </w:pPr>
      <w:r>
        <w:rPr>
          <w:rFonts w:hint="cs"/>
          <w:rtl/>
        </w:rPr>
        <w:t xml:space="preserve">ע' </w:t>
      </w:r>
      <w:r w:rsidRPr="004E4463">
        <w:rPr>
          <w:rFonts w:hint="cs"/>
          <w:b/>
          <w:bCs/>
          <w:rtl/>
        </w:rPr>
        <w:t>רבינו דוד</w:t>
      </w:r>
      <w:r>
        <w:rPr>
          <w:rFonts w:hint="cs"/>
          <w:rtl/>
        </w:rPr>
        <w:t xml:space="preserve"> על מסכת פסחים סף "מצות נר חנוכה ודאי אינה על ידי שליח, שאם קנה אדם פתילות ושמנים והדליק בשביל חברו ודאי לא עשה כלום ואינו ראוי לברך כלל, אלא כמי שהניח תפילין ונתעטף בציצית בשביל חברו, אבל אחר שהכין בעל הבית בביתו השמנים והפתילות, יכול אחר שיברך במקומו והוא שומע ויצא ידי ברכה, שהברכה על </w:t>
      </w:r>
      <w:r w:rsidR="004E4463">
        <w:rPr>
          <w:rFonts w:hint="cs"/>
          <w:rtl/>
        </w:rPr>
        <w:t xml:space="preserve"> ע</w:t>
      </w:r>
      <w:r>
        <w:rPr>
          <w:rFonts w:hint="cs"/>
          <w:rtl/>
        </w:rPr>
        <w:t>יקר ההדלקה היא ר"ל התקנת השמן והפתילות,</w:t>
      </w:r>
      <w:r w:rsidR="004E4463">
        <w:rPr>
          <w:rFonts w:hint="cs"/>
          <w:rtl/>
        </w:rPr>
        <w:t xml:space="preserve"> ומעתה כשזה מדליק ומברך להוציא לזה שהוא שומע הוא עושה. שאף בתפילין וציצית כך הוא הדין שיעשה הוא המצוה וחברו יברך לו להוציאו ידי ברכה-ואע"פ שכמה פעמים אדם מברך על נר חנוכה בביתו של חברו והוא אינו שם, הרי יש שם אשתו ובני ביתו שהמצוה שלהם ואיפשר להם לברך וזה בא ומ</w:t>
      </w:r>
      <w:r w:rsidR="008A5D7E">
        <w:rPr>
          <w:rFonts w:hint="cs"/>
          <w:rtl/>
        </w:rPr>
        <w:t>ו</w:t>
      </w:r>
      <w:r w:rsidR="004E4463">
        <w:rPr>
          <w:rFonts w:hint="cs"/>
          <w:rtl/>
        </w:rPr>
        <w:t>ציאם ידי הברכה, אבל בבית חברו שאין שם אדם אינו יכול לברך"</w:t>
      </w:r>
    </w:p>
    <w:p w14:paraId="71B07B33" w14:textId="77777777" w:rsidR="004E4463" w:rsidRDefault="004E4463" w:rsidP="004E4463">
      <w:pPr>
        <w:pStyle w:val="ListParagraph"/>
        <w:numPr>
          <w:ilvl w:val="0"/>
          <w:numId w:val="1"/>
        </w:numPr>
        <w:bidi/>
      </w:pPr>
      <w:r>
        <w:rPr>
          <w:rFonts w:hint="cs"/>
          <w:rtl/>
        </w:rPr>
        <w:t>ולכאורה ביאור דבריו הוא דנחשב כעין מצוה שבגופו, ואינו נחשב שהשליח עושה מעשה מצוה, אלא המשלח הוא העושה, וממילא רק יכול לברך משום ערבות ושומע כעונה, וממילא פסק ג"כ דעדיך להבעל הבית לברך בעצמו היכא דאפשר ודו"ק.</w:t>
      </w:r>
    </w:p>
    <w:p w14:paraId="1A734D70" w14:textId="77777777" w:rsidR="005D404E" w:rsidRDefault="004E4463" w:rsidP="005D404E">
      <w:pPr>
        <w:pStyle w:val="ListParagraph"/>
        <w:numPr>
          <w:ilvl w:val="0"/>
          <w:numId w:val="1"/>
        </w:numPr>
        <w:bidi/>
      </w:pPr>
      <w:r>
        <w:rPr>
          <w:rFonts w:hint="cs"/>
          <w:rtl/>
        </w:rPr>
        <w:t>ע' שו"ע תרעט סעיף א', דערב שבת ידליק נר חנוכה ואח"כ נר שבת,</w:t>
      </w:r>
      <w:r w:rsidR="005D404E">
        <w:rPr>
          <w:rFonts w:hint="cs"/>
          <w:rtl/>
        </w:rPr>
        <w:t xml:space="preserve"> וע' משנה ברורה שם שהסביר,</w:t>
      </w:r>
      <w:r>
        <w:rPr>
          <w:rFonts w:hint="cs"/>
          <w:rtl/>
        </w:rPr>
        <w:t xml:space="preserve"> כיון די"א דע"י הדלקת נר שבת קיבל שבת. אבל בדיעבד סמכינן על הפוסקים </w:t>
      </w:r>
      <w:r w:rsidR="005D404E">
        <w:rPr>
          <w:rFonts w:hint="cs"/>
          <w:rtl/>
        </w:rPr>
        <w:t>דלא נחשב הדלקת נר לקבלה. אבל אשה שהדליק נר שבת, אם לא התנה תחילה, יצוה לאחר להדליק, ויברך השליח ברכת 'להדליק, אבל על הניסים ושהחיינו יכולה היא לברך. וע' שער הציון שהסביר, דלא גרעה מרואה שמברכין.</w:t>
      </w:r>
    </w:p>
    <w:p w14:paraId="546E898B" w14:textId="77777777" w:rsidR="005D404E" w:rsidRDefault="005D404E" w:rsidP="005D404E">
      <w:pPr>
        <w:pStyle w:val="ListParagraph"/>
        <w:numPr>
          <w:ilvl w:val="0"/>
          <w:numId w:val="1"/>
        </w:numPr>
        <w:bidi/>
      </w:pPr>
      <w:r>
        <w:rPr>
          <w:rFonts w:hint="cs"/>
          <w:rtl/>
        </w:rPr>
        <w:t>אבל לפי הנ"ל יש להסביר, דבעצם עדיף שהאשה מבורכת, רק דברכת 'להדליק' אינה יכולה כמו שכתבו האחרונים גבי בין השמשמות, אבל שאר הברכות דיכולה, באמת עדיף כיון דהיא היא העושה מצוה וכנ"ל.</w:t>
      </w:r>
    </w:p>
    <w:p w14:paraId="2F9F7AC1" w14:textId="77777777" w:rsidR="005D404E" w:rsidRDefault="005D404E" w:rsidP="005D404E">
      <w:pPr>
        <w:pStyle w:val="Heading1"/>
      </w:pPr>
      <w:r>
        <w:lastRenderedPageBreak/>
        <w:t>When an agent lights, who recites the blessings?</w:t>
      </w:r>
    </w:p>
    <w:p w14:paraId="14350F1D" w14:textId="3CAD39AD" w:rsidR="005D404E" w:rsidRDefault="005D404E" w:rsidP="005D404E">
      <w:pPr>
        <w:pStyle w:val="ListParagraph"/>
        <w:numPr>
          <w:ilvl w:val="0"/>
          <w:numId w:val="2"/>
        </w:numPr>
      </w:pPr>
      <w:r>
        <w:t xml:space="preserve">The Mishna berura cites a case: a wedding was taking place erev Shabbos. The women were reluctant to light Shabbos candles early, in case they still needed to do last minute preparations. The ruling given was to either light early without the blessing, and recite the blessing even on Shabbos. Alternatively, they can ask a </w:t>
      </w:r>
      <w:r w:rsidR="008A5D7E">
        <w:t>non-Jew</w:t>
      </w:r>
      <w:r>
        <w:t xml:space="preserve"> to light for them during twilight, and recite the blessing then.</w:t>
      </w:r>
    </w:p>
    <w:p w14:paraId="52918C92" w14:textId="6EDCFEBC" w:rsidR="005D404E" w:rsidRDefault="005D404E" w:rsidP="005D404E">
      <w:pPr>
        <w:pStyle w:val="ListParagraph"/>
        <w:numPr>
          <w:ilvl w:val="0"/>
          <w:numId w:val="2"/>
        </w:numPr>
      </w:pPr>
      <w:r>
        <w:t>The later authorities question this ruling</w:t>
      </w:r>
      <w:r w:rsidR="00D73999">
        <w:t>: 1. How can one recite a blessing on ‘pre lit’ candles especially on Shabbos when it is in fact prohibited to light? 2. How can one recite a blessing upon the kindling of a non-</w:t>
      </w:r>
      <w:r w:rsidR="008A5D7E">
        <w:t>Jew</w:t>
      </w:r>
      <w:r w:rsidR="00D73999">
        <w:t xml:space="preserve">, when there is no concept of ‘agency’? 3 even when one </w:t>
      </w:r>
      <w:r w:rsidR="008A5D7E">
        <w:t>Jew</w:t>
      </w:r>
      <w:r w:rsidR="00D73999">
        <w:t xml:space="preserve"> lights for another, it is preferable for the agent to recite the blessing.</w:t>
      </w:r>
    </w:p>
    <w:p w14:paraId="34CAB05B" w14:textId="3DC5FCF9" w:rsidR="00D73999" w:rsidRDefault="00D73999" w:rsidP="005D404E">
      <w:pPr>
        <w:pStyle w:val="ListParagraph"/>
        <w:numPr>
          <w:ilvl w:val="0"/>
          <w:numId w:val="2"/>
        </w:numPr>
      </w:pPr>
      <w:r>
        <w:t>The contemporary poskim write that it would be best for the women to light with a blessing, and stipulate that they are not yet accepting the Shabbos upon themselves.</w:t>
      </w:r>
    </w:p>
    <w:p w14:paraId="6F86B58B" w14:textId="5F8FF11D" w:rsidR="00AC25FB" w:rsidRDefault="00AC25FB" w:rsidP="005D404E">
      <w:pPr>
        <w:pStyle w:val="ListParagraph"/>
        <w:numPr>
          <w:ilvl w:val="0"/>
          <w:numId w:val="2"/>
        </w:numPr>
      </w:pPr>
      <w:r>
        <w:t>We see from here, that an agent performing a mitzva for another should be the one to recite the blessing. This ruling is stated again regarding bedikas chometz erev pesach.</w:t>
      </w:r>
    </w:p>
    <w:p w14:paraId="5EDC5B70" w14:textId="506B2E52" w:rsidR="00D73999" w:rsidRDefault="00D73999" w:rsidP="005D404E">
      <w:pPr>
        <w:pStyle w:val="ListParagraph"/>
        <w:numPr>
          <w:ilvl w:val="0"/>
          <w:numId w:val="2"/>
        </w:numPr>
      </w:pPr>
      <w:r>
        <w:t>The magen avrohom asks how can an agent recite a blessing on behalf of the principal, if it is not his mitzva? He answers that apparently the fact that a mitzva is being performed</w:t>
      </w:r>
      <w:r w:rsidR="00AC25FB">
        <w:t xml:space="preserve"> through him,</w:t>
      </w:r>
      <w:r>
        <w:t xml:space="preserve"> is sufficient.</w:t>
      </w:r>
    </w:p>
    <w:p w14:paraId="46ACC35C" w14:textId="77777777" w:rsidR="00D73999" w:rsidRDefault="00D73999" w:rsidP="005D404E">
      <w:pPr>
        <w:pStyle w:val="ListParagraph"/>
        <w:numPr>
          <w:ilvl w:val="0"/>
          <w:numId w:val="2"/>
        </w:numPr>
      </w:pPr>
      <w:r>
        <w:t>Regarding channuka candles, the agent can only recite the blessings in the presence of the principal.</w:t>
      </w:r>
      <w:r w:rsidR="006E27AB">
        <w:t xml:space="preserve"> Rav Shlomo Zalman Aurbach writes that it is even preferable for the principal to recite the blessings.</w:t>
      </w:r>
      <w:r>
        <w:t xml:space="preserve"> Why?</w:t>
      </w:r>
    </w:p>
    <w:p w14:paraId="6CCF7AEF" w14:textId="77777777" w:rsidR="00D73999" w:rsidRDefault="00D73999" w:rsidP="005D404E">
      <w:pPr>
        <w:pStyle w:val="ListParagraph"/>
        <w:numPr>
          <w:ilvl w:val="0"/>
          <w:numId w:val="2"/>
        </w:numPr>
      </w:pPr>
      <w:r>
        <w:t xml:space="preserve">Chanuka lights must be performed in the house of the principal, and it must be the property of the principal. It is almost like the mitzva of tefillin; </w:t>
      </w:r>
      <w:r w:rsidR="006E27AB">
        <w:t>they must be placed on the head and arm of the principal.</w:t>
      </w:r>
    </w:p>
    <w:p w14:paraId="6EAC0CD8" w14:textId="06F950EF" w:rsidR="006E27AB" w:rsidRDefault="008A5D7E" w:rsidP="005D404E">
      <w:pPr>
        <w:pStyle w:val="ListParagraph"/>
        <w:numPr>
          <w:ilvl w:val="0"/>
          <w:numId w:val="2"/>
        </w:numPr>
      </w:pPr>
      <w:bookmarkStart w:id="0" w:name="_GoBack"/>
      <w:bookmarkEnd w:id="0"/>
      <w:r>
        <w:t>So,</w:t>
      </w:r>
      <w:r w:rsidR="006E27AB">
        <w:t xml:space="preserve"> the mitzva is only a mitzva regarding the recipient, it is not considered a mitzva at all for the agent. </w:t>
      </w:r>
    </w:p>
    <w:p w14:paraId="5975BB92" w14:textId="77777777" w:rsidR="006E27AB" w:rsidRDefault="006E27AB" w:rsidP="005D404E">
      <w:pPr>
        <w:pStyle w:val="ListParagraph"/>
        <w:numPr>
          <w:ilvl w:val="0"/>
          <w:numId w:val="2"/>
        </w:numPr>
      </w:pPr>
      <w:r>
        <w:t>If someone accepted Shabbos upon themselves before lighting channuka candles, they should ask someone else to light on their behalf, the agent should recite the blessing over the kindling, but the other two blessings may be recited by the principal.</w:t>
      </w:r>
    </w:p>
    <w:p w14:paraId="0F1EC372" w14:textId="77777777" w:rsidR="00AC25FB" w:rsidRDefault="006E27AB" w:rsidP="005D404E">
      <w:pPr>
        <w:pStyle w:val="ListParagraph"/>
        <w:numPr>
          <w:ilvl w:val="0"/>
          <w:numId w:val="2"/>
        </w:numPr>
      </w:pPr>
      <w:r>
        <w:t>The Mishna berura explains that the principal can recite the blessings as an ‘observer’</w:t>
      </w:r>
      <w:r w:rsidR="00AC25FB">
        <w:t>. As we learned previously, even one who is not lighting at all can recite these two blessings out of love for the miracle.</w:t>
      </w:r>
    </w:p>
    <w:p w14:paraId="14A9A8AF" w14:textId="47440A41" w:rsidR="006E27AB" w:rsidRPr="005D404E" w:rsidRDefault="006E27AB" w:rsidP="005D404E">
      <w:pPr>
        <w:pStyle w:val="ListParagraph"/>
        <w:numPr>
          <w:ilvl w:val="0"/>
          <w:numId w:val="2"/>
        </w:numPr>
      </w:pPr>
      <w:r>
        <w:t xml:space="preserve">  according to our understanding, he can recite the blessings because he is the primary fulfiller of the mitzva</w:t>
      </w:r>
      <w:r w:rsidR="00AC25FB">
        <w:t xml:space="preserve">! Just the actual beracha recited over the kindling should be recited by the </w:t>
      </w:r>
      <w:r w:rsidR="00603E17">
        <w:t>kindler because it is prohibited for the one who already accepted Shabbos to light.</w:t>
      </w:r>
    </w:p>
    <w:sectPr w:rsidR="006E27AB" w:rsidRPr="005D40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5F6C9C"/>
    <w:multiLevelType w:val="hybridMultilevel"/>
    <w:tmpl w:val="B9C08D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8F61CE"/>
    <w:multiLevelType w:val="hybridMultilevel"/>
    <w:tmpl w:val="60A6236C"/>
    <w:lvl w:ilvl="0" w:tplc="1AC2F2B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477"/>
    <w:rsid w:val="001C4BF1"/>
    <w:rsid w:val="002E651C"/>
    <w:rsid w:val="004E4463"/>
    <w:rsid w:val="005D404E"/>
    <w:rsid w:val="00603E17"/>
    <w:rsid w:val="006E27AB"/>
    <w:rsid w:val="008A5D7E"/>
    <w:rsid w:val="00A90477"/>
    <w:rsid w:val="00AA0E24"/>
    <w:rsid w:val="00AC25FB"/>
    <w:rsid w:val="00C36A34"/>
    <w:rsid w:val="00C9079C"/>
    <w:rsid w:val="00D73999"/>
    <w:rsid w:val="00FD295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E6D49"/>
  <w15:chartTrackingRefBased/>
  <w15:docId w15:val="{F2C36686-B61E-42AE-86CF-A67F331DF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047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0477"/>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A904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1</Pages>
  <Words>936</Words>
  <Characters>5338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Yonah Burr</dc:creator>
  <cp:keywords/>
  <dc:description/>
  <cp:lastModifiedBy>Yonah Burr</cp:lastModifiedBy>
  <cp:revision>5</cp:revision>
  <dcterms:created xsi:type="dcterms:W3CDTF">2019-11-24T00:57:00Z</dcterms:created>
  <dcterms:modified xsi:type="dcterms:W3CDTF">2019-11-26T18:44:00Z</dcterms:modified>
</cp:coreProperties>
</file>