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46" w:rsidRDefault="00944D46" w:rsidP="00944D46">
      <w:pPr>
        <w:jc w:val="center"/>
        <w:rPr>
          <w:b/>
          <w:bCs/>
          <w:sz w:val="28"/>
          <w:szCs w:val="28"/>
        </w:rPr>
      </w:pPr>
      <w:r w:rsidRPr="00944D46">
        <w:rPr>
          <w:b/>
          <w:bCs/>
          <w:sz w:val="28"/>
          <w:szCs w:val="28"/>
        </w:rPr>
        <w:t>Things to Consider While Watching</w:t>
      </w:r>
    </w:p>
    <w:p w:rsidR="00944D46" w:rsidRPr="00944D46" w:rsidRDefault="00944D46" w:rsidP="00944D46">
      <w:pPr>
        <w:jc w:val="center"/>
        <w:rPr>
          <w:b/>
          <w:bCs/>
          <w:sz w:val="28"/>
          <w:szCs w:val="28"/>
        </w:rPr>
      </w:pPr>
    </w:p>
    <w:p w:rsidR="00AC5ED9" w:rsidRPr="00944D46" w:rsidRDefault="0037506A" w:rsidP="00944D46">
      <w:pPr>
        <w:jc w:val="center"/>
        <w:rPr>
          <w:b/>
          <w:bCs/>
          <w:sz w:val="36"/>
          <w:szCs w:val="36"/>
        </w:rPr>
      </w:pPr>
      <w:r w:rsidRPr="00944D46">
        <w:rPr>
          <w:b/>
          <w:bCs/>
          <w:sz w:val="36"/>
          <w:szCs w:val="36"/>
        </w:rPr>
        <w:t>“</w:t>
      </w:r>
      <w:r w:rsidR="00944D46" w:rsidRPr="00944D46">
        <w:rPr>
          <w:b/>
          <w:bCs/>
          <w:sz w:val="36"/>
          <w:szCs w:val="36"/>
        </w:rPr>
        <w:t xml:space="preserve">The </w:t>
      </w:r>
      <w:r w:rsidR="00AC5ED9" w:rsidRPr="00944D46">
        <w:rPr>
          <w:b/>
          <w:bCs/>
          <w:sz w:val="36"/>
          <w:szCs w:val="36"/>
        </w:rPr>
        <w:t>Siege</w:t>
      </w:r>
      <w:r w:rsidRPr="00944D46">
        <w:rPr>
          <w:b/>
          <w:bCs/>
          <w:sz w:val="36"/>
          <w:szCs w:val="36"/>
        </w:rPr>
        <w:t>”</w:t>
      </w:r>
    </w:p>
    <w:p w:rsidR="00AC5ED9" w:rsidRDefault="00AC5ED9" w:rsidP="00944D46"/>
    <w:p w:rsidR="000D1D6A" w:rsidRDefault="00AC5ED9" w:rsidP="00944D46">
      <w:r w:rsidRPr="00944D46">
        <w:t>The</w:t>
      </w:r>
      <w:r>
        <w:t xml:space="preserve"> play you are about to see purports to tell the story of a </w:t>
      </w:r>
      <w:r w:rsidR="0037506A">
        <w:t>“</w:t>
      </w:r>
      <w:r>
        <w:t>group of armed men</w:t>
      </w:r>
      <w:r w:rsidR="0037506A">
        <w:t>”</w:t>
      </w:r>
      <w:r>
        <w:t xml:space="preserve"> who sought </w:t>
      </w:r>
      <w:r w:rsidR="0037506A">
        <w:t>“</w:t>
      </w:r>
      <w:r>
        <w:t>sanctuary in one of the world</w:t>
      </w:r>
      <w:r w:rsidR="0037506A">
        <w:t>’</w:t>
      </w:r>
      <w:r>
        <w:t>s holiest sites as the Israeli army closes in with helicopters, tanks and snipers.</w:t>
      </w:r>
      <w:r w:rsidR="0037506A">
        <w:t>”</w:t>
      </w:r>
      <w:r>
        <w:t xml:space="preserve"> </w:t>
      </w:r>
      <w:r w:rsidR="000535F8">
        <w:t>T</w:t>
      </w:r>
      <w:r w:rsidR="00A50777">
        <w:t xml:space="preserve">he play will not tell you </w:t>
      </w:r>
      <w:r w:rsidR="0037506A">
        <w:t xml:space="preserve">is that these armed men were all members of various terrorist organizations including Hamas, </w:t>
      </w:r>
      <w:r w:rsidR="0037506A" w:rsidRPr="00A50777">
        <w:t>Al Aksa Martyrs Brigades</w:t>
      </w:r>
      <w:r w:rsidR="0037506A">
        <w:t>,</w:t>
      </w:r>
      <w:r w:rsidR="0037506A" w:rsidRPr="00A50777">
        <w:t xml:space="preserve"> </w:t>
      </w:r>
      <w:proofErr w:type="spellStart"/>
      <w:r w:rsidR="0037506A">
        <w:t>Tanzim</w:t>
      </w:r>
      <w:proofErr w:type="spellEnd"/>
      <w:r w:rsidR="0037506A">
        <w:t xml:space="preserve"> and others involved in hundreds of attacks on Israeli civilians.</w:t>
      </w:r>
      <w:r w:rsidR="00944D46">
        <w:t xml:space="preserve"> </w:t>
      </w:r>
      <w:r w:rsidR="000535F8">
        <w:t xml:space="preserve">Nor </w:t>
      </w:r>
      <w:r w:rsidR="0037506A">
        <w:t xml:space="preserve">will </w:t>
      </w:r>
      <w:r w:rsidR="000535F8">
        <w:t xml:space="preserve">the play </w:t>
      </w:r>
      <w:r w:rsidR="0037506A">
        <w:t xml:space="preserve">inform you </w:t>
      </w:r>
      <w:r w:rsidR="00A50777">
        <w:rPr>
          <w:i/>
          <w:iCs/>
        </w:rPr>
        <w:t>why</w:t>
      </w:r>
      <w:r w:rsidR="00A50777">
        <w:t xml:space="preserve"> the Israeli army was clashing with these gunmen.</w:t>
      </w:r>
      <w:r>
        <w:t xml:space="preserve"> </w:t>
      </w:r>
    </w:p>
    <w:p w:rsidR="000535F8" w:rsidRDefault="000535F8" w:rsidP="00944D46"/>
    <w:p w:rsidR="000535F8" w:rsidRDefault="00D738E8" w:rsidP="00944D46">
      <w:r>
        <w:t xml:space="preserve">In </w:t>
      </w:r>
      <w:proofErr w:type="gramStart"/>
      <w:r>
        <w:t>April,</w:t>
      </w:r>
      <w:proofErr w:type="gramEnd"/>
      <w:r>
        <w:t xml:space="preserve"> 2002,</w:t>
      </w:r>
      <w:r w:rsidR="000535F8">
        <w:t xml:space="preserve"> 150 armed Palestinian terrorists violated the sanctity of Bethlehem’s Church of the Nativity by</w:t>
      </w:r>
      <w:r w:rsidR="00C144D1">
        <w:t xml:space="preserve"> forcing themselves in and</w:t>
      </w:r>
      <w:r w:rsidR="000535F8">
        <w:t xml:space="preserve"> barricading themselves </w:t>
      </w:r>
      <w:r w:rsidR="00944D46">
        <w:t xml:space="preserve">while </w:t>
      </w:r>
      <w:r w:rsidR="000535F8">
        <w:t xml:space="preserve">holding </w:t>
      </w:r>
      <w:r w:rsidR="000535F8" w:rsidRPr="000535F8">
        <w:t xml:space="preserve">more than 40 priests, nuns, and church personnel </w:t>
      </w:r>
      <w:r w:rsidR="00944D46">
        <w:t xml:space="preserve">and </w:t>
      </w:r>
      <w:r w:rsidR="000535F8" w:rsidRPr="000535F8">
        <w:t>200 other Palestinians</w:t>
      </w:r>
      <w:r w:rsidR="00C144D1">
        <w:t xml:space="preserve"> as human shields</w:t>
      </w:r>
      <w:r w:rsidR="000535F8" w:rsidRPr="000535F8">
        <w:t>.</w:t>
      </w:r>
      <w:r w:rsidR="000535F8">
        <w:t xml:space="preserve"> Rather than storm the Church and turn it into a </w:t>
      </w:r>
      <w:r>
        <w:t xml:space="preserve">war </w:t>
      </w:r>
      <w:r w:rsidR="000535F8">
        <w:t xml:space="preserve">zone, the IDF set up a perimeter and demanded that the gunmen release the hostages and surrender peacefully. </w:t>
      </w:r>
      <w:r w:rsidR="00E31F02">
        <w:t xml:space="preserve">The Vatican’s </w:t>
      </w:r>
      <w:r w:rsidR="000535F8">
        <w:t xml:space="preserve">Undersecretary of State, Archbishop Jean-Louis </w:t>
      </w:r>
      <w:proofErr w:type="spellStart"/>
      <w:r w:rsidR="000535F8">
        <w:t>Tauran</w:t>
      </w:r>
      <w:proofErr w:type="spellEnd"/>
      <w:r w:rsidR="000535F8">
        <w:t>, condemned the Palestinian gunmen</w:t>
      </w:r>
      <w:r w:rsidR="00E31F02">
        <w:t>:</w:t>
      </w:r>
      <w:r w:rsidR="000535F8">
        <w:t xml:space="preserve"> “Let me begin with the fact that the occupation of the holy places by armed men is a violation of a long tradition of law that </w:t>
      </w:r>
      <w:proofErr w:type="gramStart"/>
      <w:r w:rsidR="000535F8">
        <w:t>dates back to</w:t>
      </w:r>
      <w:proofErr w:type="gramEnd"/>
      <w:r w:rsidR="000535F8">
        <w:t xml:space="preserve"> the Ottoman era. </w:t>
      </w:r>
      <w:proofErr w:type="gramStart"/>
      <w:r w:rsidR="000535F8">
        <w:t>Never before</w:t>
      </w:r>
      <w:proofErr w:type="gramEnd"/>
      <w:r w:rsidR="000535F8">
        <w:t xml:space="preserve"> have they been occupied - for such a lengthy time - by armed men.”</w:t>
      </w:r>
    </w:p>
    <w:p w:rsidR="000D1D6A" w:rsidRDefault="000D1D6A" w:rsidP="00944D46"/>
    <w:p w:rsidR="00467029" w:rsidRPr="00E31F02" w:rsidRDefault="00467029" w:rsidP="001D1609">
      <w:pPr>
        <w:rPr>
          <w:b/>
          <w:bCs/>
        </w:rPr>
      </w:pPr>
      <w:r w:rsidRPr="00E31F02">
        <w:rPr>
          <w:b/>
          <w:bCs/>
        </w:rPr>
        <w:t xml:space="preserve">Who were </w:t>
      </w:r>
      <w:r w:rsidR="00A50777" w:rsidRPr="00E31F02">
        <w:rPr>
          <w:b/>
          <w:bCs/>
        </w:rPr>
        <w:t xml:space="preserve">these </w:t>
      </w:r>
      <w:r w:rsidRPr="00E31F02">
        <w:rPr>
          <w:b/>
          <w:bCs/>
        </w:rPr>
        <w:t xml:space="preserve">Palestinian </w:t>
      </w:r>
      <w:r w:rsidR="0037506A" w:rsidRPr="00E31F02">
        <w:rPr>
          <w:b/>
          <w:bCs/>
        </w:rPr>
        <w:t>“</w:t>
      </w:r>
      <w:r w:rsidR="00A50777" w:rsidRPr="00E31F02">
        <w:rPr>
          <w:b/>
          <w:bCs/>
        </w:rPr>
        <w:t>fighters</w:t>
      </w:r>
      <w:r w:rsidR="0037506A" w:rsidRPr="00E31F02">
        <w:rPr>
          <w:b/>
          <w:bCs/>
        </w:rPr>
        <w:t>”</w:t>
      </w:r>
      <w:r w:rsidRPr="00E31F02">
        <w:rPr>
          <w:b/>
          <w:bCs/>
        </w:rPr>
        <w:t>?</w:t>
      </w:r>
      <w:r w:rsidR="00A50777" w:rsidRPr="00E31F02">
        <w:rPr>
          <w:b/>
          <w:bCs/>
        </w:rPr>
        <w:t xml:space="preserve"> </w:t>
      </w:r>
      <w:r w:rsidRPr="00E31F02">
        <w:rPr>
          <w:b/>
          <w:bCs/>
        </w:rPr>
        <w:t>They in</w:t>
      </w:r>
      <w:r w:rsidR="00A50777" w:rsidRPr="00E31F02">
        <w:rPr>
          <w:b/>
          <w:bCs/>
        </w:rPr>
        <w:t>clude</w:t>
      </w:r>
      <w:r w:rsidRPr="00E31F02">
        <w:rPr>
          <w:b/>
          <w:bCs/>
        </w:rPr>
        <w:t>d:</w:t>
      </w:r>
      <w:r w:rsidR="00A50777" w:rsidRPr="00E31F02">
        <w:rPr>
          <w:b/>
          <w:bCs/>
        </w:rPr>
        <w:t xml:space="preserve"> </w:t>
      </w:r>
    </w:p>
    <w:p w:rsidR="00467029" w:rsidRPr="001D1609" w:rsidRDefault="00A50777" w:rsidP="00944D46">
      <w:pPr>
        <w:pStyle w:val="ListParagraph"/>
        <w:numPr>
          <w:ilvl w:val="0"/>
          <w:numId w:val="4"/>
        </w:numPr>
      </w:pPr>
      <w:r w:rsidRPr="00912A3D">
        <w:rPr>
          <w:u w:val="single"/>
        </w:rPr>
        <w:t xml:space="preserve">Khaled Mohammed Abd el Hamid Abu </w:t>
      </w:r>
      <w:proofErr w:type="spellStart"/>
      <w:r w:rsidRPr="00912A3D">
        <w:rPr>
          <w:u w:val="single"/>
        </w:rPr>
        <w:t>Najimeh</w:t>
      </w:r>
      <w:proofErr w:type="spellEnd"/>
      <w:r w:rsidRPr="001D1609">
        <w:t>, responsible for dispatching suicide bombers to attack Israeli</w:t>
      </w:r>
      <w:r w:rsidR="00AD1B28" w:rsidRPr="001D1609">
        <w:t xml:space="preserve"> civilian</w:t>
      </w:r>
      <w:r w:rsidRPr="001D1609">
        <w:t xml:space="preserve">s; </w:t>
      </w:r>
    </w:p>
    <w:p w:rsidR="00467029" w:rsidRPr="001D1609" w:rsidRDefault="00467029" w:rsidP="00944D46">
      <w:pPr>
        <w:pStyle w:val="ListParagraph"/>
        <w:numPr>
          <w:ilvl w:val="0"/>
          <w:numId w:val="4"/>
        </w:numPr>
      </w:pPr>
      <w:r w:rsidRPr="00912A3D">
        <w:rPr>
          <w:u w:val="single"/>
        </w:rPr>
        <w:t xml:space="preserve">Mohammed Said </w:t>
      </w:r>
      <w:proofErr w:type="spellStart"/>
      <w:r w:rsidRPr="00912A3D">
        <w:rPr>
          <w:u w:val="single"/>
        </w:rPr>
        <w:t>Atallah</w:t>
      </w:r>
      <w:proofErr w:type="spellEnd"/>
      <w:r w:rsidRPr="00912A3D">
        <w:rPr>
          <w:u w:val="single"/>
        </w:rPr>
        <w:t xml:space="preserve"> Salem</w:t>
      </w:r>
      <w:r w:rsidRPr="001D1609">
        <w:t>, who on March 2, 2002 dispatched a suicide bomber into the Beit Yisrael neighborhood of Jerusalem that murdered 11 Israelis including 4 children.</w:t>
      </w:r>
    </w:p>
    <w:p w:rsidR="00467029" w:rsidRPr="001D1609" w:rsidRDefault="00A50777" w:rsidP="00944D46">
      <w:pPr>
        <w:pStyle w:val="ListParagraph"/>
        <w:numPr>
          <w:ilvl w:val="0"/>
          <w:numId w:val="4"/>
        </w:numPr>
      </w:pPr>
      <w:r w:rsidRPr="00912A3D">
        <w:rPr>
          <w:u w:val="single"/>
        </w:rPr>
        <w:t xml:space="preserve">Khalil Mohammed Abdullah </w:t>
      </w:r>
      <w:proofErr w:type="spellStart"/>
      <w:r w:rsidRPr="00912A3D">
        <w:rPr>
          <w:u w:val="single"/>
        </w:rPr>
        <w:t>Nawareh</w:t>
      </w:r>
      <w:proofErr w:type="spellEnd"/>
      <w:r w:rsidRPr="001D1609">
        <w:t xml:space="preserve">, who murdered an Israeli civilian in 2001; </w:t>
      </w:r>
    </w:p>
    <w:p w:rsidR="00467029" w:rsidRPr="001D1609" w:rsidRDefault="00A50777" w:rsidP="00944D46">
      <w:pPr>
        <w:pStyle w:val="ListParagraph"/>
        <w:numPr>
          <w:ilvl w:val="0"/>
          <w:numId w:val="4"/>
        </w:numPr>
      </w:pPr>
      <w:proofErr w:type="spellStart"/>
      <w:r w:rsidRPr="00912A3D">
        <w:rPr>
          <w:u w:val="single"/>
        </w:rPr>
        <w:t>Mamdoukh</w:t>
      </w:r>
      <w:proofErr w:type="spellEnd"/>
      <w:r w:rsidRPr="00912A3D">
        <w:rPr>
          <w:u w:val="single"/>
        </w:rPr>
        <w:t xml:space="preserve"> </w:t>
      </w:r>
      <w:proofErr w:type="spellStart"/>
      <w:r w:rsidRPr="00912A3D">
        <w:rPr>
          <w:u w:val="single"/>
        </w:rPr>
        <w:t>Akhsan</w:t>
      </w:r>
      <w:proofErr w:type="spellEnd"/>
      <w:r w:rsidRPr="00912A3D">
        <w:rPr>
          <w:u w:val="single"/>
        </w:rPr>
        <w:t xml:space="preserve"> Mohammed </w:t>
      </w:r>
      <w:proofErr w:type="spellStart"/>
      <w:r w:rsidRPr="00912A3D">
        <w:rPr>
          <w:u w:val="single"/>
        </w:rPr>
        <w:t>Wardiyan</w:t>
      </w:r>
      <w:proofErr w:type="spellEnd"/>
      <w:r w:rsidRPr="001D1609">
        <w:t xml:space="preserve">, a senior armed member of Hamas who participated in </w:t>
      </w:r>
      <w:r w:rsidR="00467029" w:rsidRPr="001D1609">
        <w:t>many</w:t>
      </w:r>
      <w:r w:rsidRPr="001D1609">
        <w:t xml:space="preserve"> shooting and bombing attacks against Israeli civilians; </w:t>
      </w:r>
    </w:p>
    <w:p w:rsidR="00A50777" w:rsidRPr="001D1609" w:rsidRDefault="00A50777" w:rsidP="00944D46">
      <w:pPr>
        <w:pStyle w:val="ListParagraph"/>
        <w:numPr>
          <w:ilvl w:val="0"/>
          <w:numId w:val="4"/>
        </w:numPr>
      </w:pPr>
      <w:r w:rsidRPr="00912A3D">
        <w:rPr>
          <w:u w:val="single"/>
        </w:rPr>
        <w:t xml:space="preserve">Rami </w:t>
      </w:r>
      <w:proofErr w:type="spellStart"/>
      <w:r w:rsidRPr="00912A3D">
        <w:rPr>
          <w:u w:val="single"/>
        </w:rPr>
        <w:t>Kamel</w:t>
      </w:r>
      <w:proofErr w:type="spellEnd"/>
      <w:r w:rsidRPr="00912A3D">
        <w:rPr>
          <w:u w:val="single"/>
        </w:rPr>
        <w:t xml:space="preserve"> Eid </w:t>
      </w:r>
      <w:proofErr w:type="spellStart"/>
      <w:r w:rsidRPr="00912A3D">
        <w:rPr>
          <w:u w:val="single"/>
        </w:rPr>
        <w:t>Kamel</w:t>
      </w:r>
      <w:proofErr w:type="spellEnd"/>
      <w:r w:rsidR="00467029" w:rsidRPr="001D1609">
        <w:t>,</w:t>
      </w:r>
      <w:r w:rsidR="00AD1B28" w:rsidRPr="001D1609">
        <w:t xml:space="preserve"> </w:t>
      </w:r>
      <w:r w:rsidRPr="001D1609">
        <w:t xml:space="preserve">one of the main terrorists involved in shooting attacks and mortar fire directed against Israeli civilians in the Jerusalem neighborhood of </w:t>
      </w:r>
      <w:proofErr w:type="spellStart"/>
      <w:r w:rsidRPr="001D1609">
        <w:t>Gilo</w:t>
      </w:r>
      <w:proofErr w:type="spellEnd"/>
      <w:r w:rsidRPr="001D1609">
        <w:t>.</w:t>
      </w:r>
    </w:p>
    <w:p w:rsidR="00A50777" w:rsidRDefault="00A50777" w:rsidP="00944D46"/>
    <w:p w:rsidR="00944D46" w:rsidRDefault="00A50777" w:rsidP="00944D46">
      <w:r>
        <w:t>The play also will not tell you about</w:t>
      </w:r>
      <w:r w:rsidR="00421A04">
        <w:t xml:space="preserve"> how Palestinian leader Yasser Arafat turned down an Israeli offer to make peace and establish a Palestinian state in 2000, followed by Palestinian terrorist groups launching an </w:t>
      </w:r>
      <w:r w:rsidR="00312599">
        <w:t>all-out</w:t>
      </w:r>
      <w:r w:rsidR="00421A04">
        <w:t xml:space="preserve"> war against Israeli civilians.</w:t>
      </w:r>
      <w:r>
        <w:t xml:space="preserve"> </w:t>
      </w:r>
      <w:r w:rsidR="00421A04">
        <w:t xml:space="preserve">It won’t depict </w:t>
      </w:r>
      <w:r>
        <w:t xml:space="preserve">the </w:t>
      </w:r>
      <w:r w:rsidR="0094535B">
        <w:t xml:space="preserve">major </w:t>
      </w:r>
      <w:r>
        <w:t xml:space="preserve">surge </w:t>
      </w:r>
      <w:r w:rsidR="0094535B">
        <w:t xml:space="preserve">of </w:t>
      </w:r>
      <w:r w:rsidR="00E31F02">
        <w:t xml:space="preserve">Palestinian </w:t>
      </w:r>
      <w:r>
        <w:t xml:space="preserve">terrorist attacks in </w:t>
      </w:r>
      <w:proofErr w:type="gramStart"/>
      <w:r>
        <w:t>March</w:t>
      </w:r>
      <w:r w:rsidR="00312599">
        <w:t>,</w:t>
      </w:r>
      <w:proofErr w:type="gramEnd"/>
      <w:r>
        <w:t xml:space="preserve"> 2002</w:t>
      </w:r>
      <w:r w:rsidR="00421A04">
        <w:t>, when</w:t>
      </w:r>
      <w:r w:rsidR="000535F8">
        <w:t xml:space="preserve"> </w:t>
      </w:r>
      <w:r>
        <w:t xml:space="preserve">120 Israelis, almost </w:t>
      </w:r>
      <w:r w:rsidR="00421A04">
        <w:t xml:space="preserve">all </w:t>
      </w:r>
      <w:r>
        <w:t xml:space="preserve">civilians, were murdered </w:t>
      </w:r>
      <w:r w:rsidR="000535F8">
        <w:t xml:space="preserve">in </w:t>
      </w:r>
      <w:r w:rsidR="00E31F02">
        <w:t xml:space="preserve">daily </w:t>
      </w:r>
      <w:r w:rsidR="00A8109A">
        <w:t xml:space="preserve">strikes </w:t>
      </w:r>
      <w:r>
        <w:t>o</w:t>
      </w:r>
      <w:r w:rsidR="000535F8">
        <w:t>n</w:t>
      </w:r>
      <w:r>
        <w:t xml:space="preserve"> buses, restaurants, hotels</w:t>
      </w:r>
      <w:r w:rsidR="00467029">
        <w:t>, shops and</w:t>
      </w:r>
      <w:r>
        <w:t xml:space="preserve"> homes. </w:t>
      </w:r>
      <w:r w:rsidR="00467029" w:rsidRPr="00944D46">
        <w:t xml:space="preserve">One </w:t>
      </w:r>
      <w:r w:rsidR="00467029">
        <w:t>of the worst of these massacres occurred on M</w:t>
      </w:r>
      <w:r w:rsidR="000535F8">
        <w:t>a</w:t>
      </w:r>
      <w:r w:rsidR="00467029">
        <w:t xml:space="preserve">rch 27, 2002 when a suicide bomber </w:t>
      </w:r>
      <w:r w:rsidR="00421A04">
        <w:t xml:space="preserve">blew </w:t>
      </w:r>
      <w:r w:rsidR="00467029">
        <w:t>himself</w:t>
      </w:r>
      <w:r w:rsidR="00421A04">
        <w:t xml:space="preserve"> up</w:t>
      </w:r>
      <w:r w:rsidR="00467029">
        <w:t xml:space="preserve"> in the Park Hotel in Netanya, which killed 30 and wounded 140 at a Passover Seder. Just a few days </w:t>
      </w:r>
      <w:r w:rsidR="00944D46">
        <w:t>later,</w:t>
      </w:r>
      <w:r w:rsidR="00467029">
        <w:t xml:space="preserve"> March 31, a suicide bomber </w:t>
      </w:r>
      <w:r w:rsidR="00944D46">
        <w:t xml:space="preserve">blew up a </w:t>
      </w:r>
      <w:r w:rsidR="00467029">
        <w:t>Haifa restaurant, murdering 14 people and wounding 40.</w:t>
      </w:r>
    </w:p>
    <w:p w:rsidR="004E52C1" w:rsidRPr="00287F8A" w:rsidRDefault="004E52C1" w:rsidP="00287F8A"/>
    <w:p w:rsidR="00944D46" w:rsidRDefault="00D738E8" w:rsidP="00287F8A">
      <w:proofErr w:type="gramStart"/>
      <w:r>
        <w:t>This is why</w:t>
      </w:r>
      <w:proofErr w:type="gramEnd"/>
      <w:r>
        <w:t xml:space="preserve"> Israel launched Operation Defensive Shield, seeking to root out terrorists from cities in the West Bank, including Bethlehem.</w:t>
      </w:r>
      <w:r w:rsidR="00287F8A">
        <w:t xml:space="preserve"> </w:t>
      </w:r>
      <w:r w:rsidR="00CC339F">
        <w:t>The</w:t>
      </w:r>
      <w:r>
        <w:t xml:space="preserve"> operation became the subject of a major propaganda campaign</w:t>
      </w:r>
      <w:r w:rsidR="003A6136">
        <w:t xml:space="preserve"> by Palestinian </w:t>
      </w:r>
      <w:r w:rsidR="00CC339F">
        <w:t>leaders who claimed, for example,</w:t>
      </w:r>
      <w:r w:rsidR="00287F8A">
        <w:t xml:space="preserve"> that </w:t>
      </w:r>
      <w:r w:rsidR="00CC339F">
        <w:t>Israeli</w:t>
      </w:r>
      <w:r w:rsidR="00287F8A">
        <w:t xml:space="preserve"> forces “massacred” 500 </w:t>
      </w:r>
      <w:r w:rsidR="00CC339F">
        <w:t xml:space="preserve">Palestinian </w:t>
      </w:r>
      <w:r w:rsidR="00287F8A">
        <w:t>civilians</w:t>
      </w:r>
      <w:r w:rsidR="00CC339F">
        <w:t xml:space="preserve"> in the city of Jenin</w:t>
      </w:r>
      <w:r w:rsidR="00287F8A">
        <w:t xml:space="preserve">. </w:t>
      </w:r>
      <w:r w:rsidR="00CC339F">
        <w:t>Later</w:t>
      </w:r>
      <w:r w:rsidR="00287F8A">
        <w:t xml:space="preserve">, </w:t>
      </w:r>
      <w:r w:rsidR="00287F8A" w:rsidRPr="00287F8A">
        <w:t>investigations and reports by the United Nations, Amnesty International, Human Rights Watch, Time magazine, and the BBC all concluded there was no massacre</w:t>
      </w:r>
      <w:r w:rsidR="00CC339F">
        <w:t>, that the number of casualties was ten times lower, and that most of those killed were terrorists. Unfortunately, “The Siege” is a continuation of this tradition of propaganda, which only serves the interests of anti-peace extremists.</w:t>
      </w:r>
    </w:p>
    <w:p w:rsidR="00E54163" w:rsidRDefault="00E54163" w:rsidP="00287F8A"/>
    <w:p w:rsidR="00AC5ED9" w:rsidRPr="00287F8A" w:rsidRDefault="00CC339F" w:rsidP="008F448F">
      <w:r>
        <w:t>As you take in this play, we hope you will consider</w:t>
      </w:r>
      <w:r w:rsidR="00E54163">
        <w:t xml:space="preserve"> the context. Had </w:t>
      </w:r>
      <w:r w:rsidR="00421A04">
        <w:t xml:space="preserve">Palestinian leaders chosen peace with Israel and independence, rather than continued conflict and terrorism against Israeli civilians, the standoff in </w:t>
      </w:r>
      <w:r w:rsidR="003F61E7">
        <w:t>at the C</w:t>
      </w:r>
      <w:r w:rsidR="008F448F">
        <w:t>hurch</w:t>
      </w:r>
      <w:r w:rsidR="003F61E7">
        <w:t xml:space="preserve"> of the Nativity</w:t>
      </w:r>
      <w:bookmarkStart w:id="0" w:name="_GoBack"/>
      <w:bookmarkEnd w:id="0"/>
      <w:r w:rsidR="008F448F">
        <w:t xml:space="preserve"> </w:t>
      </w:r>
      <w:r w:rsidR="00421A04">
        <w:t>never would have happened. Instead of bringing Israelis and Palestinians together and building mutual understanding, “The Siege” only serves to push them further apart.</w:t>
      </w:r>
    </w:p>
    <w:p w:rsidR="00AC5ED9" w:rsidRPr="00287F8A" w:rsidRDefault="00AC5ED9" w:rsidP="00944D46"/>
    <w:p w:rsidR="00AC5ED9" w:rsidRPr="00287F8A" w:rsidRDefault="00AC5ED9" w:rsidP="00944D46">
      <w:pPr>
        <w:rPr>
          <w:rFonts w:ascii="Times New Roman" w:eastAsia="Times New Roman" w:hAnsi="Times New Roman" w:cs="Times New Roman"/>
          <w:szCs w:val="24"/>
          <w:lang w:bidi="he-IL"/>
        </w:rPr>
      </w:pPr>
      <w:r w:rsidRPr="00287F8A">
        <w:br w:type="page"/>
      </w:r>
    </w:p>
    <w:p w:rsidR="00A50777" w:rsidRPr="00FB4C21" w:rsidRDefault="00A50777" w:rsidP="00FB4C2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4"/>
        </w:rPr>
      </w:pPr>
      <w:r w:rsidRPr="00FB4C21">
        <w:rPr>
          <w:rFonts w:asciiTheme="minorHAnsi" w:hAnsiTheme="minorHAnsi" w:cstheme="minorHAnsi"/>
          <w:b/>
          <w:bCs/>
          <w:sz w:val="24"/>
        </w:rPr>
        <w:lastRenderedPageBreak/>
        <w:t>In Memori</w:t>
      </w:r>
      <w:r w:rsidR="00E54163">
        <w:rPr>
          <w:rFonts w:asciiTheme="minorHAnsi" w:hAnsiTheme="minorHAnsi" w:cstheme="minorHAnsi"/>
          <w:b/>
          <w:bCs/>
          <w:sz w:val="24"/>
        </w:rPr>
        <w:t>a</w:t>
      </w:r>
      <w:r w:rsidRPr="00FB4C21">
        <w:rPr>
          <w:rFonts w:asciiTheme="minorHAnsi" w:hAnsiTheme="minorHAnsi" w:cstheme="minorHAnsi"/>
          <w:b/>
          <w:bCs/>
          <w:sz w:val="24"/>
        </w:rPr>
        <w:t>m</w:t>
      </w:r>
    </w:p>
    <w:p w:rsidR="00A50777" w:rsidRPr="00FB4C21" w:rsidRDefault="00A50777" w:rsidP="00FB4C2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4"/>
        </w:rPr>
      </w:pPr>
    </w:p>
    <w:p w:rsidR="007133AD" w:rsidRPr="00FB4C21" w:rsidRDefault="007133AD" w:rsidP="00FB4C2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4"/>
        </w:rPr>
      </w:pPr>
      <w:r w:rsidRPr="00FB4C21">
        <w:rPr>
          <w:rFonts w:asciiTheme="minorHAnsi" w:hAnsiTheme="minorHAnsi" w:cstheme="minorHAnsi"/>
          <w:b/>
          <w:bCs/>
          <w:sz w:val="24"/>
        </w:rPr>
        <w:t>Victims of Palestinian Terror March 2002</w:t>
      </w:r>
    </w:p>
    <w:p w:rsidR="007C4914" w:rsidRPr="00C80C4C" w:rsidRDefault="007C4914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7C4914" w:rsidRPr="00FB4C21" w:rsidRDefault="00A8109A" w:rsidP="003F61E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This list d</w:t>
      </w:r>
      <w:r w:rsidR="007C4914" w:rsidRPr="00FB4C21">
        <w:rPr>
          <w:rFonts w:asciiTheme="minorHAnsi" w:hAnsiTheme="minorHAnsi" w:cstheme="minorHAnsi"/>
          <w:i/>
          <w:iCs/>
          <w:sz w:val="20"/>
          <w:szCs w:val="20"/>
        </w:rPr>
        <w:t xml:space="preserve">oes not include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the </w:t>
      </w:r>
      <w:r w:rsidR="007C4914" w:rsidRPr="00FB4C21">
        <w:rPr>
          <w:rFonts w:asciiTheme="minorHAnsi" w:hAnsiTheme="minorHAnsi" w:cstheme="minorHAnsi"/>
          <w:i/>
          <w:iCs/>
          <w:sz w:val="20"/>
          <w:szCs w:val="20"/>
        </w:rPr>
        <w:t>names of the 299 Israeli victims, almost entirely civilians, murdered in Palestinian terror attacks between September 27, 2000 to February 28, 2002</w:t>
      </w:r>
      <w:r w:rsidR="00312599">
        <w:rPr>
          <w:rFonts w:asciiTheme="minorHAnsi" w:hAnsiTheme="minorHAnsi" w:cstheme="minorHAnsi"/>
          <w:i/>
          <w:iCs/>
          <w:sz w:val="20"/>
          <w:szCs w:val="20"/>
        </w:rPr>
        <w:t>, nor the over 1,200 other Israeli victims of terrorism since.</w:t>
      </w:r>
    </w:p>
    <w:p w:rsidR="007133AD" w:rsidRPr="00C80C4C" w:rsidRDefault="007133AD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7C4914" w:rsidRPr="00C80C4C" w:rsidRDefault="007C4914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  <w:sectPr w:rsidR="007C4914" w:rsidRPr="00C80C4C" w:rsidSect="00944D4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Ya</w:t>
      </w:r>
      <w:r w:rsidR="0037506A" w:rsidRPr="005B1487">
        <w:rPr>
          <w:rFonts w:asciiTheme="minorHAnsi" w:hAnsiTheme="minorHAnsi" w:cstheme="minorHAnsi"/>
          <w:sz w:val="20"/>
          <w:szCs w:val="20"/>
        </w:rPr>
        <w:t>’</w:t>
      </w:r>
      <w:r w:rsidRPr="005B1487">
        <w:rPr>
          <w:rFonts w:asciiTheme="minorHAnsi" w:hAnsiTheme="minorHAnsi" w:cstheme="minorHAnsi"/>
          <w:sz w:val="20"/>
          <w:szCs w:val="20"/>
        </w:rPr>
        <w:t>acov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Avni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20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Moshe Dayan, 46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Shlomo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Nehmad</w:t>
      </w:r>
      <w:proofErr w:type="spellEnd"/>
      <w:r w:rsidR="0037506A" w:rsidRPr="005B1487">
        <w:rPr>
          <w:rFonts w:asciiTheme="minorHAnsi" w:hAnsiTheme="minorHAnsi" w:cstheme="minorHAnsi"/>
          <w:sz w:val="20"/>
          <w:szCs w:val="20"/>
        </w:rPr>
        <w:t>,</w:t>
      </w:r>
      <w:r w:rsidRPr="005B1487">
        <w:rPr>
          <w:rFonts w:asciiTheme="minorHAnsi" w:hAnsiTheme="minorHAnsi" w:cstheme="minorHAnsi"/>
          <w:sz w:val="20"/>
          <w:szCs w:val="20"/>
        </w:rPr>
        <w:t xml:space="preserve"> 40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Gafnit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Nehmad</w:t>
      </w:r>
      <w:proofErr w:type="spellEnd"/>
      <w:r w:rsidR="0037506A" w:rsidRPr="005B1487">
        <w:rPr>
          <w:rFonts w:asciiTheme="minorHAnsi" w:hAnsiTheme="minorHAnsi" w:cstheme="minorHAnsi"/>
          <w:sz w:val="20"/>
          <w:szCs w:val="20"/>
        </w:rPr>
        <w:t>,</w:t>
      </w:r>
      <w:r w:rsidRPr="005B1487">
        <w:rPr>
          <w:rFonts w:asciiTheme="minorHAnsi" w:hAnsiTheme="minorHAnsi" w:cstheme="minorHAnsi"/>
          <w:sz w:val="20"/>
          <w:szCs w:val="20"/>
        </w:rPr>
        <w:t xml:space="preserve"> 32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Shiraz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Nehmad</w:t>
      </w:r>
      <w:proofErr w:type="spellEnd"/>
      <w:r w:rsidR="0037506A" w:rsidRPr="005B1487">
        <w:rPr>
          <w:rFonts w:asciiTheme="minorHAnsi" w:hAnsiTheme="minorHAnsi" w:cstheme="minorHAnsi"/>
          <w:sz w:val="20"/>
          <w:szCs w:val="20"/>
        </w:rPr>
        <w:t>,</w:t>
      </w:r>
      <w:r w:rsidRPr="005B1487">
        <w:rPr>
          <w:rFonts w:asciiTheme="minorHAnsi" w:hAnsiTheme="minorHAnsi" w:cstheme="minorHAnsi"/>
          <w:sz w:val="20"/>
          <w:szCs w:val="20"/>
        </w:rPr>
        <w:t xml:space="preserve"> 7 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Liran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Nehmad</w:t>
      </w:r>
      <w:proofErr w:type="spellEnd"/>
      <w:r w:rsidR="0037506A" w:rsidRPr="005B1487">
        <w:rPr>
          <w:rFonts w:asciiTheme="minorHAnsi" w:hAnsiTheme="minorHAnsi" w:cstheme="minorHAnsi"/>
          <w:sz w:val="20"/>
          <w:szCs w:val="20"/>
        </w:rPr>
        <w:t>,</w:t>
      </w:r>
      <w:r w:rsidRPr="005B1487">
        <w:rPr>
          <w:rFonts w:asciiTheme="minorHAnsi" w:hAnsiTheme="minorHAnsi" w:cstheme="minorHAnsi"/>
          <w:sz w:val="20"/>
          <w:szCs w:val="20"/>
        </w:rPr>
        <w:t xml:space="preserve"> 3 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Shaul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Nehmad</w:t>
      </w:r>
      <w:proofErr w:type="spellEnd"/>
      <w:r w:rsidR="0037506A" w:rsidRPr="005B1487">
        <w:rPr>
          <w:rFonts w:asciiTheme="minorHAnsi" w:hAnsiTheme="minorHAnsi" w:cstheme="minorHAnsi"/>
          <w:sz w:val="20"/>
          <w:szCs w:val="20"/>
        </w:rPr>
        <w:t>,</w:t>
      </w:r>
      <w:r w:rsidRPr="005B1487">
        <w:rPr>
          <w:rFonts w:asciiTheme="minorHAnsi" w:hAnsiTheme="minorHAnsi" w:cstheme="minorHAnsi"/>
          <w:sz w:val="20"/>
          <w:szCs w:val="20"/>
        </w:rPr>
        <w:t xml:space="preserve"> 15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Lidor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Ilan</w:t>
      </w:r>
      <w:proofErr w:type="spellEnd"/>
      <w:r w:rsidR="0037506A" w:rsidRPr="005B1487">
        <w:rPr>
          <w:rFonts w:asciiTheme="minorHAnsi" w:hAnsiTheme="minorHAnsi" w:cstheme="minorHAnsi"/>
          <w:sz w:val="20"/>
          <w:szCs w:val="20"/>
        </w:rPr>
        <w:t>,</w:t>
      </w:r>
      <w:r w:rsidRPr="005B1487">
        <w:rPr>
          <w:rFonts w:asciiTheme="minorHAnsi" w:hAnsiTheme="minorHAnsi" w:cstheme="minorHAnsi"/>
          <w:sz w:val="20"/>
          <w:szCs w:val="20"/>
        </w:rPr>
        <w:t xml:space="preserve"> 12 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Oriah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Ilan</w:t>
      </w:r>
      <w:proofErr w:type="spellEnd"/>
      <w:r w:rsidR="0037506A" w:rsidRPr="005B1487">
        <w:rPr>
          <w:rFonts w:asciiTheme="minorHAnsi" w:hAnsiTheme="minorHAnsi" w:cstheme="minorHAnsi"/>
          <w:sz w:val="20"/>
          <w:szCs w:val="20"/>
        </w:rPr>
        <w:t>,</w:t>
      </w:r>
      <w:r w:rsidRPr="005B1487">
        <w:rPr>
          <w:rFonts w:asciiTheme="minorHAnsi" w:hAnsiTheme="minorHAnsi" w:cstheme="minorHAnsi"/>
          <w:sz w:val="20"/>
          <w:szCs w:val="20"/>
        </w:rPr>
        <w:t xml:space="preserve"> 18 months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Tzofia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Ya</w:t>
      </w:r>
      <w:r w:rsidR="0037506A" w:rsidRPr="005B1487">
        <w:rPr>
          <w:rFonts w:asciiTheme="minorHAnsi" w:hAnsiTheme="minorHAnsi" w:cstheme="minorHAnsi"/>
          <w:sz w:val="20"/>
          <w:szCs w:val="20"/>
        </w:rPr>
        <w:t>’</w:t>
      </w:r>
      <w:r w:rsidRPr="005B1487">
        <w:rPr>
          <w:rFonts w:asciiTheme="minorHAnsi" w:hAnsiTheme="minorHAnsi" w:cstheme="minorHAnsi"/>
          <w:sz w:val="20"/>
          <w:szCs w:val="20"/>
        </w:rPr>
        <w:t>arit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Eliyahu</w:t>
      </w:r>
      <w:r w:rsidR="0037506A" w:rsidRPr="005B1487">
        <w:rPr>
          <w:rFonts w:asciiTheme="minorHAnsi" w:hAnsiTheme="minorHAnsi" w:cstheme="minorHAnsi"/>
          <w:sz w:val="20"/>
          <w:szCs w:val="20"/>
        </w:rPr>
        <w:t>,</w:t>
      </w:r>
      <w:r w:rsidRPr="005B1487">
        <w:rPr>
          <w:rFonts w:asciiTheme="minorHAnsi" w:hAnsiTheme="minorHAnsi" w:cstheme="minorHAnsi"/>
          <w:sz w:val="20"/>
          <w:szCs w:val="20"/>
        </w:rPr>
        <w:t xml:space="preserve"> 23 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Ya</w:t>
      </w:r>
      <w:r w:rsidR="0037506A" w:rsidRPr="005B1487">
        <w:rPr>
          <w:rFonts w:asciiTheme="minorHAnsi" w:hAnsiTheme="minorHAnsi" w:cstheme="minorHAnsi"/>
          <w:sz w:val="20"/>
          <w:szCs w:val="20"/>
        </w:rPr>
        <w:t>’</w:t>
      </w:r>
      <w:r w:rsidRPr="005B1487">
        <w:rPr>
          <w:rFonts w:asciiTheme="minorHAnsi" w:hAnsiTheme="minorHAnsi" w:cstheme="minorHAnsi"/>
          <w:sz w:val="20"/>
          <w:szCs w:val="20"/>
        </w:rPr>
        <w:t>akov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Avraham Eliyahu</w:t>
      </w:r>
      <w:r w:rsidR="0037506A" w:rsidRPr="005B1487">
        <w:rPr>
          <w:rFonts w:asciiTheme="minorHAnsi" w:hAnsiTheme="minorHAnsi" w:cstheme="minorHAnsi"/>
          <w:sz w:val="20"/>
          <w:szCs w:val="20"/>
        </w:rPr>
        <w:t>,</w:t>
      </w:r>
      <w:r w:rsidRPr="005B1487">
        <w:rPr>
          <w:rFonts w:asciiTheme="minorHAnsi" w:hAnsiTheme="minorHAnsi" w:cstheme="minorHAnsi"/>
          <w:sz w:val="20"/>
          <w:szCs w:val="20"/>
        </w:rPr>
        <w:t xml:space="preserve"> 7 months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Avi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Hazan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37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Ariel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Hovav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25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David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Damelin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29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Rafael Levy, 42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Avraham Ezra, 38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Eran Gad, 24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Yochai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Porat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26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Kfir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Weiss, 24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Sergei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Butarov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33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Vadim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Balagula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32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Didi Yitzhak, 66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Steven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Koenigsburg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19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Salim Barakat, 33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Yosef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Habi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52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Eli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Dahan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53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Devorah Friedman, 45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Maharatu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Tagana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85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Arik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Krogliak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18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Tal Kurtzweil, 18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Asher Marcus, 18 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Eran Picard, 18 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Ariel Zana, 18 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Avia Malka, 9 months 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Israel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Yihye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27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Limor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Ben-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Shoham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27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Nir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Borochov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22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Danit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Dagan, 25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Livnat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Dvash</w:t>
      </w:r>
      <w:proofErr w:type="spellEnd"/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Tali Eliyahu, 26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Uri Felix, 25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Dan Imani, 23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Natanel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Kochavi</w:t>
      </w:r>
      <w:proofErr w:type="spellEnd"/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Baruch Lerner, 29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Orit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Ozerov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28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Avraham Haim Rahamim, 28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Eyal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Lieberman, 42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Yehudit Cohen, 33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Ofer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Kanarick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44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Alexei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Kotman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29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Lynne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Livne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49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Atara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Livne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15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German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Rozhkov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25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Noa Auerbach, 18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Michael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Altfiro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19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Shimon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Edri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20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Meir Fahima, 40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Aharon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Revivo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19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Alon Goldenberg, 28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Mogus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Mahento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75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Bella Schneider, 53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Gadi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Shemesh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, 34 </w:t>
      </w:r>
    </w:p>
    <w:p w:rsidR="007133AD" w:rsidRPr="005B1487" w:rsidRDefault="007133AD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Tzipi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Shemesh</w:t>
      </w:r>
      <w:proofErr w:type="spellEnd"/>
      <w:r w:rsidR="0085784F" w:rsidRPr="005B1487">
        <w:rPr>
          <w:rFonts w:asciiTheme="minorHAnsi" w:hAnsiTheme="minorHAnsi" w:cstheme="minorHAnsi"/>
          <w:sz w:val="20"/>
          <w:szCs w:val="20"/>
        </w:rPr>
        <w:t>,</w:t>
      </w:r>
      <w:r w:rsidRPr="005B1487">
        <w:rPr>
          <w:rFonts w:asciiTheme="minorHAnsi" w:hAnsiTheme="minorHAnsi" w:cstheme="minorHAnsi"/>
          <w:sz w:val="20"/>
          <w:szCs w:val="20"/>
        </w:rPr>
        <w:t xml:space="preserve"> 29</w:t>
      </w:r>
      <w:r w:rsidR="0085784F" w:rsidRPr="005B148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Yitzhak Cohen, 48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Esther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Klieman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23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Avi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Sabag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24</w:t>
      </w:r>
    </w:p>
    <w:p w:rsidR="0037506A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Major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Cengiz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Soytunc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133AD" w:rsidRPr="005B1487" w:rsidRDefault="007133AD" w:rsidP="00C80C4C">
      <w:pPr>
        <w:pStyle w:val="NormalWeb"/>
        <w:spacing w:before="0" w:beforeAutospacing="0" w:after="0" w:afterAutospacing="0"/>
        <w:ind w:left="180"/>
        <w:rPr>
          <w:rFonts w:asciiTheme="minorHAnsi" w:hAnsiTheme="minorHAnsi" w:cstheme="minorHAnsi"/>
          <w:i/>
          <w:iCs/>
          <w:sz w:val="20"/>
          <w:szCs w:val="20"/>
        </w:rPr>
      </w:pPr>
      <w:r w:rsidRPr="005B1487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85784F" w:rsidRPr="005B1487">
        <w:rPr>
          <w:rFonts w:asciiTheme="minorHAnsi" w:hAnsiTheme="minorHAnsi" w:cstheme="minorHAnsi"/>
          <w:i/>
          <w:iCs/>
          <w:sz w:val="20"/>
          <w:szCs w:val="20"/>
        </w:rPr>
        <w:t>Turk</w:t>
      </w:r>
      <w:r w:rsidRPr="005B1487">
        <w:rPr>
          <w:rFonts w:asciiTheme="minorHAnsi" w:hAnsiTheme="minorHAnsi" w:cstheme="minorHAnsi"/>
          <w:i/>
          <w:iCs/>
          <w:sz w:val="20"/>
          <w:szCs w:val="20"/>
        </w:rPr>
        <w:t>ish member of the TIPH observer force in Hebron)</w:t>
      </w:r>
      <w:r w:rsidR="0085784F" w:rsidRPr="005B148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:rsidR="0037506A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Catherine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Berruex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5784F" w:rsidRPr="005B1487" w:rsidRDefault="007133AD" w:rsidP="00C80C4C">
      <w:pPr>
        <w:pStyle w:val="NormalWeb"/>
        <w:spacing w:before="0" w:beforeAutospacing="0" w:after="0" w:afterAutospacing="0"/>
        <w:ind w:left="180"/>
        <w:rPr>
          <w:rFonts w:asciiTheme="minorHAnsi" w:hAnsiTheme="minorHAnsi" w:cstheme="minorHAnsi"/>
          <w:i/>
          <w:iCs/>
          <w:sz w:val="20"/>
          <w:szCs w:val="20"/>
        </w:rPr>
      </w:pPr>
      <w:r w:rsidRPr="005B1487">
        <w:rPr>
          <w:rFonts w:asciiTheme="minorHAnsi" w:hAnsiTheme="minorHAnsi" w:cstheme="minorHAnsi"/>
          <w:i/>
          <w:iCs/>
          <w:sz w:val="20"/>
          <w:szCs w:val="20"/>
        </w:rPr>
        <w:t>(Swiss</w:t>
      </w:r>
      <w:r w:rsidR="0085784F" w:rsidRPr="005B1487">
        <w:rPr>
          <w:rFonts w:asciiTheme="minorHAnsi" w:hAnsiTheme="minorHAnsi" w:cstheme="minorHAnsi"/>
          <w:i/>
          <w:iCs/>
          <w:sz w:val="20"/>
          <w:szCs w:val="20"/>
        </w:rPr>
        <w:t xml:space="preserve"> member of the TIPH observer force in Hebron</w:t>
      </w:r>
      <w:r w:rsidRPr="005B1487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Shula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Abramovitch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63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David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Anichovitch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70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Avraham Beckerman, 25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Shimon Ben-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Aroya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42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Andre Fried, 47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Idit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Fried, 47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Miriam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Gutenzgan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82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Ami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Hamami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44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Perla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Hermele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79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Dvora Karim, 73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Michael Karim, 78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Yehudit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Korman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70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Marianne Lehmann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Zaoui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77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Lola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Levkovitch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85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Furuk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Na</w:t>
      </w:r>
      <w:r w:rsidR="0037506A" w:rsidRPr="005B1487">
        <w:rPr>
          <w:rFonts w:asciiTheme="minorHAnsi" w:hAnsiTheme="minorHAnsi" w:cstheme="minorHAnsi"/>
          <w:sz w:val="20"/>
          <w:szCs w:val="20"/>
        </w:rPr>
        <w:t>’</w:t>
      </w:r>
      <w:r w:rsidRPr="005B1487">
        <w:rPr>
          <w:rFonts w:asciiTheme="minorHAnsi" w:hAnsiTheme="minorHAnsi" w:cstheme="minorHAnsi"/>
          <w:sz w:val="20"/>
          <w:szCs w:val="20"/>
        </w:rPr>
        <w:t>imi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62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Eliahu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Nakash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85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Irit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Rashel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45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Yulia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Talmi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87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Sivan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Vider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20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Ernest Weiss, 79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Eva Weiss, 75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Meir (George)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Yakobovitch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76</w:t>
      </w:r>
    </w:p>
    <w:p w:rsidR="007133AD" w:rsidRPr="005B1487" w:rsidRDefault="007133AD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Anna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Yakobovitch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78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Chanah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Rogan, 92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Zee</w:t>
      </w:r>
      <w:r w:rsidR="0037506A" w:rsidRPr="005B1487">
        <w:rPr>
          <w:rFonts w:asciiTheme="minorHAnsi" w:hAnsiTheme="minorHAnsi" w:cstheme="minorHAnsi"/>
          <w:sz w:val="20"/>
          <w:szCs w:val="20"/>
        </w:rPr>
        <w:t>’</w:t>
      </w:r>
      <w:r w:rsidRPr="005B1487">
        <w:rPr>
          <w:rFonts w:asciiTheme="minorHAnsi" w:hAnsiTheme="minorHAnsi" w:cstheme="minorHAnsi"/>
          <w:sz w:val="20"/>
          <w:szCs w:val="20"/>
        </w:rPr>
        <w:t>v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Vider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50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Alter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Britvich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88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Frieda</w:t>
      </w:r>
      <w:r w:rsidR="007133AD"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133AD" w:rsidRPr="005B1487">
        <w:rPr>
          <w:rFonts w:asciiTheme="minorHAnsi" w:hAnsiTheme="minorHAnsi" w:cstheme="minorHAnsi"/>
          <w:sz w:val="20"/>
          <w:szCs w:val="20"/>
        </w:rPr>
        <w:t>Britvich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86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Sarah Levy-Hoffman, 89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Rachel </w:t>
      </w:r>
      <w:proofErr w:type="spellStart"/>
      <w:r w:rsidR="007133AD" w:rsidRPr="005B1487">
        <w:rPr>
          <w:rFonts w:asciiTheme="minorHAnsi" w:hAnsiTheme="minorHAnsi" w:cstheme="minorHAnsi"/>
          <w:sz w:val="20"/>
          <w:szCs w:val="20"/>
        </w:rPr>
        <w:t>Gavish</w:t>
      </w:r>
      <w:proofErr w:type="spellEnd"/>
      <w:r w:rsidR="007133AD" w:rsidRPr="005B1487">
        <w:rPr>
          <w:rFonts w:asciiTheme="minorHAnsi" w:hAnsiTheme="minorHAnsi" w:cstheme="minorHAnsi"/>
          <w:sz w:val="20"/>
          <w:szCs w:val="20"/>
        </w:rPr>
        <w:t>, 50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David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Gavish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50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Avraham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Gavish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20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Yitzhak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Kanner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83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Tuvia Wisner, 79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Michael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Orlinsky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70</w:t>
      </w:r>
    </w:p>
    <w:p w:rsidR="001726C7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Rachel Levy, 17 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Haim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Smadar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55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Suheil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Adawi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32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Dov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Chernevroda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67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Shimon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Koren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55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Ran</w:t>
      </w:r>
      <w:r w:rsidR="007133AD"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133AD" w:rsidRPr="005B1487">
        <w:rPr>
          <w:rFonts w:asciiTheme="minorHAnsi" w:hAnsiTheme="minorHAnsi" w:cstheme="minorHAnsi"/>
          <w:sz w:val="20"/>
          <w:szCs w:val="20"/>
        </w:rPr>
        <w:t>Koren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18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Gal</w:t>
      </w:r>
      <w:r w:rsidR="007133AD" w:rsidRPr="005B148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133AD" w:rsidRPr="005B1487">
        <w:rPr>
          <w:rFonts w:asciiTheme="minorHAnsi" w:hAnsiTheme="minorHAnsi" w:cstheme="minorHAnsi"/>
          <w:sz w:val="20"/>
          <w:szCs w:val="20"/>
        </w:rPr>
        <w:t>Koren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15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Moshe Levin, 52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Danielle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Manchell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22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Orly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Ofir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16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Aviel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Ron, 54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Ofer</w:t>
      </w:r>
      <w:proofErr w:type="spellEnd"/>
      <w:r w:rsidR="007133AD" w:rsidRPr="005B1487">
        <w:rPr>
          <w:rFonts w:asciiTheme="minorHAnsi" w:hAnsiTheme="minorHAnsi" w:cstheme="minorHAnsi"/>
          <w:sz w:val="20"/>
          <w:szCs w:val="20"/>
        </w:rPr>
        <w:t xml:space="preserve"> Ron</w:t>
      </w:r>
      <w:r w:rsidRPr="005B1487">
        <w:rPr>
          <w:rFonts w:asciiTheme="minorHAnsi" w:hAnsiTheme="minorHAnsi" w:cstheme="minorHAnsi"/>
          <w:sz w:val="20"/>
          <w:szCs w:val="20"/>
        </w:rPr>
        <w:t>, 18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Anat</w:t>
      </w:r>
      <w:r w:rsidR="007133AD" w:rsidRPr="005B1487">
        <w:rPr>
          <w:rFonts w:asciiTheme="minorHAnsi" w:hAnsiTheme="minorHAnsi" w:cstheme="minorHAnsi"/>
          <w:sz w:val="20"/>
          <w:szCs w:val="20"/>
        </w:rPr>
        <w:t xml:space="preserve"> Ron</w:t>
      </w:r>
      <w:r w:rsidRPr="005B1487">
        <w:rPr>
          <w:rFonts w:asciiTheme="minorHAnsi" w:hAnsiTheme="minorHAnsi" w:cstheme="minorHAnsi"/>
          <w:sz w:val="20"/>
          <w:szCs w:val="20"/>
        </w:rPr>
        <w:t>, 21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5B1487">
        <w:rPr>
          <w:rFonts w:asciiTheme="minorHAnsi" w:hAnsiTheme="minorHAnsi" w:cstheme="minorHAnsi"/>
          <w:sz w:val="20"/>
          <w:szCs w:val="20"/>
        </w:rPr>
        <w:t>Ya</w:t>
      </w:r>
      <w:r w:rsidR="0037506A" w:rsidRPr="005B1487">
        <w:rPr>
          <w:rFonts w:asciiTheme="minorHAnsi" w:hAnsiTheme="minorHAnsi" w:cstheme="minorHAnsi"/>
          <w:sz w:val="20"/>
          <w:szCs w:val="20"/>
        </w:rPr>
        <w:t>’</w:t>
      </w:r>
      <w:r w:rsidRPr="005B1487">
        <w:rPr>
          <w:rFonts w:asciiTheme="minorHAnsi" w:hAnsiTheme="minorHAnsi" w:cstheme="minorHAnsi"/>
          <w:sz w:val="20"/>
          <w:szCs w:val="20"/>
        </w:rPr>
        <w:t>akov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 xml:space="preserve"> Shani, 53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Adi Shiran, 17</w:t>
      </w:r>
    </w:p>
    <w:p w:rsidR="007133AD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>Daniel Carlos Wegman, 50</w:t>
      </w:r>
    </w:p>
    <w:p w:rsidR="0085784F" w:rsidRPr="005B1487" w:rsidRDefault="0085784F" w:rsidP="00C80C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5B1487">
        <w:rPr>
          <w:rFonts w:asciiTheme="minorHAnsi" w:hAnsiTheme="minorHAnsi" w:cstheme="minorHAnsi"/>
          <w:sz w:val="20"/>
          <w:szCs w:val="20"/>
        </w:rPr>
        <w:t xml:space="preserve">Carlos </w:t>
      </w:r>
      <w:proofErr w:type="spellStart"/>
      <w:r w:rsidRPr="005B1487">
        <w:rPr>
          <w:rFonts w:asciiTheme="minorHAnsi" w:hAnsiTheme="minorHAnsi" w:cstheme="minorHAnsi"/>
          <w:sz w:val="20"/>
          <w:szCs w:val="20"/>
        </w:rPr>
        <w:t>Yerushalmi</w:t>
      </w:r>
      <w:proofErr w:type="spellEnd"/>
      <w:r w:rsidRPr="005B1487">
        <w:rPr>
          <w:rFonts w:asciiTheme="minorHAnsi" w:hAnsiTheme="minorHAnsi" w:cstheme="minorHAnsi"/>
          <w:sz w:val="20"/>
          <w:szCs w:val="20"/>
        </w:rPr>
        <w:t>, 52</w:t>
      </w:r>
    </w:p>
    <w:p w:rsidR="00AB5B48" w:rsidRPr="00C80C4C" w:rsidRDefault="00AB5B48" w:rsidP="00C80C4C">
      <w:pPr>
        <w:rPr>
          <w:szCs w:val="22"/>
        </w:rPr>
      </w:pPr>
    </w:p>
    <w:sectPr w:rsidR="00AB5B48" w:rsidRPr="00C80C4C" w:rsidSect="007C4914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219A"/>
    <w:multiLevelType w:val="hybridMultilevel"/>
    <w:tmpl w:val="A3EC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16097"/>
    <w:multiLevelType w:val="hybridMultilevel"/>
    <w:tmpl w:val="81ECA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C2462"/>
    <w:multiLevelType w:val="hybridMultilevel"/>
    <w:tmpl w:val="1A76A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CFE"/>
    <w:multiLevelType w:val="hybridMultilevel"/>
    <w:tmpl w:val="29FC2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4F"/>
    <w:rsid w:val="000052A1"/>
    <w:rsid w:val="000535F8"/>
    <w:rsid w:val="000D1D6A"/>
    <w:rsid w:val="001726C7"/>
    <w:rsid w:val="001D1609"/>
    <w:rsid w:val="00287F8A"/>
    <w:rsid w:val="00312599"/>
    <w:rsid w:val="00333EDA"/>
    <w:rsid w:val="0037506A"/>
    <w:rsid w:val="003A6136"/>
    <w:rsid w:val="003F61E7"/>
    <w:rsid w:val="00421A04"/>
    <w:rsid w:val="00467029"/>
    <w:rsid w:val="004E0945"/>
    <w:rsid w:val="004E52C1"/>
    <w:rsid w:val="005B1487"/>
    <w:rsid w:val="00645C5A"/>
    <w:rsid w:val="006A6E17"/>
    <w:rsid w:val="007133AD"/>
    <w:rsid w:val="00765351"/>
    <w:rsid w:val="00783F16"/>
    <w:rsid w:val="007C4914"/>
    <w:rsid w:val="008521F5"/>
    <w:rsid w:val="0085784F"/>
    <w:rsid w:val="008C0FD5"/>
    <w:rsid w:val="008F448F"/>
    <w:rsid w:val="00912A3D"/>
    <w:rsid w:val="00944D46"/>
    <w:rsid w:val="0094535B"/>
    <w:rsid w:val="0096186A"/>
    <w:rsid w:val="00A50777"/>
    <w:rsid w:val="00A8109A"/>
    <w:rsid w:val="00AB5B48"/>
    <w:rsid w:val="00AC5ED9"/>
    <w:rsid w:val="00AD1B28"/>
    <w:rsid w:val="00B41D89"/>
    <w:rsid w:val="00C144D1"/>
    <w:rsid w:val="00C80C4C"/>
    <w:rsid w:val="00CA59AD"/>
    <w:rsid w:val="00CC339F"/>
    <w:rsid w:val="00D738E8"/>
    <w:rsid w:val="00E31F02"/>
    <w:rsid w:val="00E54163"/>
    <w:rsid w:val="00F34A95"/>
    <w:rsid w:val="00FA75A9"/>
    <w:rsid w:val="00FB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9344"/>
  <w15:chartTrackingRefBased/>
  <w15:docId w15:val="{F295930D-56F8-425B-BB9F-223EF485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D46"/>
    <w:pPr>
      <w:spacing w:after="0" w:line="240" w:lineRule="auto"/>
    </w:pPr>
    <w:rPr>
      <w:rFonts w:cstheme="minorHAns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784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bidi="he-IL"/>
    </w:rPr>
  </w:style>
  <w:style w:type="paragraph" w:styleId="ListParagraph">
    <w:name w:val="List Paragraph"/>
    <w:basedOn w:val="Normal"/>
    <w:uiPriority w:val="34"/>
    <w:qFormat/>
    <w:rsid w:val="00467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Yitz Santis</dc:creator>
  <cp:keywords/>
  <dc:description/>
  <cp:lastModifiedBy>Max Samarov</cp:lastModifiedBy>
  <cp:revision>4</cp:revision>
  <dcterms:created xsi:type="dcterms:W3CDTF">2017-10-17T06:08:00Z</dcterms:created>
  <dcterms:modified xsi:type="dcterms:W3CDTF">2017-10-18T00:27:00Z</dcterms:modified>
</cp:coreProperties>
</file>