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A2" w:rsidRDefault="00C522A2" w:rsidP="004D56B2">
      <w:pPr>
        <w:pStyle w:val="Titre"/>
        <w:jc w:val="center"/>
      </w:pPr>
      <w:r w:rsidRPr="00C522A2">
        <w:t>Annexe 4 – Critères PSF 2019</w:t>
      </w:r>
    </w:p>
    <w:p w:rsidR="00CC5170" w:rsidRPr="00CC5170" w:rsidRDefault="00CC5170" w:rsidP="00CC5170"/>
    <w:p w:rsidR="00CC5170" w:rsidRDefault="00CC5170" w:rsidP="00CC5170">
      <w:pPr>
        <w:rPr>
          <w:b/>
          <w:color w:val="FF0000"/>
        </w:rPr>
      </w:pPr>
      <w:r>
        <w:rPr>
          <w:b/>
          <w:color w:val="FF0000"/>
        </w:rPr>
        <w:t>IMPORTANT : pour votre demande de financement PSF, sur le «</w:t>
      </w:r>
      <w:r w:rsidR="00C500C5">
        <w:rPr>
          <w:b/>
          <w:color w:val="FF0000"/>
        </w:rPr>
        <w:t> </w:t>
      </w:r>
      <w:proofErr w:type="spellStart"/>
      <w:r w:rsidR="00C500C5">
        <w:rPr>
          <w:b/>
          <w:color w:val="FF0000"/>
        </w:rPr>
        <w:t>compteasso</w:t>
      </w:r>
      <w:proofErr w:type="spellEnd"/>
      <w:r w:rsidR="00C500C5">
        <w:rPr>
          <w:b/>
          <w:color w:val="FF0000"/>
        </w:rPr>
        <w:t> » il est primordial</w:t>
      </w:r>
      <w:r>
        <w:rPr>
          <w:b/>
          <w:color w:val="FF0000"/>
        </w:rPr>
        <w:t xml:space="preserve"> de rentrer la nomenclature ainsi que le nom de l’action dans « INTITULE DU PROJET ».</w:t>
      </w:r>
    </w:p>
    <w:p w:rsidR="00CC5170" w:rsidRDefault="00CC5170" w:rsidP="00CC5170">
      <w:pPr>
        <w:rPr>
          <w:color w:val="000000" w:themeColor="text1"/>
        </w:rPr>
      </w:pPr>
      <w:r>
        <w:rPr>
          <w:color w:val="000000" w:themeColor="text1"/>
        </w:rPr>
        <w:t>Exemple : Mon projet/Action n°1 concerne le développement du loisir et du tourisme au sein de ma structure.</w:t>
      </w:r>
    </w:p>
    <w:p w:rsidR="004D56B2" w:rsidRPr="00CC5170" w:rsidRDefault="00CC5170" w:rsidP="004D56B2">
      <w:pPr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>
        <w:rPr>
          <w:color w:val="000000" w:themeColor="text1"/>
        </w:rPr>
        <w:t xml:space="preserve">Dans Description =&gt; INTITULE de mon Projet/Action n°1, saisir dans l’onglet </w:t>
      </w:r>
      <w:r>
        <w:rPr>
          <w:color w:val="000000" w:themeColor="text1"/>
          <w:u w:val="single"/>
        </w:rPr>
        <w:t>« </w:t>
      </w:r>
      <w:r>
        <w:rPr>
          <w:rFonts w:eastAsia="Times New Roman" w:cs="Calibri"/>
          <w:b/>
          <w:color w:val="000000" w:themeColor="text1"/>
          <w:kern w:val="24"/>
          <w:u w:val="single"/>
        </w:rPr>
        <w:t>O2-1.b</w:t>
      </w:r>
      <w:r>
        <w:rPr>
          <w:rFonts w:eastAsia="Times New Roman" w:cs="Calibri"/>
          <w:color w:val="000000" w:themeColor="text1"/>
          <w:kern w:val="24"/>
          <w:u w:val="single"/>
        </w:rPr>
        <w:t xml:space="preserve"> Développement</w:t>
      </w:r>
      <w:r>
        <w:rPr>
          <w:rFonts w:eastAsia="Times New Roman" w:cs="Calibri"/>
          <w:color w:val="000000" w:themeColor="text1"/>
          <w:kern w:val="24"/>
          <w:szCs w:val="18"/>
          <w:u w:val="single"/>
        </w:rPr>
        <w:t xml:space="preserve"> du loisir et du tourisme »</w:t>
      </w:r>
    </w:p>
    <w:tbl>
      <w:tblPr>
        <w:tblStyle w:val="Grilledutableau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80"/>
        <w:gridCol w:w="1963"/>
        <w:gridCol w:w="3675"/>
        <w:gridCol w:w="432"/>
        <w:gridCol w:w="4170"/>
        <w:gridCol w:w="788"/>
        <w:gridCol w:w="701"/>
        <w:gridCol w:w="685"/>
      </w:tblGrid>
      <w:tr w:rsidR="00FA5BAC" w:rsidRPr="00FA5BAC" w:rsidTr="00FA5BAC">
        <w:trPr>
          <w:trHeight w:val="32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AC" w:rsidRPr="00FA5BAC" w:rsidRDefault="00FA5BAC" w:rsidP="00FA5BAC">
            <w:pPr>
              <w:jc w:val="center"/>
              <w:rPr>
                <w:b/>
                <w:sz w:val="20"/>
              </w:rPr>
            </w:pPr>
            <w:r w:rsidRPr="00FA5BAC">
              <w:rPr>
                <w:b/>
                <w:sz w:val="20"/>
              </w:rPr>
              <w:t>ORIENTATIONS STRATEGIQUES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AC" w:rsidRPr="00FA5BAC" w:rsidRDefault="00FA5BAC" w:rsidP="00FA5BAC">
            <w:pPr>
              <w:jc w:val="center"/>
              <w:rPr>
                <w:b/>
                <w:sz w:val="20"/>
              </w:rPr>
            </w:pPr>
            <w:r w:rsidRPr="00FA5BAC">
              <w:rPr>
                <w:b/>
                <w:sz w:val="20"/>
              </w:rPr>
              <w:t>AXES</w:t>
            </w:r>
          </w:p>
          <w:p w:rsidR="00FA5BAC" w:rsidRPr="00FA5BAC" w:rsidRDefault="00FA5BAC" w:rsidP="00FA5BAC">
            <w:pPr>
              <w:jc w:val="center"/>
              <w:rPr>
                <w:b/>
                <w:sz w:val="20"/>
              </w:rPr>
            </w:pPr>
            <w:r w:rsidRPr="00FA5BAC">
              <w:rPr>
                <w:b/>
                <w:sz w:val="20"/>
              </w:rPr>
              <w:t>DU PROJET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AC" w:rsidRPr="00FA5BAC" w:rsidRDefault="00FA5BAC" w:rsidP="00FA5BAC">
            <w:pPr>
              <w:jc w:val="center"/>
              <w:rPr>
                <w:b/>
                <w:sz w:val="20"/>
              </w:rPr>
            </w:pPr>
            <w:r w:rsidRPr="00FA5BAC">
              <w:rPr>
                <w:b/>
                <w:sz w:val="20"/>
              </w:rPr>
              <w:t>PRIORITES</w:t>
            </w:r>
          </w:p>
        </w:tc>
        <w:tc>
          <w:tcPr>
            <w:tcW w:w="4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AC" w:rsidRPr="00FA5BAC" w:rsidRDefault="00FA5BAC" w:rsidP="00FA5BAC">
            <w:pPr>
              <w:jc w:val="center"/>
              <w:rPr>
                <w:b/>
                <w:sz w:val="20"/>
              </w:rPr>
            </w:pPr>
            <w:r w:rsidRPr="00FA5BAC">
              <w:rPr>
                <w:b/>
                <w:sz w:val="20"/>
              </w:rPr>
              <w:t>ACTIONS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AC" w:rsidRPr="00FA5BAC" w:rsidRDefault="00FA5BAC" w:rsidP="00FA5BAC">
            <w:pPr>
              <w:jc w:val="center"/>
              <w:rPr>
                <w:b/>
                <w:sz w:val="20"/>
              </w:rPr>
            </w:pPr>
            <w:r w:rsidRPr="00FA5BAC">
              <w:rPr>
                <w:b/>
                <w:sz w:val="20"/>
              </w:rPr>
              <w:t>ELIGIBILITE</w:t>
            </w:r>
          </w:p>
        </w:tc>
      </w:tr>
      <w:tr w:rsidR="00FA5BAC" w:rsidRPr="00FA5BAC" w:rsidTr="0098559D">
        <w:trPr>
          <w:trHeight w:val="212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AC" w:rsidRPr="00FA5BAC" w:rsidRDefault="00FA5BAC" w:rsidP="00FA5BAC">
            <w:pPr>
              <w:rPr>
                <w:b/>
                <w:sz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AC" w:rsidRPr="00FA5BAC" w:rsidRDefault="00FA5BAC" w:rsidP="00FA5BAC">
            <w:pPr>
              <w:rPr>
                <w:b/>
                <w:sz w:val="20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AC" w:rsidRPr="00FA5BAC" w:rsidRDefault="00FA5BAC" w:rsidP="00FA5BAC">
            <w:pPr>
              <w:rPr>
                <w:b/>
                <w:sz w:val="20"/>
              </w:rPr>
            </w:pPr>
          </w:p>
        </w:tc>
        <w:tc>
          <w:tcPr>
            <w:tcW w:w="4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AC" w:rsidRPr="00FA5BAC" w:rsidRDefault="00FA5BAC" w:rsidP="00FA5BAC">
            <w:pPr>
              <w:rPr>
                <w:b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AC" w:rsidRPr="00FA5BAC" w:rsidRDefault="00FA5BAC" w:rsidP="00FA5BAC">
            <w:pPr>
              <w:jc w:val="center"/>
              <w:rPr>
                <w:b/>
                <w:sz w:val="20"/>
              </w:rPr>
            </w:pPr>
            <w:r w:rsidRPr="00FA5BAC">
              <w:rPr>
                <w:b/>
                <w:sz w:val="20"/>
              </w:rPr>
              <w:t>CLUBS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AC" w:rsidRPr="00FA5BAC" w:rsidRDefault="00FA5BAC" w:rsidP="00FA5BAC">
            <w:pPr>
              <w:jc w:val="center"/>
              <w:rPr>
                <w:b/>
                <w:sz w:val="20"/>
              </w:rPr>
            </w:pPr>
            <w:r w:rsidRPr="00FA5BAC">
              <w:rPr>
                <w:b/>
                <w:sz w:val="20"/>
              </w:rPr>
              <w:t>CDCK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AC" w:rsidRPr="00FA5BAC" w:rsidRDefault="00FA5BAC" w:rsidP="00FA5BAC">
            <w:pPr>
              <w:jc w:val="center"/>
              <w:rPr>
                <w:b/>
                <w:sz w:val="20"/>
              </w:rPr>
            </w:pPr>
            <w:r w:rsidRPr="00FA5BAC">
              <w:rPr>
                <w:b/>
                <w:sz w:val="20"/>
              </w:rPr>
              <w:t>CRCK</w:t>
            </w:r>
          </w:p>
        </w:tc>
      </w:tr>
      <w:tr w:rsidR="0098559D" w:rsidRPr="00FA5BAC" w:rsidTr="00CC5170">
        <w:trPr>
          <w:trHeight w:val="6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  <w:r w:rsidRPr="00FA5BAC">
              <w:t>ORIENTATION 1 : « FEDERER ET DEVELOPPER » :</w:t>
            </w:r>
          </w:p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  <w:r w:rsidRPr="00FA5BAC">
              <w:t>Nos Clubs et nos structures, Nos sites, Nos territoires, Nos ressources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FA5BAC">
              <w:rPr>
                <w:b/>
                <w:color w:val="000000" w:themeColor="text1"/>
              </w:rPr>
              <w:t>O1-1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FA5BAC">
              <w:rPr>
                <w:b/>
                <w:color w:val="000000" w:themeColor="text1"/>
              </w:rPr>
              <w:t>NOS TERRITOIRES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A5BAC">
              <w:rPr>
                <w:b/>
                <w:color w:val="000000" w:themeColor="text1"/>
              </w:rPr>
              <w:t>ET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FA5BAC">
              <w:rPr>
                <w:b/>
                <w:caps/>
                <w:color w:val="000000" w:themeColor="text1"/>
              </w:rPr>
              <w:t>Nos STRUCTURES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num" w:pos="142"/>
              </w:tabs>
              <w:spacing w:after="6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Conforter les liens avec les départements, régions et collectivités d’outre-mer.</w:t>
            </w:r>
          </w:p>
          <w:p w:rsidR="0098559D" w:rsidRPr="00FA5BAC" w:rsidRDefault="0098559D" w:rsidP="00FA5BAC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num" w:pos="142"/>
              </w:tabs>
              <w:spacing w:after="6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Accompagner nos territoires dans leurs nouvelles organisations.</w:t>
            </w:r>
          </w:p>
          <w:p w:rsidR="0098559D" w:rsidRPr="00FA5BAC" w:rsidRDefault="0098559D" w:rsidP="00FA5BAC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142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color w:val="000000" w:themeColor="text1"/>
                <w:kern w:val="24"/>
                <w:sz w:val="18"/>
                <w:szCs w:val="18"/>
              </w:rPr>
              <w:t xml:space="preserve">Rendre plus accessible la démarche qualité </w:t>
            </w: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pour les clubs et structures agréées – Accès au Label Ecole Française de Canoë-Kayak– EFCK-.</w:t>
            </w:r>
          </w:p>
          <w:p w:rsidR="0098559D" w:rsidRPr="00FA5BAC" w:rsidRDefault="0098559D" w:rsidP="00FA5BAC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num" w:pos="142"/>
              </w:tabs>
              <w:spacing w:after="6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color w:val="000000" w:themeColor="text1"/>
                <w:kern w:val="24"/>
                <w:sz w:val="18"/>
                <w:szCs w:val="18"/>
              </w:rPr>
              <w:t>Renforcer les outils de communication de nos clubs.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CC5170" w:rsidRDefault="0098559D" w:rsidP="00FA5BAC">
            <w:pPr>
              <w:shd w:val="clear" w:color="auto" w:fill="FFFFFF" w:themeFill="background1"/>
              <w:spacing w:after="60"/>
              <w:jc w:val="both"/>
              <w:textAlignment w:val="baseline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FA5BAC">
              <w:rPr>
                <w:rFonts w:cs="Calibri"/>
                <w:b/>
                <w:color w:val="000000" w:themeColor="text1"/>
                <w:kern w:val="24"/>
                <w:sz w:val="18"/>
                <w:szCs w:val="18"/>
              </w:rPr>
              <w:t>O1-1.a</w:t>
            </w:r>
            <w:r w:rsidRPr="00FA5BAC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 xml:space="preserve"> Soutien aux régions et départeme</w:t>
            </w:r>
            <w:r w:rsidRPr="00CC5170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>nts</w:t>
            </w:r>
            <w:r w:rsidR="004D4DE6" w:rsidRPr="00CC5170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> : Fusion, territo</w:t>
            </w:r>
            <w:r w:rsidR="00CC5170" w:rsidRPr="00CC5170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>ires ultramarins, fonctionnement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142"/>
              </w:tabs>
              <w:spacing w:after="60"/>
              <w:jc w:val="center"/>
              <w:textAlignment w:val="baseline"/>
              <w:rPr>
                <w:rFonts w:eastAsia="Times New Roman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142"/>
              </w:tabs>
              <w:spacing w:after="60"/>
              <w:jc w:val="center"/>
              <w:textAlignment w:val="baseline"/>
              <w:rPr>
                <w:rFonts w:eastAsia="Times New Roman" w:cs="Calibri"/>
                <w:b/>
                <w:color w:val="000000" w:themeColor="text1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142"/>
              </w:tabs>
              <w:spacing w:after="60"/>
              <w:jc w:val="center"/>
              <w:textAlignment w:val="baseline"/>
              <w:rPr>
                <w:rFonts w:eastAsia="Times New Roman" w:cs="Calibri"/>
                <w:b/>
                <w:color w:val="000000" w:themeColor="text1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color w:val="000000" w:themeColor="text1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466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/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4D4DE6" w:rsidP="004D4DE6">
            <w:pPr>
              <w:shd w:val="clear" w:color="auto" w:fill="FFFFFF" w:themeFill="background1"/>
              <w:spacing w:after="60"/>
              <w:jc w:val="both"/>
              <w:textAlignment w:val="baseline"/>
              <w:rPr>
                <w:rFonts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cs="Calibri"/>
                <w:b/>
                <w:color w:val="000000" w:themeColor="text1"/>
                <w:kern w:val="24"/>
                <w:sz w:val="18"/>
                <w:szCs w:val="18"/>
              </w:rPr>
              <w:t>O1-1.b</w:t>
            </w:r>
            <w:r w:rsidRPr="00CC5170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98559D" w:rsidRPr="00FA5BAC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>EFCK – Ecoles françaises de canoë-kayak -: Accès au label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98559D" w:rsidRPr="00FA5BAC" w:rsidTr="004D56B2">
        <w:trPr>
          <w:trHeight w:val="46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/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4D4DE6" w:rsidP="004D4DE6">
            <w:pPr>
              <w:shd w:val="clear" w:color="auto" w:fill="FFFFFF" w:themeFill="background1"/>
              <w:spacing w:after="60"/>
              <w:jc w:val="both"/>
              <w:textAlignment w:val="baseline"/>
              <w:rPr>
                <w:rFonts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cs="Calibri"/>
                <w:b/>
                <w:color w:val="000000" w:themeColor="text1"/>
                <w:kern w:val="24"/>
                <w:sz w:val="18"/>
                <w:szCs w:val="18"/>
              </w:rPr>
              <w:t>O1-1.c</w:t>
            </w:r>
            <w:r w:rsidRPr="00CC5170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98559D" w:rsidRPr="00FA5BAC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>Ecoles de pagaie : mise en place et fonctionnement des écoles de pagaie.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98559D" w:rsidRPr="00FA5BAC" w:rsidTr="004D56B2">
        <w:trPr>
          <w:trHeight w:val="46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/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4D4DE6" w:rsidP="004D4DE6">
            <w:pPr>
              <w:shd w:val="clear" w:color="auto" w:fill="FFFFFF" w:themeFill="background1"/>
              <w:spacing w:after="60"/>
              <w:jc w:val="both"/>
              <w:textAlignment w:val="baseline"/>
              <w:rPr>
                <w:rFonts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cs="Calibri"/>
                <w:b/>
                <w:color w:val="000000" w:themeColor="text1"/>
                <w:kern w:val="24"/>
                <w:sz w:val="18"/>
                <w:szCs w:val="18"/>
              </w:rPr>
              <w:t>O1-1.d</w:t>
            </w:r>
            <w:r w:rsidRPr="00CC5170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98559D" w:rsidRPr="00FA5BAC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>Les outils de communication nécessaires à nos clubs et structures.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cs="Calibri"/>
                <w:b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2B5182" w:rsidRPr="00FA5BAC" w:rsidTr="004D56B2">
        <w:trPr>
          <w:trHeight w:val="69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/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b/>
              </w:rPr>
            </w:pPr>
            <w:r w:rsidRPr="00FA5BAC">
              <w:rPr>
                <w:b/>
              </w:rPr>
              <w:t>O1-2</w:t>
            </w:r>
          </w:p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b/>
              </w:rPr>
            </w:pPr>
            <w:r w:rsidRPr="00FA5BAC">
              <w:rPr>
                <w:b/>
              </w:rPr>
              <w:t>NOS ESPACES SITES ET ITINERAIRES DE NAVIGATIONS</w:t>
            </w:r>
            <w:r>
              <w:rPr>
                <w:b/>
              </w:rPr>
              <w:t xml:space="preserve"> / </w:t>
            </w:r>
            <w:r w:rsidRPr="002B5182">
              <w:rPr>
                <w:b/>
                <w:color w:val="000000" w:themeColor="text1"/>
              </w:rPr>
              <w:t>INFRASTRUCTURES ET EQUIPEMENTS</w:t>
            </w:r>
          </w:p>
          <w:p w:rsidR="002B5182" w:rsidRPr="00FA5BAC" w:rsidRDefault="002B5182" w:rsidP="002B518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142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>Préserver l’accès de tous à l’eau.</w:t>
            </w:r>
          </w:p>
          <w:p w:rsidR="002B5182" w:rsidRPr="00FA5BAC" w:rsidRDefault="002B5182" w:rsidP="00FA5BA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142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 xml:space="preserve">Rendre lisibles et visibles nos Espaces, Sites et Itinéraires de Navigation- ESIN—recensement, classement, labellisation, valorisation, topos guides- </w:t>
            </w:r>
          </w:p>
          <w:p w:rsidR="002B5182" w:rsidRPr="00FA5BAC" w:rsidRDefault="002B5182" w:rsidP="00FA5BA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142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 xml:space="preserve">Veiller à la préservation de l’eau, de notre environnement et de nos ESIN </w:t>
            </w:r>
          </w:p>
          <w:p w:rsidR="002B5182" w:rsidRPr="00FA5BAC" w:rsidRDefault="002B5182" w:rsidP="00FA5BAC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num" w:pos="142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Veiller à la </w:t>
            </w:r>
            <w:r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>sécurité de nos sites et de nos pratiquants sur les 3 milieux: l’eau calme, l’eau vive et la mer</w:t>
            </w: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.</w:t>
            </w:r>
          </w:p>
          <w:p w:rsidR="002B5182" w:rsidRPr="00FA5BAC" w:rsidRDefault="002B5182" w:rsidP="00FA5BA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142"/>
                <w:tab w:val="num" w:pos="284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bCs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kern w:val="24"/>
                <w:sz w:val="18"/>
                <w:szCs w:val="18"/>
              </w:rPr>
              <w:lastRenderedPageBreak/>
              <w:t>Améliorer et développer nos infrastructures et équipements -  soutien aux schémas des infrastructures et équipements - Assistance à projets.</w:t>
            </w:r>
          </w:p>
          <w:p w:rsidR="002B5182" w:rsidRPr="00FA5BAC" w:rsidRDefault="002B5182" w:rsidP="00FA5BA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142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kern w:val="24"/>
                <w:sz w:val="18"/>
                <w:szCs w:val="18"/>
              </w:rPr>
              <w:t>Développer des stratégies d’innovation dans le domaine de nos équipements et de nos matériels.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/>
                <w:bCs/>
                <w:color w:val="000000"/>
                <w:kern w:val="24"/>
                <w:sz w:val="18"/>
                <w:szCs w:val="18"/>
              </w:rPr>
              <w:lastRenderedPageBreak/>
              <w:t>O1-2.a</w:t>
            </w:r>
            <w:r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 xml:space="preserve"> Les sentiers nautiques et itinéraires de randonnée nautiques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</w:tr>
      <w:tr w:rsidR="002B5182" w:rsidRPr="00FA5BAC" w:rsidTr="004D56B2">
        <w:trPr>
          <w:trHeight w:val="70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/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142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182" w:rsidRPr="00FA5BAC" w:rsidRDefault="002B5182" w:rsidP="00FA5BAC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/>
                <w:bCs/>
                <w:color w:val="000000"/>
                <w:kern w:val="24"/>
                <w:sz w:val="18"/>
                <w:szCs w:val="18"/>
              </w:rPr>
              <w:t>O1-2.b</w:t>
            </w:r>
            <w:r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 xml:space="preserve"> Le réseau des gardiens de rivière</w:t>
            </w:r>
          </w:p>
          <w:p w:rsidR="002B5182" w:rsidRPr="00FA5BAC" w:rsidRDefault="002B5182" w:rsidP="00FA5BAC">
            <w:pPr>
              <w:shd w:val="clear" w:color="auto" w:fill="FFFFFF" w:themeFill="background1"/>
              <w:ind w:left="142"/>
              <w:jc w:val="both"/>
              <w:textAlignment w:val="baseline"/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</w:tr>
      <w:tr w:rsidR="002B5182" w:rsidRPr="00FA5BAC" w:rsidTr="004D56B2">
        <w:trPr>
          <w:trHeight w:val="58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/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142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/>
                <w:bCs/>
                <w:color w:val="000000"/>
                <w:kern w:val="24"/>
                <w:sz w:val="18"/>
                <w:szCs w:val="18"/>
              </w:rPr>
              <w:t>O1-2.c</w:t>
            </w:r>
            <w:r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 xml:space="preserve"> Les Initiatives nautiques environnementales –Entretien des sites de navigation.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</w:tr>
      <w:tr w:rsidR="002B5182" w:rsidRPr="00FA5BAC" w:rsidTr="004D56B2">
        <w:trPr>
          <w:trHeight w:val="909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/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182" w:rsidRPr="00FA5BAC" w:rsidRDefault="002B5182" w:rsidP="00FA5BAC">
            <w:pPr>
              <w:shd w:val="clear" w:color="auto" w:fill="FFFFFF" w:themeFill="background1"/>
            </w:pP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142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182" w:rsidRPr="00FA5BAC" w:rsidRDefault="002B5182" w:rsidP="00FA5BAC">
            <w:pPr>
              <w:shd w:val="clear" w:color="auto" w:fill="FFFFFF" w:themeFill="background1"/>
              <w:tabs>
                <w:tab w:val="num" w:pos="643"/>
              </w:tabs>
              <w:spacing w:after="120"/>
              <w:jc w:val="both"/>
              <w:textAlignment w:val="baseline"/>
              <w:rPr>
                <w:rFonts w:eastAsia="Times New Roman" w:cs="Calibri"/>
                <w:bCs/>
                <w:kern w:val="24"/>
                <w:sz w:val="18"/>
                <w:szCs w:val="18"/>
              </w:rPr>
            </w:pPr>
            <w:r w:rsidRPr="002B5182">
              <w:rPr>
                <w:rFonts w:eastAsia="Times New Roman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O1-2-d</w:t>
            </w:r>
            <w:r w:rsidRPr="002B5182">
              <w:rPr>
                <w:rFonts w:eastAsia="Times New Roman" w:cs="Calibri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FA5BAC">
              <w:rPr>
                <w:rFonts w:eastAsia="Times New Roman" w:cs="Calibri"/>
                <w:bCs/>
                <w:kern w:val="24"/>
                <w:sz w:val="18"/>
                <w:szCs w:val="18"/>
              </w:rPr>
              <w:t>Etudes techniques sur les infrastructures et équipements.</w:t>
            </w:r>
          </w:p>
          <w:p w:rsidR="002B5182" w:rsidRPr="00FA5BAC" w:rsidRDefault="002B5182" w:rsidP="00FA5BAC">
            <w:pPr>
              <w:shd w:val="clear" w:color="auto" w:fill="FFFFFF" w:themeFill="background1"/>
              <w:tabs>
                <w:tab w:val="num" w:pos="284"/>
              </w:tabs>
              <w:spacing w:after="120"/>
              <w:ind w:left="142"/>
              <w:jc w:val="both"/>
              <w:textAlignment w:val="baseline"/>
              <w:rPr>
                <w:rFonts w:cs="Calibr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sz w:val="28"/>
                <w:szCs w:val="28"/>
              </w:rPr>
            </w:pPr>
            <w:r w:rsidRPr="00FA5BAC">
              <w:rPr>
                <w:rFonts w:cs="Calibri"/>
                <w:b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sz w:val="28"/>
                <w:szCs w:val="28"/>
              </w:rPr>
            </w:pPr>
            <w:r w:rsidRPr="00FA5BAC">
              <w:rPr>
                <w:rFonts w:cs="Calibri"/>
                <w:b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sz w:val="28"/>
                <w:szCs w:val="28"/>
              </w:rPr>
            </w:pPr>
            <w:r w:rsidRPr="00FA5BAC">
              <w:rPr>
                <w:rFonts w:cs="Calibri"/>
                <w:b/>
                <w:sz w:val="28"/>
                <w:szCs w:val="28"/>
              </w:rPr>
              <w:t>X</w:t>
            </w:r>
          </w:p>
        </w:tc>
      </w:tr>
      <w:tr w:rsidR="002B5182" w:rsidRPr="00FA5BAC" w:rsidTr="004D56B2">
        <w:trPr>
          <w:trHeight w:val="91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/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/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82" w:rsidRPr="00FA5BAC" w:rsidRDefault="002B5182" w:rsidP="00FA5BAC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182" w:rsidRPr="00FA5BAC" w:rsidRDefault="002B5182" w:rsidP="00FA5BAC">
            <w:pPr>
              <w:shd w:val="clear" w:color="auto" w:fill="FFFFFF" w:themeFill="background1"/>
              <w:tabs>
                <w:tab w:val="num" w:pos="643"/>
              </w:tabs>
              <w:spacing w:after="120"/>
              <w:jc w:val="both"/>
              <w:textAlignment w:val="baseline"/>
              <w:rPr>
                <w:rFonts w:cs="Calibri"/>
                <w:sz w:val="18"/>
                <w:szCs w:val="18"/>
              </w:rPr>
            </w:pPr>
            <w:r w:rsidRPr="002B5182">
              <w:rPr>
                <w:rFonts w:eastAsia="Times New Roman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O1-2-e</w:t>
            </w:r>
            <w:r w:rsidRPr="002B5182">
              <w:rPr>
                <w:rFonts w:eastAsia="Times New Roman" w:cs="Calibri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FA5BAC">
              <w:rPr>
                <w:rFonts w:eastAsia="Times New Roman" w:cs="Calibri"/>
                <w:bCs/>
                <w:kern w:val="24"/>
                <w:sz w:val="18"/>
                <w:szCs w:val="18"/>
              </w:rPr>
              <w:t>Equipements et matériels – soutien à l’innovation</w:t>
            </w:r>
          </w:p>
          <w:p w:rsidR="002B5182" w:rsidRPr="00FA5BAC" w:rsidRDefault="002B5182" w:rsidP="00FA5BAC">
            <w:pPr>
              <w:shd w:val="clear" w:color="auto" w:fill="FFFFFF" w:themeFill="background1"/>
              <w:tabs>
                <w:tab w:val="num" w:pos="643"/>
              </w:tabs>
              <w:spacing w:after="120"/>
              <w:jc w:val="both"/>
              <w:textAlignment w:val="baseline"/>
              <w:rPr>
                <w:rFonts w:eastAsia="Times New Roman" w:cs="Calibri"/>
                <w:bCs/>
                <w:kern w:val="24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sz w:val="28"/>
                <w:szCs w:val="28"/>
              </w:rPr>
            </w:pPr>
            <w:r w:rsidRPr="00FA5BAC">
              <w:rPr>
                <w:rFonts w:cs="Calibri"/>
                <w:b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sz w:val="28"/>
                <w:szCs w:val="28"/>
              </w:rPr>
            </w:pPr>
            <w:r w:rsidRPr="00FA5BAC">
              <w:rPr>
                <w:rFonts w:cs="Calibri"/>
                <w:b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sz w:val="28"/>
                <w:szCs w:val="28"/>
              </w:rPr>
            </w:pPr>
            <w:r w:rsidRPr="00FA5BAC">
              <w:rPr>
                <w:rFonts w:cs="Calibri"/>
                <w:b/>
                <w:sz w:val="28"/>
                <w:szCs w:val="28"/>
              </w:rPr>
              <w:t>X</w:t>
            </w:r>
          </w:p>
        </w:tc>
      </w:tr>
      <w:tr w:rsidR="002B5182" w:rsidRPr="00FA5BAC" w:rsidTr="004D56B2">
        <w:trPr>
          <w:trHeight w:val="91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82" w:rsidRPr="00FA5BAC" w:rsidRDefault="002B5182" w:rsidP="00FA5BAC"/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82" w:rsidRPr="00FA5BAC" w:rsidRDefault="002B5182" w:rsidP="00FA5BAC"/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82" w:rsidRPr="00FA5BAC" w:rsidRDefault="002B5182" w:rsidP="00FA5BAC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182" w:rsidRPr="002B5182" w:rsidRDefault="002B5182" w:rsidP="00FA5BAC">
            <w:pPr>
              <w:shd w:val="clear" w:color="auto" w:fill="FFFFFF" w:themeFill="background1"/>
              <w:tabs>
                <w:tab w:val="num" w:pos="643"/>
              </w:tabs>
              <w:spacing w:after="120"/>
              <w:jc w:val="both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182" w:rsidRPr="00FA5BAC" w:rsidRDefault="002B5182" w:rsidP="00FA5BAC">
            <w:pPr>
              <w:shd w:val="clear" w:color="auto" w:fill="FFFFFF" w:themeFill="background1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98559D" w:rsidRPr="00FA5BAC" w:rsidTr="004D56B2">
        <w:trPr>
          <w:trHeight w:val="1266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Default="00A56080" w:rsidP="00FA5B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CC5170">
              <w:rPr>
                <w:b/>
                <w:color w:val="000000" w:themeColor="text1"/>
              </w:rPr>
              <w:t>O1-3</w:t>
            </w:r>
          </w:p>
          <w:p w:rsidR="00CC5170" w:rsidRPr="00CC5170" w:rsidRDefault="00CC5170" w:rsidP="00FA5B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b/>
              </w:rPr>
            </w:pPr>
            <w:r w:rsidRPr="00FA5BAC">
              <w:rPr>
                <w:b/>
              </w:rPr>
              <w:t>NOS RESSOURCES HUMAINES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142"/>
                <w:tab w:val="num" w:pos="284"/>
              </w:tabs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kern w:val="24"/>
                <w:sz w:val="18"/>
                <w:szCs w:val="18"/>
              </w:rPr>
              <w:t>Accompagner les équipes techniques territoriales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A56080" w:rsidP="00A56080">
            <w:pPr>
              <w:shd w:val="clear" w:color="auto" w:fill="FFFFFF" w:themeFill="background1"/>
              <w:tabs>
                <w:tab w:val="num" w:pos="643"/>
              </w:tabs>
              <w:spacing w:after="120"/>
              <w:jc w:val="both"/>
              <w:textAlignment w:val="baseline"/>
              <w:rPr>
                <w:rFonts w:eastAsia="Times New Roman" w:cs="Calibri"/>
                <w:bCs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O1-3.a </w:t>
            </w:r>
            <w:r w:rsidR="0098559D"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>Des Equipes techniques régionales et départementales identifiées et animées : -séminaires, formation continue des ETR.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spacing w:after="120"/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spacing w:after="120"/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spacing w:after="120"/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77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59D" w:rsidRPr="00FA5BAC" w:rsidRDefault="0098559D" w:rsidP="00FA5BAC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6080" w:rsidRPr="00CC5170" w:rsidRDefault="00A56080" w:rsidP="00A5608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CC5170">
              <w:rPr>
                <w:b/>
                <w:color w:val="000000" w:themeColor="text1"/>
              </w:rPr>
              <w:t>O1-4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b/>
              </w:rPr>
            </w:pPr>
            <w:r w:rsidRPr="00FA5BAC">
              <w:rPr>
                <w:b/>
              </w:rPr>
              <w:t>NOS RESSOURCES FI</w:t>
            </w:r>
            <w:r>
              <w:rPr>
                <w:b/>
              </w:rPr>
              <w:t>²</w:t>
            </w:r>
            <w:r w:rsidRPr="00FA5BAC">
              <w:rPr>
                <w:b/>
              </w:rPr>
              <w:t>NANCIERES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rPr>
                <w:rFonts w:cs="Calibri"/>
                <w:sz w:val="18"/>
                <w:szCs w:val="18"/>
              </w:rPr>
            </w:pPr>
            <w:r w:rsidRPr="00FA5BAC">
              <w:rPr>
                <w:rFonts w:cs="Calibri"/>
                <w:bCs/>
                <w:color w:val="000000"/>
                <w:kern w:val="24"/>
                <w:sz w:val="18"/>
                <w:szCs w:val="18"/>
              </w:rPr>
              <w:t>Agir sur les leviers économiques directs et indirects nous permettant d’augmenter nos ressources propres et d’optimiser notre modèle économique.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A3162A" w:rsidP="00FA5BAC">
            <w:pPr>
              <w:shd w:val="clear" w:color="auto" w:fill="FFFFFF" w:themeFill="background1"/>
              <w:tabs>
                <w:tab w:val="num" w:pos="643"/>
              </w:tabs>
              <w:jc w:val="both"/>
              <w:textAlignment w:val="baseline"/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bCs/>
                <w:color w:val="000000" w:themeColor="text1"/>
                <w:kern w:val="24"/>
                <w:sz w:val="18"/>
                <w:szCs w:val="18"/>
              </w:rPr>
              <w:t>O1-4.a</w:t>
            </w:r>
            <w:r w:rsidRPr="00CC5170">
              <w:rPr>
                <w:rFonts w:eastAsia="Times New Roman" w:cs="Calibri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98559D"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 xml:space="preserve">Soutien aux clubs et comités dans la mise en place d’activités leur permettant de conforter leur modèle économique : Loisir et tourisme, Accueil de scolaires, Sport en entreprise, gestion des équipements, </w:t>
            </w:r>
            <w:r w:rsidR="00C11291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>infrastructures</w:t>
            </w:r>
            <w:r w:rsidR="00CC5170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 xml:space="preserve"> et espaces sites et itinéraires.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98559D">
        <w:trPr>
          <w:trHeight w:val="418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  <w:r w:rsidRPr="00FA5BAC">
              <w:t>ORIENTATION 2 : « ACCUEILLIR, ANIMER ET FORMER » :</w:t>
            </w:r>
          </w:p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  <w:r w:rsidRPr="00FA5BAC">
              <w:t>Le Grand Public, Nos pratiquant(e)s, Nos Pratiques, Nos Formations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559D" w:rsidRPr="00CC5170" w:rsidRDefault="0098559D" w:rsidP="00FA5B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CC5170">
              <w:rPr>
                <w:b/>
                <w:color w:val="000000" w:themeColor="text1"/>
              </w:rPr>
              <w:t>O2-1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FA5BAC">
              <w:rPr>
                <w:b/>
                <w:color w:val="000000" w:themeColor="text1"/>
              </w:rPr>
              <w:t>NOS PRATIQUES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FA5BAC">
              <w:rPr>
                <w:b/>
                <w:color w:val="000000" w:themeColor="text1"/>
              </w:rPr>
              <w:t>ET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FA5BAC">
              <w:rPr>
                <w:b/>
                <w:color w:val="000000" w:themeColor="text1"/>
              </w:rPr>
              <w:t>NOS PRATIQUANT-E-S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FA5BAC">
              <w:rPr>
                <w:color w:val="000000" w:themeColor="text1"/>
              </w:rPr>
              <w:t>«Le canoë-kayak une pratique pour tous»</w:t>
            </w:r>
          </w:p>
          <w:p w:rsidR="0098559D" w:rsidRPr="00FA5BAC" w:rsidRDefault="0098559D" w:rsidP="00FA5BA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cs="Calibri"/>
                <w:bCs/>
                <w:color w:val="000000" w:themeColor="text1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Proposer des animations de qualité 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Rééquilibrer notre investissement en faveur du loisir 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S’ouvrir aux pratiques nouvelles 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Soutenir les clubs organisateurs.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Accueillir le grand public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Augmenter le nombre de nos adhérents, fidéliser nos adhérent(e)s.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Poursuivre et renforcer nos politiques sectorielles: </w:t>
            </w:r>
            <w:r w:rsidRPr="00FA5BAC">
              <w:rPr>
                <w:rFonts w:cs="Calibri"/>
                <w:bCs/>
                <w:color w:val="000000" w:themeColor="text1"/>
                <w:kern w:val="24"/>
                <w:sz w:val="18"/>
                <w:szCs w:val="18"/>
              </w:rPr>
              <w:t>Les jeunes,</w:t>
            </w: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FA5BAC">
              <w:rPr>
                <w:rFonts w:cs="Calibri"/>
                <w:bCs/>
                <w:color w:val="000000" w:themeColor="text1"/>
                <w:kern w:val="24"/>
                <w:sz w:val="18"/>
                <w:szCs w:val="18"/>
              </w:rPr>
              <w:t>Les féminines,</w:t>
            </w: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FA5BAC">
              <w:rPr>
                <w:rFonts w:cs="Calibri"/>
                <w:bCs/>
                <w:color w:val="000000" w:themeColor="text1"/>
                <w:kern w:val="24"/>
                <w:sz w:val="18"/>
                <w:szCs w:val="18"/>
              </w:rPr>
              <w:t xml:space="preserve">Le </w:t>
            </w:r>
            <w:proofErr w:type="spellStart"/>
            <w:r w:rsidRPr="00FA5BAC">
              <w:rPr>
                <w:rFonts w:cs="Calibri"/>
                <w:bCs/>
                <w:color w:val="000000" w:themeColor="text1"/>
                <w:kern w:val="24"/>
                <w:sz w:val="18"/>
                <w:szCs w:val="18"/>
              </w:rPr>
              <w:t>handikayak</w:t>
            </w:r>
            <w:proofErr w:type="spellEnd"/>
            <w:r w:rsidRPr="00FA5BAC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 xml:space="preserve"> et le </w:t>
            </w:r>
            <w:proofErr w:type="spellStart"/>
            <w:r w:rsidRPr="00FA5BAC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>paracanoë</w:t>
            </w:r>
            <w:proofErr w:type="spellEnd"/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, </w:t>
            </w:r>
            <w:r w:rsidRPr="00FA5BAC">
              <w:rPr>
                <w:rFonts w:cs="Calibri"/>
                <w:bCs/>
                <w:color w:val="000000" w:themeColor="text1"/>
                <w:kern w:val="24"/>
                <w:sz w:val="18"/>
                <w:szCs w:val="18"/>
              </w:rPr>
              <w:t>Les pratiques adaptées aux</w:t>
            </w:r>
            <w:r w:rsidRPr="00FA5BAC">
              <w:rPr>
                <w:rFonts w:cs="Calibri"/>
                <w:color w:val="000000" w:themeColor="text1"/>
                <w:kern w:val="24"/>
                <w:sz w:val="18"/>
                <w:szCs w:val="18"/>
              </w:rPr>
              <w:t xml:space="preserve"> déficiences mentales—sport adapté –.</w:t>
            </w: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gramStart"/>
            <w:r w:rsidRPr="00FA5BAC">
              <w:rPr>
                <w:rFonts w:cs="Calibri"/>
                <w:bCs/>
                <w:color w:val="000000" w:themeColor="text1"/>
                <w:kern w:val="24"/>
                <w:sz w:val="18"/>
                <w:szCs w:val="18"/>
              </w:rPr>
              <w:t>Le</w:t>
            </w:r>
            <w:proofErr w:type="gramEnd"/>
            <w:r w:rsidRPr="00FA5BAC">
              <w:rPr>
                <w:rFonts w:cs="Calibri"/>
                <w:bCs/>
                <w:color w:val="000000" w:themeColor="text1"/>
                <w:kern w:val="24"/>
                <w:sz w:val="18"/>
                <w:szCs w:val="18"/>
              </w:rPr>
              <w:t xml:space="preserve"> sport insertion et la déclinaison du plan fédéral citoyen du sport, Le sport </w:t>
            </w:r>
            <w:r w:rsidRPr="00FA5BAC">
              <w:rPr>
                <w:rFonts w:cs="Calibri"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>santé et bien-être, les pratiques scolaires et universitaires.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98559D">
            <w:pPr>
              <w:shd w:val="clear" w:color="auto" w:fill="FFFFFF" w:themeFill="background1"/>
              <w:spacing w:after="120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lastRenderedPageBreak/>
              <w:t xml:space="preserve">O2-1.a </w:t>
            </w: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OBJECTIF 100 000 LICENCIES : Favoriser le développement de la licence pagaie blanche pour augmenter le nombre de nos licenciés.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283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spacing w:after="120"/>
              <w:ind w:left="113" w:right="113"/>
              <w:jc w:val="center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Appels à projets sectoriels 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CC5170" w:rsidRDefault="0098559D" w:rsidP="0098559D">
            <w:pPr>
              <w:shd w:val="clear" w:color="auto" w:fill="FFFFFF" w:themeFill="background1"/>
              <w:spacing w:after="120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 xml:space="preserve">O2-1.b </w:t>
            </w:r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Développement du loisir et du tourisme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283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CC5170" w:rsidRDefault="0098559D" w:rsidP="0098559D">
            <w:pPr>
              <w:shd w:val="clear" w:color="auto" w:fill="FFFFFF" w:themeFill="background1"/>
              <w:spacing w:after="120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O2-1.c</w:t>
            </w:r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Handikayak</w:t>
            </w:r>
            <w:proofErr w:type="spellEnd"/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et </w:t>
            </w:r>
            <w:proofErr w:type="spellStart"/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paracanoë</w:t>
            </w:r>
            <w:proofErr w:type="spellEnd"/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, sport adapté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283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CC5170" w:rsidRDefault="0098559D" w:rsidP="0098559D">
            <w:pPr>
              <w:shd w:val="clear" w:color="auto" w:fill="FFFFFF" w:themeFill="background1"/>
              <w:spacing w:after="120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O2-1.d</w:t>
            </w:r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Plan de féminisation et Pratique féminine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283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CC5170" w:rsidRDefault="0098559D" w:rsidP="0098559D">
            <w:pPr>
              <w:shd w:val="clear" w:color="auto" w:fill="FFFFFF" w:themeFill="background1"/>
              <w:spacing w:after="120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O2-1.e</w:t>
            </w:r>
            <w:r w:rsidR="00EF6E2D"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Animations Jeunes</w:t>
            </w:r>
            <w:r w:rsidR="00EF6E2D"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des comités régionaux et départementaux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283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CC5170" w:rsidRDefault="0098559D" w:rsidP="0098559D">
            <w:pPr>
              <w:shd w:val="clear" w:color="auto" w:fill="FFFFFF" w:themeFill="background1"/>
              <w:spacing w:after="120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O2-1.f</w:t>
            </w:r>
            <w:r w:rsidR="00CC5170"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Sport bien-être et sport santé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283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CC5170" w:rsidRDefault="0098559D" w:rsidP="0098559D">
            <w:pPr>
              <w:shd w:val="clear" w:color="auto" w:fill="FFFFFF" w:themeFill="background1"/>
              <w:spacing w:after="120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 xml:space="preserve">O2-1.g </w:t>
            </w:r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Plan citoyen du sport - Sport insertion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283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499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98559D">
            <w:pPr>
              <w:shd w:val="clear" w:color="auto" w:fill="FFFFFF" w:themeFill="background1"/>
              <w:spacing w:after="120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O2-1.h</w:t>
            </w:r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Scolaires et Universitaires – Planète kayak – mise en place d’activités scolaires et universitaires.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283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trHeight w:val="141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color w:val="000000" w:themeColor="text1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98559D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O2-1.i</w:t>
            </w:r>
            <w:r w:rsidR="00CC5170"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FA5BAC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>Soutien aux manifestations : Compétitions, manifestations, événements nationaux grand public, Accompagnement des actions et animations entreprises dans le cadre de la préparation des JOP PARIS 2024.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142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643"/>
              </w:tabs>
              <w:ind w:left="283"/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tabs>
                <w:tab w:val="num" w:pos="284"/>
              </w:tabs>
              <w:jc w:val="center"/>
              <w:textAlignment w:val="baseline"/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cantSplit/>
          <w:trHeight w:val="225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13" w:right="113"/>
              <w:jc w:val="center"/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CC5170" w:rsidRDefault="008D49DE" w:rsidP="00CC5170">
            <w:pPr>
              <w:shd w:val="clear" w:color="auto" w:fill="FFFFFF" w:themeFill="background1"/>
              <w:jc w:val="center"/>
              <w:rPr>
                <w:b/>
                <w:caps/>
                <w:color w:val="000000" w:themeColor="text1"/>
              </w:rPr>
            </w:pPr>
            <w:r w:rsidRPr="00CC5170">
              <w:rPr>
                <w:b/>
                <w:caps/>
                <w:color w:val="000000" w:themeColor="text1"/>
              </w:rPr>
              <w:t>O2-2</w:t>
            </w:r>
          </w:p>
          <w:p w:rsidR="00CC5170" w:rsidRPr="00FA5BAC" w:rsidRDefault="00CC5170" w:rsidP="00CC5170">
            <w:pPr>
              <w:shd w:val="clear" w:color="auto" w:fill="FFFFFF" w:themeFill="background1"/>
              <w:rPr>
                <w:b/>
                <w:caps/>
              </w:rPr>
            </w:pPr>
          </w:p>
          <w:p w:rsidR="0098559D" w:rsidRPr="00FA5BAC" w:rsidRDefault="0098559D" w:rsidP="00FA5BAC">
            <w:pPr>
              <w:shd w:val="clear" w:color="auto" w:fill="FFFFFF" w:themeFill="background1"/>
              <w:jc w:val="both"/>
              <w:rPr>
                <w:b/>
                <w:caps/>
              </w:rPr>
            </w:pPr>
            <w:r w:rsidRPr="00FA5BAC">
              <w:rPr>
                <w:b/>
                <w:caps/>
              </w:rPr>
              <w:t>Nos formations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center"/>
            </w:pPr>
            <w:r w:rsidRPr="00FA5BAC">
              <w:t>«Former et professionnaliser»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Former nos cadres, entraîneurs, dirigeants, bénévoles officiels, juges et arbitres, gestionnaires de course</w:t>
            </w: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.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Développer la formation professionnelle</w:t>
            </w: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—CQP, DE, BPJEPS — 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Renforcer l’offre de formation  spécifique</w:t>
            </w: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: santé, environnement, guide de randonnée etc.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after="120"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Développer l’utilisation de l’outil «PAGAIES COULEURS»</w:t>
            </w: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98559D" w:rsidRPr="00FA5BAC" w:rsidRDefault="0098559D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after="120" w:line="256" w:lineRule="auto"/>
              <w:ind w:left="142" w:hanging="142"/>
              <w:jc w:val="both"/>
              <w:textAlignment w:val="baseline"/>
              <w:rPr>
                <w:rFonts w:ascii="Franklin Gothic Book" w:hAnsi="Franklin Gothic Book" w:cs="Arial"/>
                <w:bCs/>
                <w:color w:val="000000"/>
                <w:kern w:val="24"/>
                <w:sz w:val="16"/>
                <w:szCs w:val="1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Augmenter le nombre de féminines formées</w:t>
            </w: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à l’encadrement de nos activités.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D" w:rsidRPr="00FA5BAC" w:rsidRDefault="00CC5170" w:rsidP="00FA5BAC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O2-2</w:t>
            </w:r>
            <w:r w:rsidR="008D49DE"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.a</w:t>
            </w:r>
            <w:r w:rsidR="008D49DE"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98559D"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Soutien à l’offre et l’accès à l’offre de formation spécifique dans le cadre du plan national de formation—PNF- : Assistant moniteur, Moniteur, Guide de randonnée, Pagaie fit, Pagaie santé, Entraîneur: objectif un club régional = un entraîneur, Environnement, Sécurité, Formation des dirigeants, officiels, organisateurs et gestionnaires de manifestations, formation des équipes techniques, Formations professionnelles (CQP). </w:t>
            </w:r>
          </w:p>
          <w:p w:rsidR="0098559D" w:rsidRPr="00FA5BAC" w:rsidRDefault="0098559D" w:rsidP="00FA5BAC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  <w:p w:rsidR="0098559D" w:rsidRPr="00FA5BAC" w:rsidRDefault="00CC5170" w:rsidP="008D49DE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O2-2</w:t>
            </w:r>
            <w:r w:rsidR="008D49DE"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.b</w:t>
            </w:r>
            <w:r w:rsidR="008D49DE"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98559D"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Soutien à la féminisation de l’encadrement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42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42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42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</w:tr>
      <w:tr w:rsidR="0098559D" w:rsidRPr="00FA5BAC" w:rsidTr="004D56B2">
        <w:trPr>
          <w:cantSplit/>
          <w:trHeight w:val="97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/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/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9D" w:rsidRPr="00FA5BAC" w:rsidRDefault="0098559D" w:rsidP="00FA5BAC">
            <w:pPr>
              <w:rPr>
                <w:rFonts w:ascii="Franklin Gothic Book" w:hAnsi="Franklin Gothic Book" w:cs="Arial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D" w:rsidRPr="00FA5BAC" w:rsidRDefault="008D49DE" w:rsidP="008D49DE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sz w:val="20"/>
              </w:rPr>
            </w:pP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O2</w:t>
            </w:r>
            <w:r w:rsid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-2</w:t>
            </w:r>
            <w:r w:rsidRPr="00CC5170">
              <w:rPr>
                <w:rFonts w:eastAsia="Times New Roman" w:cs="Calibri"/>
                <w:b/>
                <w:color w:val="000000" w:themeColor="text1"/>
                <w:kern w:val="24"/>
                <w:sz w:val="18"/>
                <w:szCs w:val="18"/>
              </w:rPr>
              <w:t>.c</w:t>
            </w:r>
            <w:r w:rsidRPr="00CC5170">
              <w:rPr>
                <w:rFonts w:eastAsia="Times New Roman" w:cs="Calibr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98559D"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Développement de l’outil pagaies couleurs - formation et certification.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42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42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D" w:rsidRPr="00FA5BAC" w:rsidRDefault="0098559D" w:rsidP="00FA5BAC">
            <w:pPr>
              <w:shd w:val="clear" w:color="auto" w:fill="FFFFFF" w:themeFill="background1"/>
              <w:ind w:left="142"/>
              <w:jc w:val="center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sz w:val="28"/>
                <w:szCs w:val="28"/>
              </w:rPr>
              <w:t>X</w:t>
            </w:r>
          </w:p>
        </w:tc>
      </w:tr>
      <w:tr w:rsidR="00FA5BAC" w:rsidRPr="00FA5BAC" w:rsidTr="00FA5BAC">
        <w:trPr>
          <w:cantSplit/>
          <w:trHeight w:val="113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BAC" w:rsidRPr="00FA5BAC" w:rsidRDefault="00FA5BAC" w:rsidP="00FA5BAC">
            <w:pPr>
              <w:shd w:val="clear" w:color="auto" w:fill="FFFFFF" w:themeFill="background1"/>
              <w:ind w:left="113" w:right="113"/>
              <w:jc w:val="center"/>
            </w:pPr>
            <w:r w:rsidRPr="00FA5BAC">
              <w:t>ORIENTATION 3 : « PERFORMER » :</w:t>
            </w:r>
          </w:p>
          <w:p w:rsidR="00FA5BAC" w:rsidRPr="00FA5BAC" w:rsidRDefault="00FA5BAC" w:rsidP="00FA5BAC">
            <w:pPr>
              <w:shd w:val="clear" w:color="auto" w:fill="FFFFFF" w:themeFill="background1"/>
              <w:ind w:left="113" w:right="113"/>
              <w:jc w:val="center"/>
            </w:pPr>
            <w:r w:rsidRPr="00FA5BAC">
              <w:t xml:space="preserve">Le haut niveau, L’olympisme et le </w:t>
            </w:r>
            <w:proofErr w:type="spellStart"/>
            <w:r w:rsidRPr="00FA5BAC">
              <w:t>paralympisme</w:t>
            </w:r>
            <w:proofErr w:type="spellEnd"/>
            <w:r w:rsidRPr="00FA5BAC">
              <w:t>, Le rayonnement fédéral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BAC" w:rsidRPr="00FA5BAC" w:rsidRDefault="00FA5BAC" w:rsidP="00FA5BAC">
            <w:pPr>
              <w:shd w:val="clear" w:color="auto" w:fill="FFFFFF" w:themeFill="background1"/>
              <w:jc w:val="center"/>
              <w:rPr>
                <w:b/>
                <w:caps/>
              </w:rPr>
            </w:pPr>
            <w:r w:rsidRPr="00FA5BAC">
              <w:rPr>
                <w:b/>
                <w:caps/>
              </w:rPr>
              <w:t>O3</w:t>
            </w:r>
          </w:p>
          <w:p w:rsidR="00FA5BAC" w:rsidRPr="00FA5BAC" w:rsidRDefault="00FA5BAC" w:rsidP="00FA5BAC">
            <w:pPr>
              <w:shd w:val="clear" w:color="auto" w:fill="FFFFFF" w:themeFill="background1"/>
              <w:jc w:val="both"/>
              <w:rPr>
                <w:b/>
                <w:caps/>
              </w:rPr>
            </w:pPr>
            <w:r w:rsidRPr="00FA5BAC">
              <w:rPr>
                <w:b/>
                <w:caps/>
              </w:rPr>
              <w:t>Le haut niveau</w:t>
            </w:r>
          </w:p>
          <w:p w:rsidR="00FA5BAC" w:rsidRPr="00FA5BAC" w:rsidRDefault="00FA5BAC" w:rsidP="00FA5BAC">
            <w:pPr>
              <w:shd w:val="clear" w:color="auto" w:fill="FFFFFF" w:themeFill="background1"/>
              <w:jc w:val="center"/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5BAC" w:rsidRPr="00FA5BAC" w:rsidRDefault="00FA5BAC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Le Projet de Performance Fédéral –PPF– 2017-2024. Ce PPF comprend 2 programmes :</w:t>
            </w:r>
          </w:p>
          <w:p w:rsidR="00FA5BAC" w:rsidRPr="00FA5BAC" w:rsidRDefault="00FA5BAC" w:rsidP="00FA5BAC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num" w:pos="567"/>
              </w:tabs>
              <w:spacing w:line="256" w:lineRule="auto"/>
              <w:ind w:left="567" w:hanging="283"/>
              <w:jc w:val="both"/>
              <w:textAlignment w:val="baseline"/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>le programme d’accession au sport de haut niveau (détection et perfectionnement) ; listes espoirs et sportifs régionaux.</w:t>
            </w:r>
          </w:p>
          <w:p w:rsidR="00FA5BAC" w:rsidRPr="00FA5BAC" w:rsidRDefault="00FA5BAC" w:rsidP="00FA5BAC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num" w:pos="567"/>
              </w:tabs>
              <w:spacing w:line="256" w:lineRule="auto"/>
              <w:ind w:left="567" w:hanging="283"/>
              <w:jc w:val="both"/>
              <w:textAlignment w:val="baseline"/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Cs/>
                <w:color w:val="000000"/>
                <w:kern w:val="24"/>
                <w:sz w:val="18"/>
                <w:szCs w:val="18"/>
              </w:rPr>
              <w:t>le programme d’excellence sportive—listes haut niveau et collectifs France-.</w:t>
            </w:r>
          </w:p>
          <w:p w:rsidR="00FA5BAC" w:rsidRPr="00FA5BAC" w:rsidRDefault="00FA5BAC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Accompagner les régions dans l’élaboration de leur programme d’excellence sportive—</w:t>
            </w:r>
          </w:p>
          <w:p w:rsidR="00FA5BAC" w:rsidRPr="00FA5BAC" w:rsidRDefault="00FA5BAC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Accompagner les structures d’accès au haut niveau – EFCK mention performance.</w:t>
            </w:r>
          </w:p>
          <w:p w:rsidR="00FA5BAC" w:rsidRPr="00FA5BAC" w:rsidRDefault="00FA5BAC" w:rsidP="00FA5BAC">
            <w:pPr>
              <w:numPr>
                <w:ilvl w:val="0"/>
                <w:numId w:val="8"/>
              </w:numPr>
              <w:shd w:val="clear" w:color="auto" w:fill="FFFFFF" w:themeFill="background1"/>
              <w:spacing w:line="256" w:lineRule="auto"/>
              <w:ind w:left="142" w:hanging="142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S’associer aux actions entreprises par le comité d’organisation des JOP de 2024.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BAC" w:rsidRPr="00FA5BAC" w:rsidRDefault="00FA5BAC" w:rsidP="00FA5BAC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O3.a</w:t>
            </w: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Aide au PPF - le programme d’accession au sport de haut niveau (détection et perfectionnement) ; Pôles espoirs, centres labellisés d’entrainement, DRE, listes espoirs et sportifs régionaux : Stages, Sélections et détections.</w:t>
            </w:r>
          </w:p>
          <w:p w:rsidR="00FA5BAC" w:rsidRPr="00FA5BAC" w:rsidRDefault="00FA5BAC" w:rsidP="00FA5BAC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BAC" w:rsidRPr="00FA5BAC" w:rsidRDefault="00FA5BAC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5BAC" w:rsidRPr="00FA5BAC" w:rsidRDefault="00FA5BAC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color w:val="000000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28"/>
                <w:szCs w:val="2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5BAC" w:rsidRPr="00FA5BAC" w:rsidRDefault="00FA5BAC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color w:val="000000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28"/>
                <w:szCs w:val="28"/>
              </w:rPr>
              <w:t>X</w:t>
            </w:r>
          </w:p>
        </w:tc>
      </w:tr>
      <w:tr w:rsidR="00FA5BAC" w:rsidRPr="00FA5BAC" w:rsidTr="00FA5BAC">
        <w:trPr>
          <w:cantSplit/>
          <w:trHeight w:val="2278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AC" w:rsidRPr="00FA5BAC" w:rsidRDefault="00FA5BAC" w:rsidP="00FA5BAC"/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AC" w:rsidRPr="00FA5BAC" w:rsidRDefault="00FA5BAC" w:rsidP="00FA5BAC"/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AC" w:rsidRPr="00FA5BAC" w:rsidRDefault="00FA5BAC" w:rsidP="00FA5BAC">
            <w:pP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BAC" w:rsidRPr="00FA5BAC" w:rsidRDefault="00FA5BAC" w:rsidP="00FA5BAC">
            <w:pPr>
              <w:shd w:val="clear" w:color="auto" w:fill="FFFFFF" w:themeFill="background1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O3.b</w:t>
            </w:r>
            <w:r w:rsidRPr="00FA5BAC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Aide aux EFCK – Ecoles françaises de canoë-kayak - mention performance, stages, compétitions, en direction des jeunes MINIMES et CADETS.</w:t>
            </w:r>
          </w:p>
          <w:p w:rsidR="00FA5BAC" w:rsidRPr="00FA5BAC" w:rsidRDefault="00FA5BAC" w:rsidP="00FA5BAC">
            <w:pPr>
              <w:shd w:val="clear" w:color="auto" w:fill="FFFFFF" w:themeFill="background1"/>
              <w:ind w:left="142"/>
              <w:jc w:val="both"/>
              <w:textAlignment w:val="baseline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5BAC" w:rsidRPr="00FA5BAC" w:rsidRDefault="00FA5BAC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color w:val="000000"/>
                <w:kern w:val="24"/>
                <w:sz w:val="28"/>
                <w:szCs w:val="28"/>
              </w:rPr>
            </w:pPr>
            <w:r w:rsidRPr="00FA5BAC">
              <w:rPr>
                <w:rFonts w:eastAsia="Times New Roman" w:cs="Calibri"/>
                <w:b/>
                <w:color w:val="000000"/>
                <w:kern w:val="24"/>
                <w:sz w:val="28"/>
                <w:szCs w:val="2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BAC" w:rsidRPr="00FA5BAC" w:rsidRDefault="00FA5BAC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BAC" w:rsidRPr="00FA5BAC" w:rsidRDefault="00FA5BAC" w:rsidP="00FA5BAC">
            <w:pPr>
              <w:shd w:val="clear" w:color="auto" w:fill="FFFFFF" w:themeFill="background1"/>
              <w:jc w:val="center"/>
              <w:textAlignment w:val="baseline"/>
              <w:rPr>
                <w:rFonts w:eastAsia="Times New Roman" w:cs="Calibri"/>
                <w:b/>
                <w:color w:val="000000"/>
                <w:kern w:val="24"/>
                <w:sz w:val="28"/>
                <w:szCs w:val="28"/>
              </w:rPr>
            </w:pPr>
          </w:p>
        </w:tc>
      </w:tr>
    </w:tbl>
    <w:p w:rsidR="00C522A2" w:rsidRDefault="00C522A2" w:rsidP="00C522A2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:rsidR="00FA5BAC" w:rsidRDefault="00FA5BAC" w:rsidP="00C522A2">
      <w:pPr>
        <w:rPr>
          <w:rFonts w:ascii="Calibri" w:eastAsia="Calibri" w:hAnsi="Calibri" w:cs="Calibri"/>
          <w:b/>
          <w:bCs/>
          <w:color w:val="000000" w:themeColor="text1"/>
          <w:u w:val="single"/>
        </w:rPr>
        <w:sectPr w:rsidR="00FA5BAC" w:rsidSect="00C522A2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57C73" w:rsidRPr="00157C73" w:rsidRDefault="00157C73" w:rsidP="00157C73">
      <w:pPr>
        <w:pStyle w:val="Titre"/>
        <w:rPr>
          <w:rFonts w:eastAsia="Calibri"/>
        </w:rPr>
      </w:pPr>
      <w:bookmarkStart w:id="0" w:name="_GoBack"/>
      <w:bookmarkEnd w:id="0"/>
      <w:r>
        <w:rPr>
          <w:rFonts w:eastAsia="Calibri"/>
        </w:rPr>
        <w:lastRenderedPageBreak/>
        <w:t>SYNTHESE</w:t>
      </w:r>
    </w:p>
    <w:p w:rsidR="00143B27" w:rsidRPr="003745F4" w:rsidRDefault="00157C73" w:rsidP="003745F4">
      <w:pPr>
        <w:jc w:val="center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noProof/>
          <w:color w:val="000000" w:themeColor="text1"/>
          <w:lang w:eastAsia="fr-FR"/>
        </w:rPr>
        <w:drawing>
          <wp:inline distT="0" distB="0" distL="0" distR="0" wp14:anchorId="20E9DBBA">
            <wp:extent cx="6291314" cy="8229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955" cy="8236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3B27" w:rsidRPr="0037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5D" w:rsidRDefault="00EA1C5D" w:rsidP="0086082A">
      <w:pPr>
        <w:spacing w:after="0" w:line="240" w:lineRule="auto"/>
      </w:pPr>
      <w:r>
        <w:separator/>
      </w:r>
    </w:p>
  </w:endnote>
  <w:endnote w:type="continuationSeparator" w:id="0">
    <w:p w:rsidR="00EA1C5D" w:rsidRDefault="00EA1C5D" w:rsidP="0086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708961"/>
      <w:docPartObj>
        <w:docPartGallery w:val="Page Numbers (Bottom of Page)"/>
        <w:docPartUnique/>
      </w:docPartObj>
    </w:sdtPr>
    <w:sdtEndPr/>
    <w:sdtContent>
      <w:p w:rsidR="00EB7481" w:rsidRDefault="00EB74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9A">
          <w:rPr>
            <w:noProof/>
          </w:rPr>
          <w:t>5</w:t>
        </w:r>
        <w:r>
          <w:fldChar w:fldCharType="end"/>
        </w:r>
      </w:p>
    </w:sdtContent>
  </w:sdt>
  <w:p w:rsidR="0086082A" w:rsidRDefault="008608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5D" w:rsidRDefault="00EA1C5D" w:rsidP="0086082A">
      <w:pPr>
        <w:spacing w:after="0" w:line="240" w:lineRule="auto"/>
      </w:pPr>
      <w:r>
        <w:separator/>
      </w:r>
    </w:p>
  </w:footnote>
  <w:footnote w:type="continuationSeparator" w:id="0">
    <w:p w:rsidR="00EA1C5D" w:rsidRDefault="00EA1C5D" w:rsidP="0086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5531"/>
    <w:multiLevelType w:val="hybridMultilevel"/>
    <w:tmpl w:val="071C0D48"/>
    <w:lvl w:ilvl="0" w:tplc="D01C6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4DF4E">
      <w:start w:val="237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E41F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41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EC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C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47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82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C5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1B0231"/>
    <w:multiLevelType w:val="hybridMultilevel"/>
    <w:tmpl w:val="721893D6"/>
    <w:lvl w:ilvl="0" w:tplc="0AE2FDAE">
      <w:start w:val="2072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61FFA">
      <w:start w:val="2908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EDE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88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461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877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88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6B2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E51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6918BF"/>
    <w:multiLevelType w:val="hybridMultilevel"/>
    <w:tmpl w:val="A1F269FC"/>
    <w:lvl w:ilvl="0" w:tplc="E800012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F9A7D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43E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08B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C6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80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186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C8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0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A28F6"/>
    <w:multiLevelType w:val="hybridMultilevel"/>
    <w:tmpl w:val="58EE31B2"/>
    <w:lvl w:ilvl="0" w:tplc="C598D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8E2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1CB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65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46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AB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2C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E62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4A6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DE2603"/>
    <w:multiLevelType w:val="hybridMultilevel"/>
    <w:tmpl w:val="734C914A"/>
    <w:lvl w:ilvl="0" w:tplc="679E7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61FFA">
      <w:start w:val="2908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E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88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46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87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88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6B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E5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A2"/>
    <w:rsid w:val="00014579"/>
    <w:rsid w:val="000D228C"/>
    <w:rsid w:val="00143B27"/>
    <w:rsid w:val="00157C73"/>
    <w:rsid w:val="002B5182"/>
    <w:rsid w:val="003745F4"/>
    <w:rsid w:val="003F69CF"/>
    <w:rsid w:val="004D4DE6"/>
    <w:rsid w:val="004D56B2"/>
    <w:rsid w:val="0066717D"/>
    <w:rsid w:val="007449AA"/>
    <w:rsid w:val="0086082A"/>
    <w:rsid w:val="008D49DE"/>
    <w:rsid w:val="0098559D"/>
    <w:rsid w:val="00A25E95"/>
    <w:rsid w:val="00A3162A"/>
    <w:rsid w:val="00A56080"/>
    <w:rsid w:val="00A702D6"/>
    <w:rsid w:val="00C11291"/>
    <w:rsid w:val="00C13882"/>
    <w:rsid w:val="00C500C5"/>
    <w:rsid w:val="00C522A2"/>
    <w:rsid w:val="00C87736"/>
    <w:rsid w:val="00CC5170"/>
    <w:rsid w:val="00D3259A"/>
    <w:rsid w:val="00EA1C5D"/>
    <w:rsid w:val="00EB7481"/>
    <w:rsid w:val="00EF6E2D"/>
    <w:rsid w:val="00F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94BF41-1639-4FC2-A5B6-CA03B719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22A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522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lledutableau1">
    <w:name w:val="Grille du tableau1"/>
    <w:basedOn w:val="TableauNormal"/>
    <w:next w:val="Grilledutableau"/>
    <w:uiPriority w:val="39"/>
    <w:rsid w:val="00FA5B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0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82A"/>
  </w:style>
  <w:style w:type="paragraph" w:styleId="Pieddepage">
    <w:name w:val="footer"/>
    <w:basedOn w:val="Normal"/>
    <w:link w:val="PieddepageCar"/>
    <w:uiPriority w:val="99"/>
    <w:unhideWhenUsed/>
    <w:rsid w:val="00860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9946-444C-4D6D-8AD2-19482427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delmouly</dc:creator>
  <cp:keywords/>
  <dc:description/>
  <cp:lastModifiedBy>kevin delmouly</cp:lastModifiedBy>
  <cp:revision>5</cp:revision>
  <dcterms:created xsi:type="dcterms:W3CDTF">2019-04-24T12:25:00Z</dcterms:created>
  <dcterms:modified xsi:type="dcterms:W3CDTF">2019-05-23T08:13:00Z</dcterms:modified>
</cp:coreProperties>
</file>