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CE5" w:rsidRDefault="00527CE5" w:rsidP="00F30EE7">
      <w:pPr>
        <w:autoSpaceDE w:val="0"/>
        <w:autoSpaceDN w:val="0"/>
        <w:adjustRightInd w:val="0"/>
        <w:jc w:val="center"/>
        <w:rPr>
          <w:rFonts w:ascii="Trebuchet MS" w:hAnsi="Trebuchet MS" w:cs="Arial"/>
          <w:b/>
          <w:bCs/>
          <w:color w:val="000000"/>
          <w:sz w:val="22"/>
          <w:lang w:val="es-ES_tradnl"/>
        </w:rPr>
      </w:pPr>
    </w:p>
    <w:p w:rsidR="00F30EE7" w:rsidRPr="002616A4" w:rsidRDefault="00574454" w:rsidP="00F30EE7">
      <w:pPr>
        <w:autoSpaceDE w:val="0"/>
        <w:autoSpaceDN w:val="0"/>
        <w:adjustRightInd w:val="0"/>
        <w:jc w:val="center"/>
        <w:rPr>
          <w:rFonts w:ascii="Trebuchet MS" w:hAnsi="Trebuchet MS" w:cs="Arial"/>
          <w:color w:val="000000"/>
          <w:sz w:val="22"/>
          <w:lang w:val="es-ES_tradnl"/>
        </w:rPr>
      </w:pPr>
      <w:r>
        <w:rPr>
          <w:rFonts w:ascii="Trebuchet MS" w:hAnsi="Trebuchet MS" w:cs="Arial"/>
          <w:b/>
          <w:bCs/>
          <w:color w:val="000000"/>
          <w:sz w:val="22"/>
          <w:lang w:val="es-ES_tradnl"/>
        </w:rPr>
        <w:t>PRIMER</w:t>
      </w:r>
      <w:r w:rsidR="000A7AD3" w:rsidRPr="002616A4">
        <w:rPr>
          <w:rFonts w:ascii="Trebuchet MS" w:hAnsi="Trebuchet MS" w:cs="Arial"/>
          <w:b/>
          <w:bCs/>
          <w:color w:val="000000"/>
          <w:sz w:val="22"/>
          <w:lang w:val="es-ES_tradnl"/>
        </w:rPr>
        <w:t xml:space="preserve"> </w:t>
      </w:r>
      <w:r w:rsidR="00F30EE7" w:rsidRPr="002616A4">
        <w:rPr>
          <w:rFonts w:ascii="Trebuchet MS" w:hAnsi="Trebuchet MS" w:cs="Arial"/>
          <w:b/>
          <w:bCs/>
          <w:color w:val="000000"/>
          <w:sz w:val="22"/>
          <w:lang w:val="es-ES_tradnl"/>
        </w:rPr>
        <w:t>DOCUMENTO DE RESPUESTAS A LAS OBSERVACIONES INTERPUESTAS AL PROYECTO DE PLIEGO DE CONDICIONES</w:t>
      </w:r>
    </w:p>
    <w:p w:rsidR="002616A4" w:rsidRPr="002616A4" w:rsidRDefault="00375AF3" w:rsidP="002616A4">
      <w:pPr>
        <w:autoSpaceDE w:val="0"/>
        <w:autoSpaceDN w:val="0"/>
        <w:adjustRightInd w:val="0"/>
        <w:jc w:val="center"/>
        <w:rPr>
          <w:rFonts w:ascii="Trebuchet MS" w:hAnsi="Trebuchet MS" w:cs="Arial"/>
          <w:b/>
          <w:bCs/>
          <w:color w:val="000000"/>
          <w:sz w:val="22"/>
          <w:lang w:val="es-ES_tradnl"/>
        </w:rPr>
      </w:pPr>
      <w:r>
        <w:rPr>
          <w:rFonts w:ascii="Trebuchet MS" w:hAnsi="Trebuchet MS" w:cs="Arial"/>
          <w:b/>
          <w:bCs/>
          <w:color w:val="000000"/>
          <w:sz w:val="22"/>
          <w:lang w:val="es-ES_tradnl"/>
        </w:rPr>
        <w:t>CONVOCATORIA PÚBLICA</w:t>
      </w:r>
      <w:r w:rsidR="00574454">
        <w:rPr>
          <w:rFonts w:ascii="Trebuchet MS" w:hAnsi="Trebuchet MS" w:cs="Arial"/>
          <w:b/>
          <w:bCs/>
          <w:color w:val="000000"/>
          <w:sz w:val="22"/>
          <w:lang w:val="es-ES_tradnl"/>
        </w:rPr>
        <w:t xml:space="preserve"> Nro. 00</w:t>
      </w:r>
      <w:r w:rsidR="00643FB0">
        <w:rPr>
          <w:rFonts w:ascii="Trebuchet MS" w:hAnsi="Trebuchet MS" w:cs="Arial"/>
          <w:b/>
          <w:bCs/>
          <w:color w:val="000000"/>
          <w:sz w:val="22"/>
          <w:lang w:val="es-ES_tradnl"/>
        </w:rPr>
        <w:t>3</w:t>
      </w:r>
      <w:r w:rsidR="00574454">
        <w:rPr>
          <w:rFonts w:ascii="Trebuchet MS" w:hAnsi="Trebuchet MS" w:cs="Arial"/>
          <w:b/>
          <w:bCs/>
          <w:color w:val="000000"/>
          <w:sz w:val="22"/>
          <w:lang w:val="es-ES_tradnl"/>
        </w:rPr>
        <w:t xml:space="preserve"> de 2013</w:t>
      </w:r>
      <w:r w:rsidR="002616A4" w:rsidRPr="002616A4">
        <w:rPr>
          <w:rFonts w:ascii="Trebuchet MS" w:hAnsi="Trebuchet MS" w:cs="Arial"/>
          <w:b/>
          <w:bCs/>
          <w:color w:val="000000"/>
          <w:sz w:val="22"/>
          <w:lang w:val="es-ES_tradnl"/>
        </w:rPr>
        <w:t xml:space="preserve"> </w:t>
      </w:r>
      <w:r w:rsidR="00574454">
        <w:rPr>
          <w:rFonts w:ascii="Trebuchet MS" w:hAnsi="Trebuchet MS" w:cs="Arial"/>
          <w:b/>
          <w:bCs/>
          <w:color w:val="000000"/>
          <w:sz w:val="22"/>
          <w:lang w:val="es-ES_tradnl"/>
        </w:rPr>
        <w:t xml:space="preserve">UNIDAD </w:t>
      </w:r>
      <w:r w:rsidR="00A3337B">
        <w:rPr>
          <w:rFonts w:ascii="Trebuchet MS" w:hAnsi="Trebuchet MS" w:cs="Arial"/>
          <w:b/>
          <w:bCs/>
          <w:color w:val="000000"/>
          <w:sz w:val="22"/>
          <w:lang w:val="es-ES_tradnl"/>
        </w:rPr>
        <w:t>MÓVIL</w:t>
      </w:r>
      <w:r w:rsidR="00574454">
        <w:rPr>
          <w:rFonts w:ascii="Trebuchet MS" w:hAnsi="Trebuchet MS" w:cs="Arial"/>
          <w:b/>
          <w:bCs/>
          <w:color w:val="000000"/>
          <w:sz w:val="22"/>
          <w:lang w:val="es-ES_tradnl"/>
        </w:rPr>
        <w:t xml:space="preserve"> HD</w:t>
      </w:r>
    </w:p>
    <w:p w:rsidR="000B423C" w:rsidRPr="002616A4" w:rsidRDefault="000B423C" w:rsidP="00F30EE7">
      <w:pPr>
        <w:autoSpaceDE w:val="0"/>
        <w:autoSpaceDN w:val="0"/>
        <w:adjustRightInd w:val="0"/>
        <w:jc w:val="center"/>
        <w:rPr>
          <w:rFonts w:ascii="Trebuchet MS" w:hAnsi="Trebuchet MS" w:cs="Arial"/>
          <w:color w:val="000000"/>
          <w:sz w:val="22"/>
        </w:rPr>
      </w:pPr>
    </w:p>
    <w:p w:rsidR="00747F2F" w:rsidRPr="002616A4" w:rsidRDefault="00574454" w:rsidP="00574454">
      <w:pPr>
        <w:autoSpaceDE w:val="0"/>
        <w:autoSpaceDN w:val="0"/>
        <w:adjustRightInd w:val="0"/>
        <w:jc w:val="center"/>
        <w:rPr>
          <w:rFonts w:ascii="Trebuchet MS" w:hAnsi="Trebuchet MS" w:cs="Arial"/>
          <w:i/>
          <w:color w:val="000000"/>
          <w:sz w:val="22"/>
        </w:rPr>
      </w:pPr>
      <w:r w:rsidRPr="002616A4">
        <w:rPr>
          <w:rFonts w:ascii="Trebuchet MS" w:hAnsi="Trebuchet MS" w:cs="Arial"/>
          <w:i/>
          <w:color w:val="000000"/>
          <w:sz w:val="22"/>
          <w:lang w:val="es-ES_tradnl"/>
        </w:rPr>
        <w:t xml:space="preserve"> </w:t>
      </w:r>
      <w:r w:rsidR="002616A4" w:rsidRPr="002616A4">
        <w:rPr>
          <w:rFonts w:ascii="Trebuchet MS" w:hAnsi="Trebuchet MS" w:cs="Arial"/>
          <w:i/>
          <w:color w:val="000000"/>
          <w:sz w:val="22"/>
          <w:lang w:val="es-ES_tradnl"/>
        </w:rPr>
        <w:t xml:space="preserve">“Telecaribe requiere adquirir, instalar y poner en funcionamiento </w:t>
      </w:r>
      <w:r w:rsidRPr="00574454">
        <w:rPr>
          <w:rFonts w:ascii="Trebuchet MS" w:hAnsi="Trebuchet MS" w:cs="Arial"/>
          <w:i/>
          <w:color w:val="000000"/>
          <w:sz w:val="22"/>
          <w:lang w:val="es-ES_tradnl"/>
        </w:rPr>
        <w:t>una unidad móvil de producción broadcast en HD</w:t>
      </w:r>
      <w:r w:rsidR="002616A4" w:rsidRPr="002616A4">
        <w:rPr>
          <w:rFonts w:ascii="Trebuchet MS" w:hAnsi="Trebuchet MS" w:cs="Arial"/>
          <w:i/>
          <w:color w:val="000000"/>
          <w:sz w:val="22"/>
          <w:lang w:val="es-ES_tradnl"/>
        </w:rPr>
        <w:t>”</w:t>
      </w:r>
    </w:p>
    <w:p w:rsidR="00143644" w:rsidRPr="002616A4" w:rsidRDefault="00143644" w:rsidP="000B423C">
      <w:pPr>
        <w:autoSpaceDE w:val="0"/>
        <w:autoSpaceDN w:val="0"/>
        <w:adjustRightInd w:val="0"/>
        <w:jc w:val="both"/>
        <w:rPr>
          <w:rFonts w:ascii="Trebuchet MS" w:hAnsi="Trebuchet MS" w:cs="Arial"/>
          <w:color w:val="000000"/>
          <w:sz w:val="22"/>
        </w:rPr>
      </w:pPr>
    </w:p>
    <w:p w:rsidR="00487BA6" w:rsidRPr="002616A4" w:rsidRDefault="00487BA6" w:rsidP="00487BA6">
      <w:pPr>
        <w:pStyle w:val="Default"/>
        <w:rPr>
          <w:rFonts w:ascii="Trebuchet MS" w:hAnsi="Trebuchet MS"/>
        </w:rPr>
      </w:pPr>
    </w:p>
    <w:p w:rsidR="00EE52BC" w:rsidRDefault="00487BA6" w:rsidP="00487BA6">
      <w:pPr>
        <w:pStyle w:val="Default"/>
        <w:rPr>
          <w:rFonts w:ascii="Trebuchet MS" w:hAnsi="Trebuchet MS"/>
          <w:b/>
          <w:bCs/>
          <w:sz w:val="23"/>
          <w:szCs w:val="23"/>
          <w:lang w:val="es-ES"/>
        </w:rPr>
      </w:pPr>
      <w:r w:rsidRPr="002616A4">
        <w:rPr>
          <w:rFonts w:ascii="Trebuchet MS" w:hAnsi="Trebuchet MS"/>
        </w:rPr>
        <w:t xml:space="preserve"> </w:t>
      </w:r>
      <w:r w:rsidRPr="002616A4">
        <w:rPr>
          <w:rFonts w:ascii="Trebuchet MS" w:hAnsi="Trebuchet MS"/>
          <w:b/>
          <w:bCs/>
          <w:sz w:val="23"/>
          <w:szCs w:val="23"/>
        </w:rPr>
        <w:t>A. OBSERVACIONES INTERPUESTAS POR</w:t>
      </w:r>
      <w:r w:rsidR="00EE52BC">
        <w:rPr>
          <w:rFonts w:ascii="Trebuchet MS" w:hAnsi="Trebuchet MS"/>
          <w:b/>
          <w:bCs/>
          <w:sz w:val="23"/>
          <w:szCs w:val="23"/>
        </w:rPr>
        <w:t xml:space="preserve"> EL SEÑOR </w:t>
      </w:r>
      <w:r w:rsidR="00EE52BC" w:rsidRPr="00EE52BC">
        <w:rPr>
          <w:rFonts w:ascii="Trebuchet MS" w:hAnsi="Trebuchet MS"/>
          <w:b/>
          <w:bCs/>
          <w:sz w:val="23"/>
          <w:szCs w:val="23"/>
          <w:lang w:val="es-ES"/>
        </w:rPr>
        <w:t>CARLOS ROJAS MANTILLA</w:t>
      </w:r>
    </w:p>
    <w:p w:rsidR="00EE52BC" w:rsidRDefault="00EE52BC" w:rsidP="00487BA6">
      <w:pPr>
        <w:pStyle w:val="Default"/>
        <w:rPr>
          <w:rFonts w:ascii="Trebuchet MS" w:hAnsi="Trebuchet MS"/>
          <w:b/>
          <w:bCs/>
          <w:sz w:val="23"/>
          <w:szCs w:val="23"/>
          <w:lang w:val="es-ES"/>
        </w:rPr>
      </w:pPr>
    </w:p>
    <w:p w:rsidR="00EE52BC" w:rsidRDefault="00EE52BC" w:rsidP="00EE52BC">
      <w:pPr>
        <w:pStyle w:val="Default"/>
        <w:numPr>
          <w:ilvl w:val="0"/>
          <w:numId w:val="8"/>
        </w:numPr>
        <w:rPr>
          <w:rFonts w:ascii="Trebuchet MS" w:hAnsi="Trebuchet MS"/>
          <w:b/>
          <w:bCs/>
          <w:sz w:val="22"/>
          <w:szCs w:val="22"/>
        </w:rPr>
      </w:pPr>
      <w:r w:rsidRPr="002616A4">
        <w:rPr>
          <w:rFonts w:ascii="Trebuchet MS" w:hAnsi="Trebuchet MS"/>
          <w:b/>
          <w:bCs/>
          <w:sz w:val="22"/>
          <w:szCs w:val="22"/>
        </w:rPr>
        <w:t xml:space="preserve">Observación </w:t>
      </w:r>
    </w:p>
    <w:p w:rsidR="00487BA6" w:rsidRPr="002616A4" w:rsidRDefault="00EE52BC" w:rsidP="00487BA6">
      <w:pPr>
        <w:pStyle w:val="Default"/>
        <w:rPr>
          <w:rFonts w:ascii="Trebuchet MS" w:hAnsi="Trebuchet MS"/>
          <w:sz w:val="23"/>
          <w:szCs w:val="23"/>
        </w:rPr>
      </w:pPr>
      <w:r>
        <w:rPr>
          <w:rFonts w:ascii="Trebuchet MS" w:hAnsi="Trebuchet MS"/>
          <w:noProof/>
          <w:sz w:val="23"/>
          <w:szCs w:val="23"/>
          <w:lang w:val="es-ES"/>
        </w:rPr>
        <w:drawing>
          <wp:anchor distT="0" distB="0" distL="114300" distR="114300" simplePos="0" relativeHeight="251658240" behindDoc="0" locked="0" layoutInCell="1" allowOverlap="1">
            <wp:simplePos x="0" y="0"/>
            <wp:positionH relativeFrom="column">
              <wp:posOffset>2540</wp:posOffset>
            </wp:positionH>
            <wp:positionV relativeFrom="paragraph">
              <wp:posOffset>27940</wp:posOffset>
            </wp:positionV>
            <wp:extent cx="5338445" cy="226060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8445" cy="2260600"/>
                    </a:xfrm>
                    <a:prstGeom prst="rect">
                      <a:avLst/>
                    </a:prstGeom>
                    <a:noFill/>
                    <a:ln>
                      <a:noFill/>
                    </a:ln>
                  </pic:spPr>
                </pic:pic>
              </a:graphicData>
            </a:graphic>
          </wp:anchor>
        </w:drawing>
      </w:r>
    </w:p>
    <w:p w:rsidR="00591E17" w:rsidRDefault="00591E17"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EE52BC" w:rsidRDefault="00EE52BC" w:rsidP="00591E17">
      <w:pPr>
        <w:pStyle w:val="Default"/>
        <w:rPr>
          <w:rFonts w:ascii="Trebuchet MS" w:hAnsi="Trebuchet MS"/>
          <w:sz w:val="23"/>
          <w:szCs w:val="23"/>
        </w:rPr>
      </w:pPr>
    </w:p>
    <w:p w:rsidR="00242AD2" w:rsidRDefault="00242AD2" w:rsidP="00242AD2">
      <w:pPr>
        <w:pStyle w:val="Default"/>
        <w:rPr>
          <w:rFonts w:ascii="Trebuchet MS" w:hAnsi="Trebuchet MS"/>
          <w:sz w:val="23"/>
          <w:szCs w:val="23"/>
        </w:rPr>
      </w:pPr>
      <w:r w:rsidRPr="006232A8">
        <w:rPr>
          <w:rFonts w:ascii="Trebuchet MS" w:hAnsi="Trebuchet MS"/>
          <w:b/>
          <w:bCs/>
          <w:sz w:val="22"/>
          <w:szCs w:val="21"/>
        </w:rPr>
        <w:t xml:space="preserve">Respuesta </w:t>
      </w:r>
      <w:r>
        <w:rPr>
          <w:rFonts w:ascii="Trebuchet MS" w:hAnsi="Trebuchet MS"/>
          <w:b/>
          <w:bCs/>
          <w:sz w:val="22"/>
          <w:szCs w:val="21"/>
        </w:rPr>
        <w:t>Telecaribe</w:t>
      </w:r>
      <w:r w:rsidRPr="006232A8">
        <w:rPr>
          <w:rFonts w:ascii="Trebuchet MS" w:hAnsi="Trebuchet MS"/>
          <w:b/>
          <w:bCs/>
          <w:sz w:val="22"/>
          <w:szCs w:val="21"/>
        </w:rPr>
        <w:t>:</w:t>
      </w:r>
    </w:p>
    <w:p w:rsidR="00EE52BC" w:rsidRDefault="00EE52BC" w:rsidP="00242AD2">
      <w:pPr>
        <w:jc w:val="both"/>
        <w:rPr>
          <w:rFonts w:ascii="Trebuchet MS" w:hAnsi="Trebuchet MS"/>
          <w:sz w:val="22"/>
          <w:szCs w:val="22"/>
        </w:rPr>
      </w:pPr>
      <w:r>
        <w:rPr>
          <w:rFonts w:ascii="Trebuchet MS" w:hAnsi="Trebuchet MS"/>
          <w:sz w:val="22"/>
          <w:szCs w:val="22"/>
        </w:rPr>
        <w:t xml:space="preserve">En atención a su inquietud, de manara atenta me permito comentarle que efectivamente la nueva estructura (cajón) donde se alojaran los equipos para la nueva unidad móvil HD se instalara en el actual vehículo </w:t>
      </w:r>
      <w:r w:rsidR="00B13839">
        <w:rPr>
          <w:rFonts w:ascii="Trebuchet MS" w:hAnsi="Trebuchet MS"/>
          <w:sz w:val="22"/>
          <w:szCs w:val="22"/>
        </w:rPr>
        <w:t>donde opera</w:t>
      </w:r>
      <w:r>
        <w:rPr>
          <w:rFonts w:ascii="Trebuchet MS" w:hAnsi="Trebuchet MS"/>
          <w:sz w:val="22"/>
          <w:szCs w:val="22"/>
        </w:rPr>
        <w:t xml:space="preserve"> la móvil de producción </w:t>
      </w:r>
      <w:r w:rsidR="00B13839">
        <w:rPr>
          <w:rFonts w:ascii="Trebuchet MS" w:hAnsi="Trebuchet MS"/>
          <w:sz w:val="22"/>
          <w:szCs w:val="22"/>
        </w:rPr>
        <w:t xml:space="preserve">SD, </w:t>
      </w:r>
      <w:r>
        <w:rPr>
          <w:rFonts w:ascii="Trebuchet MS" w:hAnsi="Trebuchet MS"/>
          <w:sz w:val="22"/>
          <w:szCs w:val="22"/>
        </w:rPr>
        <w:t>Chevrolet-Isuzu FVR-32K modelo 1999.</w:t>
      </w:r>
    </w:p>
    <w:p w:rsidR="00EE52BC" w:rsidRDefault="00EE52BC" w:rsidP="00EE52BC">
      <w:pPr>
        <w:rPr>
          <w:rFonts w:ascii="Trebuchet MS" w:hAnsi="Trebuchet MS"/>
          <w:sz w:val="22"/>
          <w:szCs w:val="22"/>
        </w:rPr>
      </w:pPr>
    </w:p>
    <w:p w:rsidR="00EE52BC" w:rsidRDefault="00EE52BC" w:rsidP="00EE52BC">
      <w:pPr>
        <w:jc w:val="both"/>
        <w:rPr>
          <w:rFonts w:ascii="Trebuchet MS" w:hAnsi="Trebuchet MS"/>
          <w:sz w:val="22"/>
          <w:szCs w:val="22"/>
        </w:rPr>
      </w:pPr>
      <w:r>
        <w:rPr>
          <w:rFonts w:ascii="Trebuchet MS" w:hAnsi="Trebuchet MS"/>
          <w:sz w:val="22"/>
          <w:szCs w:val="22"/>
        </w:rPr>
        <w:t>Cabe aclarar que si bien es cierto el vehículo es modelo/99, este se encuentra en excelente estado en lo que a sus características tecno-mecánicas se refiere. Además de esto, el camión cuenta con un kilometraje actual de 100.000 kilómetros, lo cual equivale a menos de 8.000 kms por año</w:t>
      </w:r>
      <w:r w:rsidR="00242AD2">
        <w:rPr>
          <w:rFonts w:ascii="Trebuchet MS" w:hAnsi="Trebuchet MS"/>
          <w:sz w:val="22"/>
          <w:szCs w:val="22"/>
        </w:rPr>
        <w:t xml:space="preserve"> en lo que va desde su </w:t>
      </w:r>
      <w:r w:rsidR="00D2185C">
        <w:rPr>
          <w:rFonts w:ascii="Trebuchet MS" w:hAnsi="Trebuchet MS"/>
          <w:sz w:val="22"/>
          <w:szCs w:val="22"/>
        </w:rPr>
        <w:t>adquisición</w:t>
      </w:r>
      <w:r>
        <w:rPr>
          <w:rFonts w:ascii="Trebuchet MS" w:hAnsi="Trebuchet MS"/>
          <w:sz w:val="22"/>
          <w:szCs w:val="22"/>
        </w:rPr>
        <w:t>, cuando el promedio para este tipo de vehículos es de aproximadamente 80.000 kms por año.</w:t>
      </w:r>
    </w:p>
    <w:p w:rsidR="00EE52BC" w:rsidRDefault="00EE52BC" w:rsidP="00EE52BC">
      <w:pPr>
        <w:jc w:val="both"/>
        <w:rPr>
          <w:rFonts w:ascii="Trebuchet MS" w:hAnsi="Trebuchet MS"/>
          <w:sz w:val="22"/>
          <w:szCs w:val="22"/>
        </w:rPr>
      </w:pPr>
    </w:p>
    <w:p w:rsidR="00242AD2" w:rsidRDefault="00242AD2" w:rsidP="00EE52BC">
      <w:pPr>
        <w:jc w:val="both"/>
        <w:rPr>
          <w:rFonts w:ascii="Trebuchet MS" w:hAnsi="Trebuchet MS"/>
          <w:sz w:val="22"/>
          <w:szCs w:val="22"/>
        </w:rPr>
      </w:pPr>
    </w:p>
    <w:p w:rsidR="00242AD2" w:rsidRDefault="00242AD2" w:rsidP="00EE52BC">
      <w:pPr>
        <w:jc w:val="both"/>
        <w:rPr>
          <w:rFonts w:ascii="Trebuchet MS" w:hAnsi="Trebuchet MS"/>
          <w:sz w:val="22"/>
          <w:szCs w:val="22"/>
        </w:rPr>
      </w:pPr>
    </w:p>
    <w:p w:rsidR="00242AD2" w:rsidRDefault="00242AD2" w:rsidP="00EE52BC">
      <w:pPr>
        <w:jc w:val="both"/>
        <w:rPr>
          <w:rFonts w:ascii="Trebuchet MS" w:hAnsi="Trebuchet MS"/>
          <w:sz w:val="22"/>
          <w:szCs w:val="22"/>
        </w:rPr>
      </w:pPr>
    </w:p>
    <w:p w:rsidR="00B11C75" w:rsidRDefault="00B11C75" w:rsidP="00EE52BC">
      <w:pPr>
        <w:jc w:val="both"/>
        <w:rPr>
          <w:rFonts w:ascii="Trebuchet MS" w:hAnsi="Trebuchet MS"/>
          <w:sz w:val="22"/>
          <w:szCs w:val="22"/>
        </w:rPr>
      </w:pPr>
    </w:p>
    <w:p w:rsidR="00B11C75" w:rsidRDefault="00B11C75" w:rsidP="00EE52BC">
      <w:pPr>
        <w:jc w:val="both"/>
        <w:rPr>
          <w:rFonts w:ascii="Trebuchet MS" w:hAnsi="Trebuchet MS"/>
          <w:sz w:val="22"/>
          <w:szCs w:val="22"/>
        </w:rPr>
      </w:pPr>
    </w:p>
    <w:p w:rsidR="00B11C75" w:rsidRDefault="00B11C75" w:rsidP="00EE52BC">
      <w:pPr>
        <w:jc w:val="both"/>
        <w:rPr>
          <w:rFonts w:ascii="Trebuchet MS" w:hAnsi="Trebuchet MS"/>
          <w:sz w:val="22"/>
          <w:szCs w:val="22"/>
        </w:rPr>
      </w:pPr>
    </w:p>
    <w:p w:rsidR="00242AD2" w:rsidRDefault="00242AD2" w:rsidP="00EE52BC">
      <w:pPr>
        <w:jc w:val="both"/>
        <w:rPr>
          <w:rFonts w:ascii="Trebuchet MS" w:hAnsi="Trebuchet MS"/>
          <w:sz w:val="22"/>
          <w:szCs w:val="22"/>
        </w:rPr>
      </w:pPr>
    </w:p>
    <w:p w:rsidR="00242AD2" w:rsidRPr="002616A4" w:rsidRDefault="00242AD2" w:rsidP="00242AD2">
      <w:pPr>
        <w:pStyle w:val="Default"/>
        <w:rPr>
          <w:rFonts w:ascii="Trebuchet MS" w:hAnsi="Trebuchet MS"/>
        </w:rPr>
      </w:pPr>
    </w:p>
    <w:p w:rsidR="00242AD2" w:rsidRDefault="00242AD2" w:rsidP="00242AD2">
      <w:pPr>
        <w:pStyle w:val="Default"/>
        <w:rPr>
          <w:rFonts w:ascii="Trebuchet MS" w:hAnsi="Trebuchet MS"/>
          <w:b/>
          <w:bCs/>
          <w:sz w:val="23"/>
          <w:szCs w:val="23"/>
          <w:lang w:val="es-ES"/>
        </w:rPr>
      </w:pPr>
      <w:r w:rsidRPr="002616A4">
        <w:rPr>
          <w:rFonts w:ascii="Trebuchet MS" w:hAnsi="Trebuchet MS"/>
        </w:rPr>
        <w:lastRenderedPageBreak/>
        <w:t xml:space="preserve"> </w:t>
      </w:r>
      <w:r>
        <w:rPr>
          <w:rFonts w:ascii="Trebuchet MS" w:hAnsi="Trebuchet MS"/>
          <w:b/>
          <w:bCs/>
          <w:sz w:val="23"/>
          <w:szCs w:val="23"/>
        </w:rPr>
        <w:t>B</w:t>
      </w:r>
      <w:r w:rsidRPr="002616A4">
        <w:rPr>
          <w:rFonts w:ascii="Trebuchet MS" w:hAnsi="Trebuchet MS"/>
          <w:b/>
          <w:bCs/>
          <w:sz w:val="23"/>
          <w:szCs w:val="23"/>
        </w:rPr>
        <w:t>. OBSERVACIONES INTERPUESTAS POR</w:t>
      </w:r>
      <w:r>
        <w:rPr>
          <w:rFonts w:ascii="Trebuchet MS" w:hAnsi="Trebuchet MS"/>
          <w:b/>
          <w:bCs/>
          <w:sz w:val="23"/>
          <w:szCs w:val="23"/>
        </w:rPr>
        <w:t xml:space="preserve"> LA FIRMA NYL LTDA.</w:t>
      </w:r>
    </w:p>
    <w:p w:rsidR="00242AD2" w:rsidRDefault="00242AD2" w:rsidP="00EE52BC">
      <w:pPr>
        <w:jc w:val="both"/>
        <w:rPr>
          <w:rFonts w:ascii="Trebuchet MS" w:hAnsi="Trebuchet MS"/>
          <w:sz w:val="22"/>
          <w:szCs w:val="22"/>
        </w:rPr>
      </w:pPr>
    </w:p>
    <w:p w:rsidR="00EE52BC" w:rsidRDefault="00EE52BC" w:rsidP="00242AD2">
      <w:pPr>
        <w:pStyle w:val="Default"/>
        <w:numPr>
          <w:ilvl w:val="0"/>
          <w:numId w:val="21"/>
        </w:numPr>
        <w:rPr>
          <w:rFonts w:ascii="Trebuchet MS" w:hAnsi="Trebuchet MS"/>
          <w:b/>
          <w:bCs/>
          <w:sz w:val="22"/>
          <w:szCs w:val="22"/>
        </w:rPr>
      </w:pPr>
      <w:r w:rsidRPr="002616A4">
        <w:rPr>
          <w:rFonts w:ascii="Trebuchet MS" w:hAnsi="Trebuchet MS"/>
          <w:b/>
          <w:bCs/>
          <w:sz w:val="22"/>
          <w:szCs w:val="22"/>
        </w:rPr>
        <w:t xml:space="preserve">Observación </w:t>
      </w:r>
    </w:p>
    <w:p w:rsidR="00574454" w:rsidRDefault="00574454" w:rsidP="00EE52BC">
      <w:pPr>
        <w:jc w:val="both"/>
        <w:rPr>
          <w:rFonts w:ascii="Trebuchet MS" w:hAnsi="Trebuchet MS"/>
          <w:bCs/>
          <w:i/>
          <w:sz w:val="22"/>
          <w:szCs w:val="22"/>
        </w:rPr>
      </w:pPr>
      <w:r w:rsidRPr="00EE52BC">
        <w:rPr>
          <w:rFonts w:ascii="Trebuchet MS" w:hAnsi="Trebuchet MS"/>
          <w:bCs/>
          <w:i/>
          <w:sz w:val="22"/>
          <w:szCs w:val="22"/>
        </w:rPr>
        <w:t>“Las</w:t>
      </w:r>
      <w:r w:rsidR="00EE52BC">
        <w:rPr>
          <w:rFonts w:ascii="Trebuchet MS" w:hAnsi="Trebuchet MS"/>
          <w:bCs/>
          <w:i/>
          <w:sz w:val="22"/>
          <w:szCs w:val="22"/>
        </w:rPr>
        <w:t xml:space="preserve"> </w:t>
      </w:r>
      <w:r w:rsidRPr="00EE52BC">
        <w:rPr>
          <w:rFonts w:ascii="Trebuchet MS" w:hAnsi="Trebuchet MS"/>
          <w:bCs/>
          <w:i/>
          <w:sz w:val="22"/>
          <w:szCs w:val="22"/>
        </w:rPr>
        <w:t>adecuaciones</w:t>
      </w:r>
      <w:r w:rsidR="00EE52BC">
        <w:rPr>
          <w:rFonts w:ascii="Trebuchet MS" w:hAnsi="Trebuchet MS"/>
          <w:bCs/>
          <w:i/>
          <w:sz w:val="22"/>
          <w:szCs w:val="22"/>
        </w:rPr>
        <w:t xml:space="preserve"> </w:t>
      </w:r>
      <w:r w:rsidRPr="00EE52BC">
        <w:rPr>
          <w:rFonts w:ascii="Trebuchet MS" w:hAnsi="Trebuchet MS"/>
          <w:bCs/>
          <w:i/>
          <w:sz w:val="22"/>
          <w:szCs w:val="22"/>
        </w:rPr>
        <w:t>que</w:t>
      </w:r>
      <w:r w:rsidR="00EE52BC">
        <w:rPr>
          <w:rFonts w:ascii="Trebuchet MS" w:hAnsi="Trebuchet MS"/>
          <w:bCs/>
          <w:i/>
          <w:sz w:val="22"/>
          <w:szCs w:val="22"/>
        </w:rPr>
        <w:t xml:space="preserve"> </w:t>
      </w:r>
      <w:r w:rsidRPr="00EE52BC">
        <w:rPr>
          <w:rFonts w:ascii="Trebuchet MS" w:hAnsi="Trebuchet MS"/>
          <w:bCs/>
          <w:i/>
          <w:sz w:val="22"/>
          <w:szCs w:val="22"/>
        </w:rPr>
        <w:t>sean</w:t>
      </w:r>
      <w:r w:rsidR="00EE52BC">
        <w:rPr>
          <w:rFonts w:ascii="Trebuchet MS" w:hAnsi="Trebuchet MS"/>
          <w:bCs/>
          <w:i/>
          <w:sz w:val="22"/>
          <w:szCs w:val="22"/>
        </w:rPr>
        <w:t xml:space="preserve"> </w:t>
      </w:r>
      <w:r w:rsidRPr="00EE52BC">
        <w:rPr>
          <w:rFonts w:ascii="Trebuchet MS" w:hAnsi="Trebuchet MS"/>
          <w:bCs/>
          <w:i/>
          <w:sz w:val="22"/>
          <w:szCs w:val="22"/>
        </w:rPr>
        <w:t>necesarias</w:t>
      </w:r>
      <w:r w:rsidR="00EE52BC">
        <w:rPr>
          <w:rFonts w:ascii="Trebuchet MS" w:hAnsi="Trebuchet MS"/>
          <w:bCs/>
          <w:i/>
          <w:sz w:val="22"/>
          <w:szCs w:val="22"/>
        </w:rPr>
        <w:t xml:space="preserve"> </w:t>
      </w:r>
      <w:r w:rsidRPr="00EE52BC">
        <w:rPr>
          <w:rFonts w:ascii="Trebuchet MS" w:hAnsi="Trebuchet MS"/>
          <w:bCs/>
          <w:i/>
          <w:sz w:val="22"/>
          <w:szCs w:val="22"/>
        </w:rPr>
        <w:t>realizar</w:t>
      </w:r>
      <w:r w:rsidR="00EE52BC">
        <w:rPr>
          <w:rFonts w:ascii="Trebuchet MS" w:hAnsi="Trebuchet MS"/>
          <w:bCs/>
          <w:i/>
          <w:sz w:val="22"/>
          <w:szCs w:val="22"/>
        </w:rPr>
        <w:t xml:space="preserve"> </w:t>
      </w:r>
      <w:r w:rsidRPr="00EE52BC">
        <w:rPr>
          <w:rFonts w:ascii="Trebuchet MS" w:hAnsi="Trebuchet MS"/>
          <w:bCs/>
          <w:i/>
          <w:sz w:val="22"/>
          <w:szCs w:val="22"/>
        </w:rPr>
        <w:t>al</w:t>
      </w:r>
      <w:r w:rsidR="00EE52BC">
        <w:rPr>
          <w:rFonts w:ascii="Trebuchet MS" w:hAnsi="Trebuchet MS"/>
          <w:bCs/>
          <w:i/>
          <w:sz w:val="22"/>
          <w:szCs w:val="22"/>
        </w:rPr>
        <w:t xml:space="preserve"> </w:t>
      </w:r>
      <w:r w:rsidRPr="00EE52BC">
        <w:rPr>
          <w:rFonts w:ascii="Trebuchet MS" w:hAnsi="Trebuchet MS"/>
          <w:bCs/>
          <w:i/>
          <w:sz w:val="22"/>
          <w:szCs w:val="22"/>
        </w:rPr>
        <w:t>vehículo</w:t>
      </w:r>
      <w:r w:rsidR="00EE52BC">
        <w:rPr>
          <w:rFonts w:ascii="Trebuchet MS" w:hAnsi="Trebuchet MS"/>
          <w:bCs/>
          <w:i/>
          <w:sz w:val="22"/>
          <w:szCs w:val="22"/>
        </w:rPr>
        <w:t xml:space="preserve"> </w:t>
      </w:r>
      <w:r w:rsidRPr="00EE52BC">
        <w:rPr>
          <w:rFonts w:ascii="Trebuchet MS" w:hAnsi="Trebuchet MS"/>
          <w:bCs/>
          <w:i/>
          <w:sz w:val="22"/>
          <w:szCs w:val="22"/>
        </w:rPr>
        <w:t>serán</w:t>
      </w:r>
      <w:r w:rsidR="00EE52BC">
        <w:rPr>
          <w:rFonts w:ascii="Trebuchet MS" w:hAnsi="Trebuchet MS"/>
          <w:bCs/>
          <w:i/>
          <w:sz w:val="22"/>
          <w:szCs w:val="22"/>
        </w:rPr>
        <w:t xml:space="preserve"> </w:t>
      </w:r>
      <w:r w:rsidRPr="00EE52BC">
        <w:rPr>
          <w:rFonts w:ascii="Trebuchet MS" w:hAnsi="Trebuchet MS"/>
          <w:bCs/>
          <w:i/>
          <w:sz w:val="22"/>
          <w:szCs w:val="22"/>
        </w:rPr>
        <w:t>desarrolladas</w:t>
      </w:r>
      <w:r w:rsidR="00EE52BC">
        <w:rPr>
          <w:rFonts w:ascii="Trebuchet MS" w:hAnsi="Trebuchet MS"/>
          <w:bCs/>
          <w:i/>
          <w:sz w:val="22"/>
          <w:szCs w:val="22"/>
        </w:rPr>
        <w:t xml:space="preserve"> </w:t>
      </w:r>
      <w:r w:rsidRPr="00EE52BC">
        <w:rPr>
          <w:rFonts w:ascii="Trebuchet MS" w:hAnsi="Trebuchet MS"/>
          <w:bCs/>
          <w:i/>
          <w:sz w:val="22"/>
          <w:szCs w:val="22"/>
        </w:rPr>
        <w:t>en</w:t>
      </w:r>
      <w:r w:rsidR="00EE52BC">
        <w:rPr>
          <w:rFonts w:ascii="Trebuchet MS" w:hAnsi="Trebuchet MS"/>
          <w:bCs/>
          <w:i/>
          <w:sz w:val="22"/>
          <w:szCs w:val="22"/>
        </w:rPr>
        <w:t xml:space="preserve"> </w:t>
      </w:r>
      <w:r w:rsidRPr="00EE52BC">
        <w:rPr>
          <w:rFonts w:ascii="Trebuchet MS" w:hAnsi="Trebuchet MS"/>
          <w:bCs/>
          <w:i/>
          <w:sz w:val="22"/>
          <w:szCs w:val="22"/>
        </w:rPr>
        <w:t>la ciudad de Barranquilla, en las instalaciones que  para tal fin determine de manera</w:t>
      </w:r>
      <w:r w:rsidR="00EE52BC">
        <w:rPr>
          <w:rFonts w:ascii="Trebuchet MS" w:hAnsi="Trebuchet MS"/>
          <w:bCs/>
          <w:i/>
          <w:sz w:val="22"/>
          <w:szCs w:val="22"/>
        </w:rPr>
        <w:t xml:space="preserve"> </w:t>
      </w:r>
      <w:r w:rsidRPr="00EE52BC">
        <w:rPr>
          <w:rFonts w:ascii="Trebuchet MS" w:hAnsi="Trebuchet MS"/>
          <w:bCs/>
          <w:i/>
          <w:sz w:val="22"/>
          <w:szCs w:val="22"/>
        </w:rPr>
        <w:t>concertada</w:t>
      </w:r>
      <w:r w:rsidR="00EE52BC">
        <w:rPr>
          <w:rFonts w:ascii="Trebuchet MS" w:hAnsi="Trebuchet MS"/>
          <w:bCs/>
          <w:i/>
          <w:sz w:val="22"/>
          <w:szCs w:val="22"/>
        </w:rPr>
        <w:t xml:space="preserve"> </w:t>
      </w:r>
      <w:r w:rsidRPr="00EE52BC">
        <w:rPr>
          <w:rFonts w:ascii="Trebuchet MS" w:hAnsi="Trebuchet MS"/>
          <w:bCs/>
          <w:i/>
          <w:sz w:val="22"/>
          <w:szCs w:val="22"/>
        </w:rPr>
        <w:t>Telecaribe</w:t>
      </w:r>
      <w:r w:rsidR="00EE52BC">
        <w:rPr>
          <w:rFonts w:ascii="Trebuchet MS" w:hAnsi="Trebuchet MS"/>
          <w:bCs/>
          <w:i/>
          <w:sz w:val="22"/>
          <w:szCs w:val="22"/>
        </w:rPr>
        <w:t xml:space="preserve"> </w:t>
      </w:r>
      <w:r w:rsidRPr="00EE52BC">
        <w:rPr>
          <w:rFonts w:ascii="Trebuchet MS" w:hAnsi="Trebuchet MS"/>
          <w:bCs/>
          <w:i/>
          <w:sz w:val="22"/>
          <w:szCs w:val="22"/>
        </w:rPr>
        <w:t>y</w:t>
      </w:r>
      <w:r w:rsidR="00EE52BC">
        <w:rPr>
          <w:rFonts w:ascii="Trebuchet MS" w:hAnsi="Trebuchet MS"/>
          <w:bCs/>
          <w:i/>
          <w:sz w:val="22"/>
          <w:szCs w:val="22"/>
        </w:rPr>
        <w:t xml:space="preserve"> </w:t>
      </w:r>
      <w:r w:rsidRPr="00EE52BC">
        <w:rPr>
          <w:rFonts w:ascii="Trebuchet MS" w:hAnsi="Trebuchet MS"/>
          <w:bCs/>
          <w:i/>
          <w:sz w:val="22"/>
          <w:szCs w:val="22"/>
        </w:rPr>
        <w:t>el</w:t>
      </w:r>
      <w:r w:rsidR="00EE52BC">
        <w:rPr>
          <w:rFonts w:ascii="Trebuchet MS" w:hAnsi="Trebuchet MS"/>
          <w:bCs/>
          <w:i/>
          <w:sz w:val="22"/>
          <w:szCs w:val="22"/>
        </w:rPr>
        <w:t xml:space="preserve"> </w:t>
      </w:r>
      <w:r w:rsidRPr="00EE52BC">
        <w:rPr>
          <w:rFonts w:ascii="Trebuchet MS" w:hAnsi="Trebuchet MS"/>
          <w:bCs/>
          <w:i/>
          <w:sz w:val="22"/>
          <w:szCs w:val="22"/>
        </w:rPr>
        <w:t>Contratista”</w:t>
      </w:r>
    </w:p>
    <w:p w:rsidR="00EE52BC" w:rsidRPr="00EE52BC" w:rsidRDefault="00EE52BC" w:rsidP="00EE52BC">
      <w:pPr>
        <w:jc w:val="both"/>
        <w:rPr>
          <w:rFonts w:ascii="Trebuchet MS" w:hAnsi="Trebuchet MS"/>
          <w:bCs/>
          <w:i/>
          <w:sz w:val="22"/>
          <w:szCs w:val="22"/>
        </w:rPr>
      </w:pPr>
    </w:p>
    <w:p w:rsidR="00574454" w:rsidRDefault="00574454" w:rsidP="00EE52BC">
      <w:pPr>
        <w:jc w:val="both"/>
        <w:rPr>
          <w:rFonts w:ascii="Trebuchet MS" w:hAnsi="Trebuchet MS"/>
          <w:bCs/>
          <w:i/>
          <w:sz w:val="22"/>
          <w:szCs w:val="22"/>
        </w:rPr>
      </w:pPr>
      <w:r w:rsidRPr="00EE52BC">
        <w:rPr>
          <w:rFonts w:ascii="Trebuchet MS" w:hAnsi="Trebuchet MS"/>
          <w:bCs/>
          <w:i/>
          <w:sz w:val="22"/>
          <w:szCs w:val="22"/>
        </w:rPr>
        <w:t>Solicitamos ampliar este término en el sentido que el vehículo suministrado por TELECARIBE para tal fin, pueda ser enviado a Bogotá u otra ciudad que se determine previamente entre Telecaribe y el contratista ya que el capacete va a ser construido en la ciudad de Bogotá</w:t>
      </w:r>
      <w:r w:rsidR="00EE52BC">
        <w:rPr>
          <w:rFonts w:ascii="Trebuchet MS" w:hAnsi="Trebuchet MS"/>
          <w:bCs/>
          <w:i/>
          <w:sz w:val="22"/>
          <w:szCs w:val="22"/>
        </w:rPr>
        <w:t>.</w:t>
      </w:r>
    </w:p>
    <w:p w:rsidR="00EE52BC" w:rsidRPr="00EE52BC" w:rsidRDefault="00EE52BC" w:rsidP="00EE52BC">
      <w:pPr>
        <w:jc w:val="both"/>
        <w:rPr>
          <w:rFonts w:ascii="Trebuchet MS" w:hAnsi="Trebuchet MS"/>
          <w:bCs/>
          <w:i/>
          <w:sz w:val="22"/>
          <w:szCs w:val="22"/>
        </w:rPr>
      </w:pPr>
    </w:p>
    <w:p w:rsidR="00574454" w:rsidRPr="00EE52BC" w:rsidRDefault="00EE52BC" w:rsidP="00574454">
      <w:pPr>
        <w:jc w:val="both"/>
        <w:rPr>
          <w:rFonts w:ascii="Trebuchet MS" w:hAnsi="Trebuchet MS"/>
          <w:color w:val="0000FF"/>
          <w:sz w:val="22"/>
          <w:szCs w:val="22"/>
          <w:lang w:val="es-CO"/>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Pr="00591E17">
        <w:rPr>
          <w:rFonts w:ascii="Trebuchet MS" w:hAnsi="Trebuchet MS" w:cs="Arial"/>
          <w:color w:val="000000"/>
          <w:sz w:val="22"/>
          <w:szCs w:val="21"/>
          <w:lang w:val="es-ES_tradnl"/>
        </w:rPr>
        <w:t xml:space="preserve"> </w:t>
      </w:r>
      <w:r w:rsidR="00574454" w:rsidRPr="00EE52BC">
        <w:rPr>
          <w:rFonts w:ascii="Trebuchet MS" w:hAnsi="Trebuchet MS"/>
          <w:sz w:val="22"/>
          <w:szCs w:val="22"/>
          <w:lang w:val="es-MX"/>
        </w:rPr>
        <w:t xml:space="preserve">Telecaribe ratifica que </w:t>
      </w:r>
      <w:r w:rsidR="00574454" w:rsidRPr="00EE52BC">
        <w:rPr>
          <w:rFonts w:ascii="Trebuchet MS" w:hAnsi="Trebuchet MS"/>
          <w:i/>
          <w:iCs/>
          <w:sz w:val="22"/>
          <w:szCs w:val="22"/>
          <w:lang w:val="es-MX"/>
        </w:rPr>
        <w:t>“</w:t>
      </w:r>
      <w:r w:rsidR="00574454" w:rsidRPr="00EE52BC">
        <w:rPr>
          <w:rFonts w:ascii="Trebuchet MS" w:hAnsi="Trebuchet MS"/>
          <w:i/>
          <w:iCs/>
          <w:sz w:val="22"/>
          <w:szCs w:val="22"/>
          <w:lang w:val="es-CO"/>
        </w:rPr>
        <w:t xml:space="preserve">Las adecuaciones que sean necearías realizar al vehículo serán desarrolladas en la ciudad de Barranquilla, en las instalaciones que para tal fin determine de manera concertada Telecaribe y el Contratista”. </w:t>
      </w:r>
      <w:r w:rsidR="00574454" w:rsidRPr="00EE52BC">
        <w:rPr>
          <w:rFonts w:ascii="Trebuchet MS" w:hAnsi="Trebuchet MS"/>
          <w:sz w:val="22"/>
          <w:szCs w:val="22"/>
          <w:lang w:val="es-CO"/>
        </w:rPr>
        <w:t xml:space="preserve">Lo anterior con el fin de hacer menos traumático el proceso de transición entre la móvil SD a la HD, toda ves que el vehículo en mención es el mismo en el que actualmente se encuentra </w:t>
      </w:r>
      <w:r w:rsidR="00574454" w:rsidRPr="00EE52BC">
        <w:rPr>
          <w:rFonts w:ascii="Trebuchet MS" w:hAnsi="Trebuchet MS"/>
          <w:b/>
          <w:bCs/>
          <w:sz w:val="22"/>
          <w:szCs w:val="22"/>
          <w:lang w:val="es-CO"/>
        </w:rPr>
        <w:t>operando</w:t>
      </w:r>
      <w:r w:rsidR="00574454" w:rsidRPr="00EE52BC">
        <w:rPr>
          <w:rFonts w:ascii="Trebuchet MS" w:hAnsi="Trebuchet MS"/>
          <w:sz w:val="22"/>
          <w:szCs w:val="22"/>
          <w:lang w:val="es-CO"/>
        </w:rPr>
        <w:t xml:space="preserve"> la móvil SD.</w:t>
      </w:r>
    </w:p>
    <w:p w:rsidR="00574454" w:rsidRDefault="00574454" w:rsidP="00574454">
      <w:pPr>
        <w:rPr>
          <w:lang w:val="es-MX"/>
        </w:rPr>
      </w:pPr>
    </w:p>
    <w:p w:rsidR="00574454" w:rsidRDefault="00574454" w:rsidP="00574454">
      <w:pPr>
        <w:rPr>
          <w:rFonts w:ascii="Trebuchet MS" w:hAnsi="Trebuchet MS"/>
          <w:color w:val="0000FF"/>
          <w:sz w:val="22"/>
          <w:szCs w:val="22"/>
          <w:lang w:val="es-CO"/>
        </w:rPr>
      </w:pPr>
    </w:p>
    <w:p w:rsidR="00EE52BC" w:rsidRDefault="00EE52BC" w:rsidP="00242AD2">
      <w:pPr>
        <w:pStyle w:val="Default"/>
        <w:numPr>
          <w:ilvl w:val="0"/>
          <w:numId w:val="21"/>
        </w:numPr>
        <w:rPr>
          <w:rFonts w:ascii="Trebuchet MS" w:hAnsi="Trebuchet MS"/>
          <w:b/>
          <w:bCs/>
          <w:sz w:val="22"/>
          <w:szCs w:val="22"/>
        </w:rPr>
      </w:pPr>
      <w:r w:rsidRPr="002616A4">
        <w:rPr>
          <w:rFonts w:ascii="Trebuchet MS" w:hAnsi="Trebuchet MS"/>
          <w:b/>
          <w:bCs/>
          <w:sz w:val="22"/>
          <w:szCs w:val="22"/>
        </w:rPr>
        <w:t xml:space="preserve">Observación </w:t>
      </w:r>
    </w:p>
    <w:p w:rsidR="00EE52BC" w:rsidRPr="00EE52BC" w:rsidRDefault="00EE52BC" w:rsidP="00EE52BC">
      <w:pPr>
        <w:jc w:val="both"/>
        <w:rPr>
          <w:rFonts w:ascii="Trebuchet MS" w:hAnsi="Trebuchet MS"/>
          <w:bCs/>
          <w:i/>
          <w:sz w:val="22"/>
          <w:szCs w:val="22"/>
        </w:rPr>
      </w:pPr>
      <w:r w:rsidRPr="00EE52BC">
        <w:rPr>
          <w:rFonts w:ascii="Trebuchet MS" w:hAnsi="Trebuchet MS"/>
          <w:bCs/>
          <w:i/>
          <w:sz w:val="22"/>
          <w:szCs w:val="22"/>
        </w:rPr>
        <w:t>“Un Segundo pago equivalente al cincuenta por ciento (50%) del valor del contrato, se cancelará una vez hayan sido instalados y puestos en funcionamiento los equipos en Telecaribe, que se hayan realizado las respectivas capacitaciones, y que el Interventor del contrato certifique el cumplimiento de todas las obligaciones contractuales”</w:t>
      </w:r>
    </w:p>
    <w:p w:rsidR="00EE52BC" w:rsidRDefault="00EE52BC" w:rsidP="00242AD2">
      <w:pPr>
        <w:jc w:val="both"/>
        <w:rPr>
          <w:rFonts w:ascii="Trebuchet MS" w:hAnsi="Trebuchet MS"/>
          <w:bCs/>
          <w:i/>
          <w:sz w:val="22"/>
          <w:szCs w:val="22"/>
        </w:rPr>
      </w:pPr>
      <w:r w:rsidRPr="00EE52BC">
        <w:rPr>
          <w:rFonts w:ascii="Trebuchet MS" w:hAnsi="Trebuchet MS"/>
          <w:bCs/>
          <w:i/>
          <w:sz w:val="22"/>
          <w:szCs w:val="22"/>
        </w:rPr>
        <w:t>Solicitamos ampliar este término en el sentido que el pago sea dentro de los 15 días siguientes al cumplimiento de lo arriba señalado toda vez  que el total de los equipos incluidos son importados y se deben pagar al proveedor internacional por anticipado.</w:t>
      </w:r>
    </w:p>
    <w:p w:rsidR="00242AD2" w:rsidRPr="00EE52BC" w:rsidRDefault="00242AD2" w:rsidP="00EE52BC">
      <w:pPr>
        <w:jc w:val="both"/>
        <w:rPr>
          <w:rFonts w:ascii="Trebuchet MS" w:hAnsi="Trebuchet MS"/>
          <w:bCs/>
          <w:i/>
          <w:sz w:val="22"/>
          <w:szCs w:val="22"/>
        </w:rPr>
      </w:pPr>
    </w:p>
    <w:p w:rsidR="00EE52BC" w:rsidRPr="004F7D44" w:rsidRDefault="00EE52BC" w:rsidP="00242AD2">
      <w:pPr>
        <w:jc w:val="both"/>
        <w:rPr>
          <w:rFonts w:ascii="Trebuchet MS" w:hAnsi="Trebuchet MS"/>
          <w:sz w:val="22"/>
          <w:szCs w:val="22"/>
          <w:lang w:val="es-CO"/>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00242AD2" w:rsidRPr="00242AD2">
        <w:t xml:space="preserve"> </w:t>
      </w:r>
      <w:r w:rsidR="004F7D44" w:rsidRPr="004F7D44">
        <w:rPr>
          <w:rFonts w:ascii="Trebuchet MS" w:hAnsi="Trebuchet MS" w:cs="Arial"/>
          <w:bCs/>
          <w:color w:val="000000"/>
          <w:sz w:val="22"/>
          <w:szCs w:val="22"/>
          <w:lang w:val="es-ES_tradnl"/>
        </w:rPr>
        <w:t>de acuerdo al flujo de caja planteado por</w:t>
      </w:r>
      <w:r w:rsidR="004F7D44" w:rsidRPr="004F7D44">
        <w:rPr>
          <w:rFonts w:ascii="Trebuchet MS" w:hAnsi="Trebuchet MS" w:cs="Arial"/>
          <w:b/>
          <w:bCs/>
          <w:color w:val="000000"/>
          <w:sz w:val="22"/>
          <w:szCs w:val="22"/>
          <w:lang w:val="es-ES_tradnl"/>
        </w:rPr>
        <w:t xml:space="preserve"> </w:t>
      </w:r>
      <w:r w:rsidR="004F7D44" w:rsidRPr="004F7D44">
        <w:rPr>
          <w:rFonts w:ascii="Trebuchet MS" w:hAnsi="Trebuchet MS" w:cs="Arial"/>
          <w:bCs/>
          <w:color w:val="000000"/>
          <w:sz w:val="22"/>
          <w:szCs w:val="22"/>
          <w:lang w:val="es-ES_tradnl"/>
        </w:rPr>
        <w:t>Telecaribe para este proyecto, se contempla el pago de un</w:t>
      </w:r>
      <w:r w:rsidR="004F7D44" w:rsidRPr="004F7D44">
        <w:rPr>
          <w:rFonts w:ascii="Trebuchet MS" w:hAnsi="Trebuchet MS" w:cs="Arial"/>
          <w:b/>
          <w:bCs/>
          <w:color w:val="000000"/>
          <w:sz w:val="22"/>
          <w:szCs w:val="22"/>
          <w:lang w:val="es-ES_tradnl"/>
        </w:rPr>
        <w:t xml:space="preserve"> </w:t>
      </w:r>
      <w:r w:rsidR="004F7D44" w:rsidRPr="004F7D44">
        <w:rPr>
          <w:rFonts w:ascii="Trebuchet MS" w:hAnsi="Trebuchet MS"/>
          <w:bCs/>
          <w:sz w:val="22"/>
          <w:szCs w:val="22"/>
        </w:rPr>
        <w:t>50% por concepto de anticipo y un 50% restante contra entrega instalación y puesta en funcionamiento de los equipos.</w:t>
      </w:r>
      <w:r w:rsidR="00D86527">
        <w:rPr>
          <w:rFonts w:ascii="Trebuchet MS" w:hAnsi="Trebuchet MS"/>
          <w:bCs/>
          <w:sz w:val="22"/>
          <w:szCs w:val="22"/>
        </w:rPr>
        <w:t xml:space="preserve"> </w:t>
      </w:r>
      <w:r w:rsidR="004F7D44" w:rsidRPr="004F7D44">
        <w:rPr>
          <w:rFonts w:ascii="Trebuchet MS" w:hAnsi="Trebuchet MS"/>
          <w:bCs/>
          <w:sz w:val="22"/>
          <w:szCs w:val="22"/>
        </w:rPr>
        <w:t>Motivo por el cual no procede su solicitud.</w:t>
      </w:r>
    </w:p>
    <w:p w:rsidR="00EE52BC" w:rsidRDefault="00EE52BC" w:rsidP="00574454">
      <w:pPr>
        <w:rPr>
          <w:rFonts w:ascii="Trebuchet MS" w:hAnsi="Trebuchet MS" w:cs="Arial"/>
          <w:b/>
          <w:bCs/>
          <w:color w:val="000000"/>
          <w:sz w:val="22"/>
          <w:szCs w:val="21"/>
          <w:lang w:val="es-ES_tradnl"/>
        </w:rPr>
      </w:pPr>
    </w:p>
    <w:p w:rsidR="00574454" w:rsidRDefault="00574454" w:rsidP="00574454">
      <w:pPr>
        <w:rPr>
          <w:lang w:val="es-CO"/>
        </w:rPr>
      </w:pPr>
      <w:r>
        <w:rPr>
          <w:lang w:val="es-MX"/>
        </w:rPr>
        <w:t> </w:t>
      </w:r>
    </w:p>
    <w:p w:rsidR="004F7D44" w:rsidRDefault="004F7D44" w:rsidP="004F7D44">
      <w:pPr>
        <w:pStyle w:val="Default"/>
        <w:numPr>
          <w:ilvl w:val="0"/>
          <w:numId w:val="21"/>
        </w:numPr>
        <w:rPr>
          <w:rFonts w:ascii="Trebuchet MS" w:hAnsi="Trebuchet MS"/>
          <w:b/>
          <w:bCs/>
          <w:sz w:val="22"/>
          <w:szCs w:val="22"/>
        </w:rPr>
      </w:pPr>
      <w:r w:rsidRPr="002616A4">
        <w:rPr>
          <w:rFonts w:ascii="Trebuchet MS" w:hAnsi="Trebuchet MS"/>
          <w:b/>
          <w:bCs/>
          <w:sz w:val="22"/>
          <w:szCs w:val="22"/>
        </w:rPr>
        <w:t xml:space="preserve">Observación </w:t>
      </w:r>
    </w:p>
    <w:p w:rsidR="00574454" w:rsidRDefault="004F7D44" w:rsidP="004F7D44">
      <w:pPr>
        <w:pStyle w:val="NormalWeb"/>
        <w:spacing w:before="0" w:beforeAutospacing="0" w:after="0" w:afterAutospacing="0"/>
        <w:jc w:val="both"/>
        <w:rPr>
          <w:rFonts w:ascii="Trebuchet MS" w:hAnsi="Trebuchet MS"/>
          <w:bCs/>
          <w:i/>
          <w:sz w:val="22"/>
          <w:szCs w:val="22"/>
          <w:lang w:val="es-ES"/>
        </w:rPr>
      </w:pPr>
      <w:r>
        <w:rPr>
          <w:rFonts w:ascii="Trebuchet MS" w:hAnsi="Trebuchet MS"/>
          <w:bCs/>
          <w:i/>
          <w:sz w:val="22"/>
          <w:szCs w:val="22"/>
          <w:lang w:val="es-ES"/>
        </w:rPr>
        <w:t>“</w:t>
      </w:r>
      <w:r w:rsidR="00574454" w:rsidRPr="004F7D44">
        <w:rPr>
          <w:rFonts w:ascii="Trebuchet MS" w:hAnsi="Trebuchet MS"/>
          <w:bCs/>
          <w:i/>
          <w:sz w:val="22"/>
          <w:szCs w:val="22"/>
          <w:lang w:val="es-ES"/>
        </w:rPr>
        <w:t>1.1. EXPERIENCIA MÍNIMA</w:t>
      </w:r>
      <w:r w:rsidRPr="004F7D44">
        <w:rPr>
          <w:rFonts w:ascii="Trebuchet MS" w:hAnsi="Trebuchet MS"/>
          <w:bCs/>
          <w:i/>
          <w:sz w:val="22"/>
          <w:szCs w:val="22"/>
          <w:lang w:val="es-ES"/>
        </w:rPr>
        <w:t xml:space="preserve"> </w:t>
      </w:r>
      <w:r w:rsidR="00574454" w:rsidRPr="004F7D44">
        <w:rPr>
          <w:rFonts w:ascii="Trebuchet MS" w:hAnsi="Trebuchet MS"/>
          <w:bCs/>
          <w:i/>
          <w:sz w:val="22"/>
          <w:szCs w:val="22"/>
          <w:lang w:val="es-ES"/>
        </w:rPr>
        <w:t xml:space="preserve">Favor aclarar la experiencia mínima requerida ya que en el ítem 1.1. </w:t>
      </w:r>
      <w:r w:rsidRPr="004F7D44">
        <w:rPr>
          <w:rFonts w:ascii="Trebuchet MS" w:hAnsi="Trebuchet MS"/>
          <w:bCs/>
          <w:i/>
          <w:sz w:val="22"/>
          <w:szCs w:val="22"/>
          <w:lang w:val="es-ES"/>
        </w:rPr>
        <w:t>Hablan</w:t>
      </w:r>
      <w:r w:rsidR="00574454" w:rsidRPr="004F7D44">
        <w:rPr>
          <w:rFonts w:ascii="Trebuchet MS" w:hAnsi="Trebuchet MS"/>
          <w:bCs/>
          <w:i/>
          <w:sz w:val="22"/>
          <w:szCs w:val="22"/>
          <w:lang w:val="es-ES"/>
        </w:rPr>
        <w:t xml:space="preserve"> de 3 certificaciones en los últimos 5 años y en el ítem 11.2 de 1 certificación en los últimos 2 años</w:t>
      </w:r>
      <w:r>
        <w:rPr>
          <w:rFonts w:ascii="Trebuchet MS" w:hAnsi="Trebuchet MS"/>
          <w:bCs/>
          <w:i/>
          <w:sz w:val="22"/>
          <w:szCs w:val="22"/>
          <w:lang w:val="es-ES"/>
        </w:rPr>
        <w:t>”.</w:t>
      </w:r>
    </w:p>
    <w:p w:rsidR="004F7D44" w:rsidRPr="004F7D44" w:rsidRDefault="004F7D44" w:rsidP="004F7D44">
      <w:pPr>
        <w:pStyle w:val="NormalWeb"/>
        <w:spacing w:before="0" w:beforeAutospacing="0" w:after="0" w:afterAutospacing="0"/>
        <w:rPr>
          <w:rFonts w:ascii="Trebuchet MS" w:hAnsi="Trebuchet MS"/>
          <w:bCs/>
          <w:i/>
          <w:sz w:val="22"/>
          <w:szCs w:val="22"/>
          <w:lang w:val="es-ES"/>
        </w:rPr>
      </w:pPr>
    </w:p>
    <w:p w:rsidR="00574454" w:rsidRPr="004F7D44" w:rsidRDefault="004F7D44" w:rsidP="00574454">
      <w:pPr>
        <w:jc w:val="both"/>
        <w:rPr>
          <w:rFonts w:ascii="Trebuchet MS" w:hAnsi="Trebuchet MS"/>
          <w:b/>
          <w:bCs/>
          <w:i/>
          <w:iCs/>
          <w:sz w:val="22"/>
          <w:szCs w:val="22"/>
          <w:lang w:val="es-ES_tradnl"/>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Pr="00242AD2">
        <w:t xml:space="preserve"> </w:t>
      </w:r>
      <w:r w:rsidR="00574454" w:rsidRPr="004F7D44">
        <w:rPr>
          <w:rFonts w:ascii="Trebuchet MS" w:hAnsi="Trebuchet MS"/>
          <w:sz w:val="22"/>
          <w:szCs w:val="22"/>
          <w:lang w:val="es-MX"/>
        </w:rPr>
        <w:t>se acoge la observación toda vez que en el estudio previo no se solicitaba experiencia  de la empresa como tal, se solicitaba pagina 11 del estudio de conveniencia:</w:t>
      </w:r>
    </w:p>
    <w:p w:rsidR="00574454" w:rsidRPr="004F7D44" w:rsidRDefault="00574454" w:rsidP="004F7D44">
      <w:pPr>
        <w:jc w:val="both"/>
        <w:rPr>
          <w:rFonts w:ascii="Trebuchet MS" w:hAnsi="Trebuchet MS"/>
          <w:i/>
          <w:iCs/>
          <w:sz w:val="22"/>
          <w:szCs w:val="22"/>
        </w:rPr>
      </w:pPr>
      <w:r w:rsidRPr="004F7D44">
        <w:rPr>
          <w:rFonts w:ascii="Trebuchet MS" w:hAnsi="Trebuchet MS"/>
          <w:sz w:val="22"/>
          <w:szCs w:val="22"/>
          <w:lang w:val="es-MX"/>
        </w:rPr>
        <w:t>“</w:t>
      </w:r>
      <w:r w:rsidRPr="004F7D44">
        <w:rPr>
          <w:rFonts w:ascii="Trebuchet MS" w:hAnsi="Trebuchet MS"/>
          <w:i/>
          <w:iCs/>
          <w:sz w:val="22"/>
          <w:szCs w:val="22"/>
          <w:lang w:val="es-MX"/>
        </w:rPr>
        <w:t xml:space="preserve">10.1 </w:t>
      </w:r>
      <w:r w:rsidRPr="004F7D44">
        <w:rPr>
          <w:rFonts w:ascii="Trebuchet MS" w:hAnsi="Trebuchet MS"/>
          <w:b/>
          <w:bCs/>
          <w:i/>
          <w:iCs/>
          <w:sz w:val="22"/>
          <w:szCs w:val="22"/>
        </w:rPr>
        <w:t xml:space="preserve">EXPERIENCIA MÍNIMA. </w:t>
      </w:r>
      <w:r w:rsidRPr="004F7D44">
        <w:rPr>
          <w:rFonts w:ascii="Trebuchet MS" w:hAnsi="Trebuchet MS"/>
          <w:i/>
          <w:iCs/>
          <w:sz w:val="22"/>
          <w:szCs w:val="22"/>
        </w:rPr>
        <w:t>El proponente debe acreditar que cuenta con experiencia en las siguientes actividades:</w:t>
      </w:r>
    </w:p>
    <w:p w:rsidR="00574454" w:rsidRPr="004F7D44" w:rsidRDefault="00574454" w:rsidP="004F7D44">
      <w:pPr>
        <w:pStyle w:val="Prrafodelista"/>
        <w:numPr>
          <w:ilvl w:val="0"/>
          <w:numId w:val="23"/>
        </w:numPr>
        <w:jc w:val="both"/>
        <w:rPr>
          <w:rFonts w:ascii="Trebuchet MS" w:hAnsi="Trebuchet MS"/>
          <w:i/>
          <w:iCs/>
          <w:sz w:val="22"/>
          <w:szCs w:val="22"/>
        </w:rPr>
      </w:pPr>
      <w:r w:rsidRPr="004F7D44">
        <w:rPr>
          <w:rFonts w:ascii="Trebuchet MS" w:hAnsi="Trebuchet MS"/>
          <w:i/>
          <w:iCs/>
          <w:sz w:val="22"/>
          <w:szCs w:val="22"/>
        </w:rPr>
        <w:t>Venta e instalación de máster de producción y/o emisión, para lo cual debe contener como mínimo los siguientes ítems: máster switcher control, servidor de producción y/o emisión, sistemas de enrutamiento y/o conversión de señales.</w:t>
      </w:r>
    </w:p>
    <w:p w:rsidR="00574454" w:rsidRPr="004F7D44" w:rsidRDefault="00574454" w:rsidP="00574454">
      <w:pPr>
        <w:jc w:val="both"/>
        <w:rPr>
          <w:rFonts w:ascii="Trebuchet MS" w:hAnsi="Trebuchet MS"/>
          <w:i/>
          <w:iCs/>
          <w:sz w:val="22"/>
          <w:szCs w:val="22"/>
        </w:rPr>
      </w:pPr>
    </w:p>
    <w:p w:rsidR="00574454" w:rsidRPr="004F7D44" w:rsidRDefault="00574454" w:rsidP="00574454">
      <w:pPr>
        <w:jc w:val="both"/>
        <w:rPr>
          <w:rFonts w:ascii="Trebuchet MS" w:hAnsi="Trebuchet MS"/>
          <w:sz w:val="22"/>
          <w:szCs w:val="22"/>
          <w:lang w:val="es-MX"/>
        </w:rPr>
      </w:pPr>
      <w:r w:rsidRPr="004F7D44">
        <w:rPr>
          <w:rFonts w:ascii="Trebuchet MS" w:hAnsi="Trebuchet MS"/>
          <w:i/>
          <w:iCs/>
          <w:sz w:val="22"/>
          <w:szCs w:val="22"/>
        </w:rPr>
        <w:t xml:space="preserve">Esta experiencia podrá ser acreditada hasta con tres (3) certificaciones de contratos terminados o actas de liquidación, cuyo periodo de ejecución esté comprendido dentro de los últimos cinco (5) años, contados a partir del 1 de  enero de  2008, cuya sumatoria ascienda minimo al 100% del valor de la presente contratación (incluido IVA). </w:t>
      </w:r>
      <w:r w:rsidRPr="004F7D44">
        <w:rPr>
          <w:rFonts w:ascii="Trebuchet MS" w:hAnsi="Trebuchet MS"/>
          <w:sz w:val="22"/>
          <w:szCs w:val="22"/>
          <w:lang w:val="es-MX"/>
        </w:rPr>
        <w:t>”</w:t>
      </w:r>
    </w:p>
    <w:p w:rsidR="00574454" w:rsidRDefault="00574454" w:rsidP="00574454">
      <w:pPr>
        <w:rPr>
          <w:rFonts w:ascii="Trebuchet MS" w:hAnsi="Trebuchet MS"/>
          <w:color w:val="0000FF"/>
          <w:sz w:val="22"/>
          <w:szCs w:val="22"/>
          <w:lang w:val="es-CO"/>
        </w:rPr>
      </w:pPr>
    </w:p>
    <w:p w:rsidR="004F7D44" w:rsidRDefault="004F7D44" w:rsidP="004F7D44">
      <w:pPr>
        <w:rPr>
          <w:lang w:val="es-CO"/>
        </w:rPr>
      </w:pPr>
      <w:r>
        <w:rPr>
          <w:lang w:val="es-MX"/>
        </w:rPr>
        <w:t> </w:t>
      </w:r>
    </w:p>
    <w:p w:rsidR="004F7D44" w:rsidRDefault="004F7D44" w:rsidP="004F7D44">
      <w:pPr>
        <w:pStyle w:val="Default"/>
        <w:numPr>
          <w:ilvl w:val="0"/>
          <w:numId w:val="21"/>
        </w:numPr>
        <w:rPr>
          <w:rFonts w:ascii="Trebuchet MS" w:hAnsi="Trebuchet MS"/>
          <w:b/>
          <w:bCs/>
          <w:sz w:val="22"/>
          <w:szCs w:val="22"/>
        </w:rPr>
      </w:pPr>
      <w:r w:rsidRPr="002616A4">
        <w:rPr>
          <w:rFonts w:ascii="Trebuchet MS" w:hAnsi="Trebuchet MS"/>
          <w:b/>
          <w:bCs/>
          <w:sz w:val="22"/>
          <w:szCs w:val="22"/>
        </w:rPr>
        <w:t xml:space="preserve">Observación </w:t>
      </w:r>
    </w:p>
    <w:p w:rsidR="00D86527" w:rsidRPr="00D86527" w:rsidRDefault="00D86527" w:rsidP="00D86527">
      <w:pPr>
        <w:jc w:val="both"/>
        <w:rPr>
          <w:rFonts w:ascii="Trebuchet MS" w:hAnsi="Trebuchet MS"/>
          <w:i/>
          <w:sz w:val="22"/>
          <w:szCs w:val="22"/>
        </w:rPr>
      </w:pPr>
      <w:r>
        <w:rPr>
          <w:rFonts w:ascii="Trebuchet MS" w:hAnsi="Trebuchet MS"/>
          <w:i/>
          <w:sz w:val="22"/>
          <w:szCs w:val="22"/>
          <w:lang w:val="es-MX"/>
        </w:rPr>
        <w:t>“</w:t>
      </w:r>
      <w:r w:rsidRPr="00D86527">
        <w:rPr>
          <w:rFonts w:ascii="Trebuchet MS" w:hAnsi="Trebuchet MS"/>
          <w:i/>
          <w:sz w:val="22"/>
          <w:szCs w:val="22"/>
          <w:lang w:val="es-MX"/>
        </w:rPr>
        <w:t>k)</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que</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alguno</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de</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los</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profesionales</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del</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personal</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básico</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presentado</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no</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cumpla</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con</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la</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experiencia</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mínima</w:t>
      </w:r>
      <w:r w:rsidRPr="00D86527">
        <w:rPr>
          <w:rFonts w:ascii="Trebuchet MS" w:hAnsi="Trebuchet MS"/>
          <w:i/>
          <w:color w:val="1F497D"/>
          <w:sz w:val="22"/>
          <w:szCs w:val="22"/>
          <w:lang w:val="es-MX"/>
        </w:rPr>
        <w:t xml:space="preserve"> </w:t>
      </w:r>
      <w:r w:rsidRPr="00D86527">
        <w:rPr>
          <w:rFonts w:ascii="Trebuchet MS" w:hAnsi="Trebuchet MS"/>
          <w:i/>
          <w:sz w:val="22"/>
          <w:szCs w:val="22"/>
          <w:lang w:val="es-MX"/>
        </w:rPr>
        <w:t>requerida” solicitamos eliminar este numeral ya que no tiene correspondencia con ningún requerimiento</w:t>
      </w:r>
      <w:r>
        <w:rPr>
          <w:rFonts w:ascii="Trebuchet MS" w:hAnsi="Trebuchet MS"/>
          <w:i/>
          <w:sz w:val="22"/>
          <w:szCs w:val="22"/>
          <w:lang w:val="es-MX"/>
        </w:rPr>
        <w:t>”</w:t>
      </w:r>
    </w:p>
    <w:p w:rsidR="00D86527" w:rsidRDefault="00574454" w:rsidP="00D86527">
      <w:pPr>
        <w:rPr>
          <w:lang w:val="es-MX"/>
        </w:rPr>
      </w:pPr>
      <w:r>
        <w:rPr>
          <w:lang w:val="es-MX"/>
        </w:rPr>
        <w:t> </w:t>
      </w:r>
    </w:p>
    <w:p w:rsidR="00574454" w:rsidRDefault="00D86527" w:rsidP="00D86527">
      <w:pPr>
        <w:jc w:val="both"/>
        <w:rPr>
          <w:rFonts w:ascii="Trebuchet MS" w:hAnsi="Trebuchet MS"/>
          <w:color w:val="0000FF"/>
          <w:sz w:val="22"/>
          <w:szCs w:val="22"/>
          <w:lang w:val="es-CO"/>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Pr="00242AD2">
        <w:t xml:space="preserve"> </w:t>
      </w:r>
      <w:r w:rsidR="00574454" w:rsidRPr="00D86527">
        <w:rPr>
          <w:rFonts w:ascii="Trebuchet MS" w:hAnsi="Trebuchet MS"/>
          <w:sz w:val="22"/>
          <w:lang w:val="es-MX"/>
        </w:rPr>
        <w:t xml:space="preserve">se acoge la observación toda </w:t>
      </w:r>
      <w:r w:rsidRPr="00D86527">
        <w:rPr>
          <w:rFonts w:ascii="Trebuchet MS" w:hAnsi="Trebuchet MS"/>
          <w:sz w:val="22"/>
          <w:lang w:val="es-MX"/>
        </w:rPr>
        <w:t>vez</w:t>
      </w:r>
      <w:r w:rsidR="00574454" w:rsidRPr="00D86527">
        <w:rPr>
          <w:rFonts w:ascii="Trebuchet MS" w:hAnsi="Trebuchet MS"/>
          <w:sz w:val="22"/>
          <w:lang w:val="es-MX"/>
        </w:rPr>
        <w:t xml:space="preserve"> que en este proceso no se considera como factor habilitante la experiencia del personal básico.</w:t>
      </w:r>
      <w:r w:rsidR="00574454" w:rsidRPr="00D86527">
        <w:rPr>
          <w:rFonts w:ascii="Trebuchet MS" w:hAnsi="Trebuchet MS"/>
          <w:sz w:val="20"/>
          <w:szCs w:val="22"/>
          <w:lang w:val="es-MX"/>
        </w:rPr>
        <w:t xml:space="preserve"> </w:t>
      </w:r>
    </w:p>
    <w:p w:rsidR="00574454" w:rsidRDefault="00574454" w:rsidP="00591E17">
      <w:pPr>
        <w:pStyle w:val="Default"/>
        <w:rPr>
          <w:rFonts w:ascii="Trebuchet MS" w:hAnsi="Trebuchet MS"/>
          <w:sz w:val="23"/>
          <w:szCs w:val="23"/>
        </w:rPr>
      </w:pPr>
    </w:p>
    <w:p w:rsidR="00574454" w:rsidRPr="002616A4" w:rsidRDefault="00574454" w:rsidP="00591E17">
      <w:pPr>
        <w:pStyle w:val="Default"/>
        <w:rPr>
          <w:rFonts w:ascii="Trebuchet MS" w:hAnsi="Trebuchet MS"/>
          <w:sz w:val="23"/>
          <w:szCs w:val="23"/>
        </w:rPr>
      </w:pPr>
    </w:p>
    <w:p w:rsidR="000A7AD3" w:rsidRDefault="000A7AD3" w:rsidP="009B1C91">
      <w:pPr>
        <w:pStyle w:val="Default"/>
        <w:rPr>
          <w:rFonts w:ascii="Trebuchet MS" w:hAnsi="Trebuchet MS"/>
          <w:b/>
          <w:bCs/>
          <w:sz w:val="23"/>
          <w:szCs w:val="23"/>
        </w:rPr>
      </w:pPr>
    </w:p>
    <w:p w:rsidR="009B1C91" w:rsidRPr="002616A4" w:rsidRDefault="00D86527" w:rsidP="009B1C91">
      <w:pPr>
        <w:pStyle w:val="Default"/>
        <w:rPr>
          <w:rFonts w:ascii="Trebuchet MS" w:hAnsi="Trebuchet MS"/>
          <w:sz w:val="23"/>
          <w:szCs w:val="23"/>
        </w:rPr>
      </w:pPr>
      <w:r>
        <w:rPr>
          <w:rFonts w:ascii="Trebuchet MS" w:hAnsi="Trebuchet MS"/>
          <w:b/>
          <w:bCs/>
          <w:sz w:val="23"/>
          <w:szCs w:val="23"/>
        </w:rPr>
        <w:t>C</w:t>
      </w:r>
      <w:r w:rsidR="009B1C91" w:rsidRPr="002616A4">
        <w:rPr>
          <w:rFonts w:ascii="Trebuchet MS" w:hAnsi="Trebuchet MS"/>
          <w:b/>
          <w:bCs/>
          <w:sz w:val="23"/>
          <w:szCs w:val="23"/>
        </w:rPr>
        <w:t xml:space="preserve">. OBSERVACIONES INTERPUESTAS POR LA FIRMA </w:t>
      </w:r>
      <w:r>
        <w:rPr>
          <w:rFonts w:ascii="Trebuchet MS" w:hAnsi="Trebuchet MS"/>
          <w:b/>
          <w:bCs/>
          <w:sz w:val="23"/>
          <w:szCs w:val="23"/>
        </w:rPr>
        <w:t>ARROW MEDIATECH</w:t>
      </w:r>
    </w:p>
    <w:p w:rsidR="009B1C91" w:rsidRDefault="009B1C91" w:rsidP="00591E17">
      <w:pPr>
        <w:jc w:val="both"/>
        <w:rPr>
          <w:rFonts w:ascii="Trebuchet MS" w:hAnsi="Trebuchet MS" w:cs="Arial"/>
          <w:bCs/>
          <w:color w:val="000000"/>
          <w:sz w:val="22"/>
          <w:szCs w:val="22"/>
          <w:lang w:val="es-ES_tradnl"/>
        </w:rPr>
      </w:pPr>
    </w:p>
    <w:p w:rsidR="009B1C91" w:rsidRDefault="009B1C91" w:rsidP="00591E17">
      <w:pPr>
        <w:jc w:val="both"/>
        <w:rPr>
          <w:rFonts w:ascii="Trebuchet MS" w:hAnsi="Trebuchet MS" w:cs="Arial"/>
          <w:bCs/>
          <w:color w:val="000000"/>
          <w:sz w:val="22"/>
          <w:szCs w:val="22"/>
          <w:lang w:val="es-ES_tradnl"/>
        </w:rPr>
      </w:pPr>
    </w:p>
    <w:p w:rsidR="00D86527" w:rsidRPr="00D86527" w:rsidRDefault="00D86527" w:rsidP="00D86527">
      <w:pPr>
        <w:pStyle w:val="Prrafodelista"/>
        <w:numPr>
          <w:ilvl w:val="0"/>
          <w:numId w:val="25"/>
        </w:numPr>
        <w:jc w:val="both"/>
        <w:rPr>
          <w:rFonts w:ascii="Trebuchet MS" w:hAnsi="Trebuchet MS" w:cs="Arial"/>
          <w:bCs/>
          <w:color w:val="000000"/>
          <w:sz w:val="22"/>
          <w:szCs w:val="22"/>
          <w:lang w:val="es-ES_tradnl"/>
        </w:rPr>
      </w:pPr>
      <w:r w:rsidRPr="00D86527">
        <w:rPr>
          <w:rFonts w:ascii="Trebuchet MS" w:hAnsi="Trebuchet MS"/>
          <w:b/>
          <w:bCs/>
          <w:sz w:val="22"/>
          <w:szCs w:val="22"/>
        </w:rPr>
        <w:t>Observación</w:t>
      </w:r>
    </w:p>
    <w:p w:rsidR="00D86527" w:rsidRPr="00D86527" w:rsidRDefault="00D86527" w:rsidP="00D86527">
      <w:pPr>
        <w:jc w:val="both"/>
        <w:rPr>
          <w:rFonts w:ascii="Trebuchet MS" w:hAnsi="Trebuchet MS"/>
          <w:i/>
          <w:sz w:val="22"/>
          <w:szCs w:val="22"/>
        </w:rPr>
      </w:pPr>
      <w:r>
        <w:rPr>
          <w:rFonts w:ascii="Trebuchet MS" w:hAnsi="Trebuchet MS"/>
          <w:i/>
          <w:sz w:val="22"/>
          <w:szCs w:val="22"/>
        </w:rPr>
        <w:t>“</w:t>
      </w:r>
      <w:r w:rsidRPr="00D86527">
        <w:rPr>
          <w:rFonts w:ascii="Trebuchet MS" w:hAnsi="Trebuchet MS"/>
          <w:i/>
          <w:sz w:val="22"/>
          <w:szCs w:val="22"/>
        </w:rPr>
        <w:t xml:space="preserve">Con el ánimo de participar en el proceso en referencia “ADQUISICIÓN, INSTALACIÓN Y PUESTA EN FUNCIONAMIENTO DE UNA UNIDAD MÓVIL DE PRODUCCIÓN BROADCAST EN HD” y de acuerdo al Numeral </w:t>
      </w:r>
      <w:r w:rsidRPr="00D86527">
        <w:rPr>
          <w:rFonts w:ascii="Trebuchet MS" w:hAnsi="Trebuchet MS"/>
          <w:b/>
          <w:bCs/>
          <w:i/>
          <w:sz w:val="22"/>
          <w:szCs w:val="22"/>
        </w:rPr>
        <w:t xml:space="preserve">4.1. REQUISITOS DE HABILITACIÓN FINANCIERA </w:t>
      </w:r>
      <w:r w:rsidRPr="00D86527">
        <w:rPr>
          <w:rFonts w:ascii="Trebuchet MS" w:hAnsi="Trebuchet MS"/>
          <w:i/>
          <w:sz w:val="22"/>
          <w:szCs w:val="22"/>
        </w:rPr>
        <w:t xml:space="preserve">“La capacidad financiera del proponente será verificada con base en los datos consignados en el Registro Único de Proponentes RUP (con corte a 31 de diciembre de 2012)”. </w:t>
      </w:r>
    </w:p>
    <w:p w:rsidR="00D86527" w:rsidRPr="00D86527" w:rsidRDefault="00D86527" w:rsidP="00D86527">
      <w:pPr>
        <w:jc w:val="both"/>
        <w:rPr>
          <w:rFonts w:ascii="Trebuchet MS" w:hAnsi="Trebuchet MS"/>
          <w:i/>
          <w:sz w:val="22"/>
          <w:szCs w:val="22"/>
        </w:rPr>
      </w:pPr>
    </w:p>
    <w:p w:rsidR="00D86527" w:rsidRPr="00D86527" w:rsidRDefault="00D86527" w:rsidP="00D86527">
      <w:pPr>
        <w:jc w:val="both"/>
        <w:rPr>
          <w:rFonts w:ascii="Trebuchet MS" w:hAnsi="Trebuchet MS"/>
          <w:i/>
          <w:sz w:val="22"/>
          <w:szCs w:val="22"/>
        </w:rPr>
      </w:pPr>
      <w:r w:rsidRPr="00D86527">
        <w:rPr>
          <w:rFonts w:ascii="Trebuchet MS" w:hAnsi="Trebuchet MS"/>
          <w:i/>
          <w:sz w:val="22"/>
          <w:szCs w:val="22"/>
        </w:rPr>
        <w:t>Por lo anterior, y para efectos de garantizar los principios de participación y selección objetiva, teniendo en cuenta que tenemos a la venta los equipos requeridos por ustedes, y estamos registrados en el Registro Único de Proponentes desde julio de 2012 hasta el próximo 12 de julio de 2013, con inscripción de información contable del año 2011 dada su vigencia, me permito solicitar que dentro del proceso en cuestión sea aceptada también la evaluación Financiera, verificada bajo los Estados y Notas Financieros certificados por el contador con f</w:t>
      </w:r>
      <w:r>
        <w:rPr>
          <w:rFonts w:ascii="Trebuchet MS" w:hAnsi="Trebuchet MS"/>
          <w:i/>
          <w:sz w:val="22"/>
          <w:szCs w:val="22"/>
        </w:rPr>
        <w:t>echa de corte diciembre de 2012”.</w:t>
      </w:r>
    </w:p>
    <w:p w:rsidR="00D86527" w:rsidRDefault="00D86527" w:rsidP="00D86527">
      <w:pPr>
        <w:rPr>
          <w:rFonts w:ascii="Trebuchet MS" w:hAnsi="Trebuchet MS" w:cs="Arial"/>
          <w:b/>
          <w:bCs/>
          <w:color w:val="000000"/>
          <w:sz w:val="22"/>
          <w:szCs w:val="21"/>
          <w:lang w:val="es-ES_tradnl"/>
        </w:rPr>
      </w:pPr>
    </w:p>
    <w:p w:rsidR="00D86527" w:rsidRPr="00453351" w:rsidRDefault="00D86527" w:rsidP="00D86527">
      <w:pPr>
        <w:rPr>
          <w:rFonts w:ascii="Trebuchet MS" w:hAnsi="Trebuchet MS"/>
          <w:sz w:val="22"/>
          <w:szCs w:val="22"/>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Pr="00242AD2">
        <w:t xml:space="preserve"> </w:t>
      </w:r>
      <w:r w:rsidR="00453351" w:rsidRPr="00453351">
        <w:rPr>
          <w:rFonts w:ascii="Trebuchet MS" w:hAnsi="Trebuchet MS"/>
          <w:bCs/>
          <w:sz w:val="22"/>
          <w:szCs w:val="22"/>
        </w:rPr>
        <w:t>Telecaribe NO accede a su solicitud</w:t>
      </w:r>
      <w:r w:rsidR="00453351">
        <w:rPr>
          <w:rFonts w:ascii="Trebuchet MS" w:hAnsi="Trebuchet MS"/>
          <w:bCs/>
          <w:sz w:val="22"/>
          <w:szCs w:val="22"/>
        </w:rPr>
        <w:t>, la anterior de acuerdo a los conceptos emitidos por el área jurídica  financiera del Canal</w:t>
      </w:r>
      <w:r w:rsidR="00453351" w:rsidRPr="00453351">
        <w:rPr>
          <w:rFonts w:ascii="Trebuchet MS" w:hAnsi="Trebuchet MS"/>
          <w:bCs/>
          <w:sz w:val="22"/>
          <w:szCs w:val="22"/>
        </w:rPr>
        <w:t>.</w:t>
      </w:r>
    </w:p>
    <w:p w:rsidR="00D86527" w:rsidRDefault="00D86527" w:rsidP="00D86527">
      <w:pPr>
        <w:rPr>
          <w:rFonts w:ascii="Trebuchet MS" w:hAnsi="Trebuchet MS"/>
          <w:color w:val="0000FF"/>
          <w:sz w:val="22"/>
          <w:szCs w:val="22"/>
        </w:rPr>
      </w:pPr>
    </w:p>
    <w:p w:rsidR="00D86527" w:rsidRDefault="00D86527" w:rsidP="00D86527">
      <w:pPr>
        <w:rPr>
          <w:rFonts w:ascii="Trebuchet MS" w:hAnsi="Trebuchet MS"/>
          <w:color w:val="0000FF"/>
          <w:sz w:val="22"/>
          <w:szCs w:val="22"/>
        </w:rPr>
      </w:pPr>
    </w:p>
    <w:p w:rsidR="00D86527" w:rsidRPr="00D86527" w:rsidRDefault="00D86527" w:rsidP="00D86527">
      <w:pPr>
        <w:pStyle w:val="Prrafodelista"/>
        <w:numPr>
          <w:ilvl w:val="0"/>
          <w:numId w:val="25"/>
        </w:numPr>
        <w:jc w:val="both"/>
        <w:rPr>
          <w:rFonts w:ascii="Trebuchet MS" w:hAnsi="Trebuchet MS" w:cs="Arial"/>
          <w:bCs/>
          <w:color w:val="000000"/>
          <w:sz w:val="22"/>
          <w:szCs w:val="22"/>
          <w:lang w:val="es-ES_tradnl"/>
        </w:rPr>
      </w:pPr>
      <w:r w:rsidRPr="00D86527">
        <w:rPr>
          <w:rFonts w:ascii="Trebuchet MS" w:hAnsi="Trebuchet MS"/>
          <w:b/>
          <w:bCs/>
          <w:sz w:val="22"/>
          <w:szCs w:val="22"/>
        </w:rPr>
        <w:t>Observación</w:t>
      </w:r>
    </w:p>
    <w:p w:rsidR="00D86527" w:rsidRDefault="00D86527" w:rsidP="00D86527">
      <w:pPr>
        <w:jc w:val="both"/>
        <w:rPr>
          <w:rFonts w:ascii="Trebuchet MS" w:hAnsi="Trebuchet MS"/>
          <w:i/>
          <w:sz w:val="22"/>
          <w:szCs w:val="22"/>
        </w:rPr>
      </w:pPr>
      <w:r>
        <w:rPr>
          <w:rFonts w:ascii="Trebuchet MS" w:hAnsi="Trebuchet MS"/>
          <w:i/>
          <w:sz w:val="22"/>
          <w:szCs w:val="22"/>
        </w:rPr>
        <w:t>“</w:t>
      </w:r>
      <w:r w:rsidRPr="00D86527">
        <w:rPr>
          <w:rFonts w:ascii="Trebuchet MS" w:hAnsi="Trebuchet MS"/>
          <w:i/>
          <w:sz w:val="22"/>
          <w:szCs w:val="22"/>
        </w:rPr>
        <w:t>Así mismo, conforme al numeral 5. 1. 1.1 “EXPERIENCIA MÍNIMA DE VERIFICACIÓN DE REQUISITO HABILITANTE DE CARÁCTER TÉCNICO” solicitamos no limitar las certificaciones de contratos terminados o actas de liquidación, hasta (3), dado que la compañía cuenta con cierta experiencia de contratación, pero certificada por un mayor número de cli</w:t>
      </w:r>
      <w:r>
        <w:rPr>
          <w:rFonts w:ascii="Trebuchet MS" w:hAnsi="Trebuchet MS"/>
          <w:i/>
          <w:sz w:val="22"/>
          <w:szCs w:val="22"/>
        </w:rPr>
        <w:t>entes”.</w:t>
      </w:r>
    </w:p>
    <w:p w:rsidR="00D86527" w:rsidRPr="00D86527" w:rsidRDefault="00D86527" w:rsidP="00D86527">
      <w:pPr>
        <w:jc w:val="both"/>
        <w:rPr>
          <w:rFonts w:ascii="Trebuchet MS" w:hAnsi="Trebuchet MS"/>
          <w:i/>
          <w:sz w:val="22"/>
          <w:szCs w:val="22"/>
        </w:rPr>
      </w:pPr>
    </w:p>
    <w:p w:rsidR="00D86527" w:rsidRPr="00D86527" w:rsidRDefault="00D86527" w:rsidP="00D86527">
      <w:pPr>
        <w:jc w:val="both"/>
        <w:rPr>
          <w:rFonts w:ascii="Trebuchet MS" w:hAnsi="Trebuchet MS"/>
          <w:sz w:val="22"/>
          <w:szCs w:val="22"/>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Pr="00242AD2">
        <w:t xml:space="preserve"> </w:t>
      </w:r>
      <w:r w:rsidRPr="00D86527">
        <w:rPr>
          <w:rFonts w:ascii="Trebuchet MS" w:hAnsi="Trebuchet MS"/>
          <w:sz w:val="22"/>
          <w:szCs w:val="22"/>
        </w:rPr>
        <w:t xml:space="preserve">En cuanto al ítem </w:t>
      </w:r>
      <w:r w:rsidRPr="00D86527">
        <w:rPr>
          <w:rFonts w:ascii="Trebuchet MS" w:hAnsi="Trebuchet MS"/>
          <w:b/>
          <w:bCs/>
          <w:sz w:val="22"/>
          <w:szCs w:val="22"/>
        </w:rPr>
        <w:t>5. 1. 1.1 “EXPERIENCIA MÍNIMA DE VERIFICACIÓN DE REQUISITO HABILITANTE DE CARÁCTER TÉCNICO”</w:t>
      </w:r>
      <w:r w:rsidRPr="00D86527">
        <w:rPr>
          <w:rFonts w:ascii="Trebuchet MS" w:hAnsi="Trebuchet MS"/>
          <w:sz w:val="22"/>
          <w:szCs w:val="22"/>
        </w:rPr>
        <w:t xml:space="preserve"> de manera atenta me </w:t>
      </w:r>
      <w:r w:rsidRPr="00D86527">
        <w:rPr>
          <w:rFonts w:ascii="Trebuchet MS" w:hAnsi="Trebuchet MS"/>
          <w:sz w:val="22"/>
          <w:szCs w:val="22"/>
        </w:rPr>
        <w:lastRenderedPageBreak/>
        <w:t xml:space="preserve">permito manifestarle que para Telecaribe es fundamental tener la certeza de que la persona que ejecutará el contrato cuenta con experiencia en el negocio y tareas a realizar. Además, de acuerdo con lo previsto en el pliego si usted no cuenta con toda la experiencia existe la posibilidad de unirse con otra empresa mediante la figura de consorcio o unión temporal para que la suma de las experiencias cumpla con las condiciones requeridas. </w:t>
      </w:r>
      <w:r w:rsidRPr="004F7D44">
        <w:rPr>
          <w:rFonts w:ascii="Trebuchet MS" w:hAnsi="Trebuchet MS"/>
          <w:bCs/>
          <w:sz w:val="22"/>
          <w:szCs w:val="22"/>
        </w:rPr>
        <w:t>Motivo por el cual no procede su solicitud.</w:t>
      </w:r>
    </w:p>
    <w:p w:rsidR="00D86527" w:rsidRDefault="00D86527" w:rsidP="00D86527">
      <w:pPr>
        <w:rPr>
          <w:rFonts w:ascii="Trebuchet MS" w:hAnsi="Trebuchet MS"/>
          <w:color w:val="0000FF"/>
          <w:sz w:val="22"/>
          <w:szCs w:val="22"/>
        </w:rPr>
      </w:pPr>
    </w:p>
    <w:p w:rsidR="00D86527" w:rsidRDefault="00D86527" w:rsidP="00D86527">
      <w:pPr>
        <w:rPr>
          <w:rFonts w:ascii="Trebuchet MS" w:hAnsi="Trebuchet MS"/>
          <w:color w:val="0000FF"/>
          <w:sz w:val="22"/>
          <w:szCs w:val="22"/>
        </w:rPr>
      </w:pPr>
    </w:p>
    <w:p w:rsidR="00D86527" w:rsidRPr="00D86527" w:rsidRDefault="00D86527" w:rsidP="00D86527">
      <w:pPr>
        <w:pStyle w:val="Prrafodelista"/>
        <w:numPr>
          <w:ilvl w:val="0"/>
          <w:numId w:val="25"/>
        </w:numPr>
        <w:jc w:val="both"/>
        <w:rPr>
          <w:rFonts w:ascii="Trebuchet MS" w:hAnsi="Trebuchet MS" w:cs="Arial"/>
          <w:bCs/>
          <w:color w:val="000000"/>
          <w:sz w:val="22"/>
          <w:szCs w:val="22"/>
          <w:lang w:val="es-ES_tradnl"/>
        </w:rPr>
      </w:pPr>
      <w:r w:rsidRPr="00D86527">
        <w:rPr>
          <w:rFonts w:ascii="Trebuchet MS" w:hAnsi="Trebuchet MS"/>
          <w:b/>
          <w:bCs/>
          <w:sz w:val="22"/>
          <w:szCs w:val="22"/>
        </w:rPr>
        <w:t>Observación</w:t>
      </w:r>
    </w:p>
    <w:p w:rsidR="00D86527" w:rsidRPr="00D86527" w:rsidRDefault="00D86527" w:rsidP="00D86527">
      <w:pPr>
        <w:jc w:val="both"/>
        <w:rPr>
          <w:rFonts w:ascii="Trebuchet MS" w:hAnsi="Trebuchet MS"/>
          <w:i/>
          <w:sz w:val="22"/>
          <w:szCs w:val="22"/>
        </w:rPr>
      </w:pPr>
      <w:r>
        <w:rPr>
          <w:rFonts w:ascii="Trebuchet MS" w:hAnsi="Trebuchet MS"/>
          <w:i/>
          <w:sz w:val="22"/>
          <w:szCs w:val="22"/>
        </w:rPr>
        <w:t>“</w:t>
      </w:r>
      <w:r w:rsidRPr="00D86527">
        <w:rPr>
          <w:rFonts w:ascii="Trebuchet MS" w:hAnsi="Trebuchet MS"/>
          <w:i/>
          <w:sz w:val="22"/>
          <w:szCs w:val="22"/>
        </w:rPr>
        <w:t>Por lo anterior y para dar cumplimiento a los requisitos de su oferta garantizando una equidad y participación en la diligencia y agrupación de documentos de dicha convocatoria, solicitamos ampliar el plazo de entrega de la</w:t>
      </w:r>
      <w:r>
        <w:rPr>
          <w:rFonts w:ascii="Trebuchet MS" w:hAnsi="Trebuchet MS"/>
          <w:i/>
          <w:sz w:val="22"/>
          <w:szCs w:val="22"/>
        </w:rPr>
        <w:t xml:space="preserve"> misma hasta 5 días hábiles más”.</w:t>
      </w:r>
    </w:p>
    <w:p w:rsidR="00D86527" w:rsidRDefault="00D86527" w:rsidP="00D86527">
      <w:pPr>
        <w:jc w:val="both"/>
        <w:rPr>
          <w:rFonts w:ascii="Trebuchet MS" w:hAnsi="Trebuchet MS"/>
          <w:sz w:val="22"/>
          <w:szCs w:val="22"/>
        </w:rPr>
      </w:pPr>
    </w:p>
    <w:p w:rsidR="000C22F7" w:rsidRPr="00EB4057" w:rsidRDefault="000C22F7" w:rsidP="000C22F7">
      <w:pPr>
        <w:jc w:val="both"/>
        <w:rPr>
          <w:rFonts w:ascii="Trebuchet MS" w:hAnsi="Trebuchet MS" w:cs="Arial"/>
          <w:bCs/>
          <w:color w:val="000000"/>
          <w:sz w:val="22"/>
          <w:szCs w:val="22"/>
          <w:lang w:val="es-ES_tradnl"/>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Pr>
          <w:rFonts w:ascii="Trebuchet MS" w:hAnsi="Trebuchet MS" w:cs="Arial"/>
          <w:b/>
          <w:bCs/>
          <w:color w:val="000000"/>
          <w:sz w:val="22"/>
          <w:szCs w:val="21"/>
          <w:lang w:val="es-ES_tradnl"/>
        </w:rPr>
        <w:t xml:space="preserve"> </w:t>
      </w:r>
      <w:r w:rsidRPr="00EB4057">
        <w:rPr>
          <w:rFonts w:ascii="Trebuchet MS" w:hAnsi="Trebuchet MS" w:cs="Arial"/>
          <w:bCs/>
          <w:color w:val="000000"/>
          <w:sz w:val="22"/>
          <w:szCs w:val="22"/>
          <w:lang w:val="es-ES_tradnl"/>
        </w:rPr>
        <w:t xml:space="preserve">Se accede parcialmente a la solicitud ampliando el plazo de entrega de las propuestas hasta el </w:t>
      </w:r>
      <w:r>
        <w:rPr>
          <w:rFonts w:ascii="Trebuchet MS" w:hAnsi="Trebuchet MS" w:cs="Arial"/>
          <w:bCs/>
          <w:color w:val="000000"/>
          <w:sz w:val="22"/>
          <w:szCs w:val="22"/>
          <w:lang w:val="es-ES_tradnl"/>
        </w:rPr>
        <w:t>viernes 17 de mayo de 2013.</w:t>
      </w:r>
    </w:p>
    <w:p w:rsidR="00D86527" w:rsidRDefault="00D86527" w:rsidP="00D86527">
      <w:pPr>
        <w:jc w:val="both"/>
        <w:rPr>
          <w:rFonts w:ascii="Arial" w:hAnsi="Arial" w:cs="Arial"/>
          <w:color w:val="000000"/>
          <w:sz w:val="22"/>
          <w:szCs w:val="22"/>
        </w:rPr>
      </w:pPr>
      <w:r w:rsidRPr="00D86527">
        <w:rPr>
          <w:rFonts w:ascii="Arial" w:hAnsi="Arial" w:cs="Arial"/>
          <w:sz w:val="22"/>
          <w:szCs w:val="22"/>
        </w:rPr>
        <w:t xml:space="preserve"> </w:t>
      </w:r>
    </w:p>
    <w:p w:rsidR="00D86527" w:rsidRDefault="00D86527" w:rsidP="00591E17">
      <w:pPr>
        <w:jc w:val="both"/>
        <w:rPr>
          <w:rFonts w:ascii="Trebuchet MS" w:hAnsi="Trebuchet MS" w:cs="Arial"/>
          <w:bCs/>
          <w:color w:val="000000"/>
          <w:sz w:val="22"/>
          <w:szCs w:val="22"/>
          <w:lang w:val="es-ES_tradnl"/>
        </w:rPr>
      </w:pPr>
    </w:p>
    <w:p w:rsidR="00D86527" w:rsidRDefault="00D86527" w:rsidP="00591E17">
      <w:pPr>
        <w:jc w:val="both"/>
        <w:rPr>
          <w:rFonts w:ascii="Trebuchet MS" w:hAnsi="Trebuchet MS" w:cs="Arial"/>
          <w:bCs/>
          <w:color w:val="000000"/>
          <w:sz w:val="22"/>
          <w:szCs w:val="22"/>
          <w:lang w:val="es-ES_tradnl"/>
        </w:rPr>
      </w:pPr>
    </w:p>
    <w:p w:rsidR="00EB4057" w:rsidRDefault="00EB4057" w:rsidP="00EB4057">
      <w:pPr>
        <w:pStyle w:val="Default"/>
        <w:rPr>
          <w:rFonts w:ascii="Trebuchet MS" w:hAnsi="Trebuchet MS"/>
          <w:b/>
          <w:bCs/>
          <w:sz w:val="23"/>
          <w:szCs w:val="23"/>
        </w:rPr>
      </w:pPr>
      <w:r>
        <w:rPr>
          <w:rFonts w:ascii="Trebuchet MS" w:hAnsi="Trebuchet MS"/>
          <w:b/>
          <w:bCs/>
          <w:sz w:val="23"/>
          <w:szCs w:val="23"/>
        </w:rPr>
        <w:t>D</w:t>
      </w:r>
      <w:r w:rsidRPr="002616A4">
        <w:rPr>
          <w:rFonts w:ascii="Trebuchet MS" w:hAnsi="Trebuchet MS"/>
          <w:b/>
          <w:bCs/>
          <w:sz w:val="23"/>
          <w:szCs w:val="23"/>
        </w:rPr>
        <w:t xml:space="preserve">. OBSERVACIONES INTERPUESTAS POR LA FIRMA </w:t>
      </w:r>
      <w:r>
        <w:rPr>
          <w:rFonts w:ascii="Trebuchet MS" w:hAnsi="Trebuchet MS"/>
          <w:b/>
          <w:bCs/>
          <w:sz w:val="23"/>
          <w:szCs w:val="23"/>
        </w:rPr>
        <w:t>SEEL S.A</w:t>
      </w:r>
    </w:p>
    <w:p w:rsidR="00EB4057" w:rsidRPr="002616A4" w:rsidRDefault="00EB4057" w:rsidP="00EB4057">
      <w:pPr>
        <w:pStyle w:val="Default"/>
        <w:rPr>
          <w:rFonts w:ascii="Trebuchet MS" w:hAnsi="Trebuchet MS"/>
          <w:sz w:val="23"/>
          <w:szCs w:val="23"/>
        </w:rPr>
      </w:pPr>
    </w:p>
    <w:p w:rsidR="00EB4057" w:rsidRPr="00D86527" w:rsidRDefault="00EB4057" w:rsidP="00EB4057">
      <w:pPr>
        <w:pStyle w:val="Prrafodelista"/>
        <w:numPr>
          <w:ilvl w:val="0"/>
          <w:numId w:val="28"/>
        </w:numPr>
        <w:jc w:val="both"/>
        <w:rPr>
          <w:rFonts w:ascii="Trebuchet MS" w:hAnsi="Trebuchet MS" w:cs="Arial"/>
          <w:bCs/>
          <w:color w:val="000000"/>
          <w:sz w:val="22"/>
          <w:szCs w:val="22"/>
          <w:lang w:val="es-ES_tradnl"/>
        </w:rPr>
      </w:pPr>
      <w:r w:rsidRPr="00D86527">
        <w:rPr>
          <w:rFonts w:ascii="Trebuchet MS" w:hAnsi="Trebuchet MS"/>
          <w:b/>
          <w:bCs/>
          <w:sz w:val="22"/>
          <w:szCs w:val="22"/>
        </w:rPr>
        <w:t>Observación</w:t>
      </w:r>
    </w:p>
    <w:p w:rsidR="00EB4057" w:rsidRDefault="00EB4057" w:rsidP="00EB4057">
      <w:pPr>
        <w:jc w:val="both"/>
        <w:rPr>
          <w:rFonts w:ascii="Trebuchet MS" w:hAnsi="Trebuchet MS" w:cs="Arial"/>
          <w:bCs/>
          <w:i/>
          <w:color w:val="000000"/>
          <w:sz w:val="22"/>
          <w:szCs w:val="22"/>
          <w:lang w:val="es-ES_tradnl"/>
        </w:rPr>
      </w:pPr>
      <w:r>
        <w:rPr>
          <w:rFonts w:ascii="Trebuchet MS" w:hAnsi="Trebuchet MS" w:cs="Arial"/>
          <w:bCs/>
          <w:i/>
          <w:color w:val="000000"/>
          <w:sz w:val="22"/>
          <w:szCs w:val="22"/>
          <w:lang w:val="es-ES_tradnl"/>
        </w:rPr>
        <w:t>“</w:t>
      </w:r>
      <w:r w:rsidRPr="00EB4057">
        <w:rPr>
          <w:rFonts w:ascii="Trebuchet MS" w:hAnsi="Trebuchet MS" w:cs="Arial"/>
          <w:bCs/>
          <w:i/>
          <w:color w:val="000000"/>
          <w:sz w:val="22"/>
          <w:szCs w:val="22"/>
          <w:lang w:val="es-ES_tradnl"/>
        </w:rPr>
        <w:t>Por medio de la presente nos permitimos manifestar el interés de nuestra</w:t>
      </w:r>
      <w:r w:rsidRPr="00EB4057">
        <w:rPr>
          <w:rFonts w:ascii="Trebuchet MS" w:hAnsi="Trebuchet MS" w:cs="Arial"/>
          <w:bCs/>
          <w:i/>
          <w:color w:val="000000"/>
          <w:sz w:val="22"/>
          <w:szCs w:val="22"/>
          <w:lang w:val="es-ES_tradnl"/>
        </w:rPr>
        <w:br/>
        <w:t>Compañía SEEL S.A. Nit. 830.034.128-1 de participar en el proceso</w:t>
      </w:r>
      <w:r w:rsidRPr="00EB4057">
        <w:rPr>
          <w:rFonts w:ascii="Trebuchet MS" w:hAnsi="Trebuchet MS" w:cs="Arial"/>
          <w:bCs/>
          <w:i/>
          <w:color w:val="000000"/>
          <w:sz w:val="22"/>
          <w:szCs w:val="22"/>
          <w:lang w:val="es-ES_tradnl"/>
        </w:rPr>
        <w:br/>
        <w:t>recientemente publicado de convocatoria pública 003-2013 para la</w:t>
      </w:r>
      <w:r w:rsidRPr="00EB4057">
        <w:rPr>
          <w:rFonts w:ascii="Trebuchet MS" w:hAnsi="Trebuchet MS" w:cs="Arial"/>
          <w:bCs/>
          <w:i/>
          <w:color w:val="000000"/>
          <w:sz w:val="22"/>
          <w:szCs w:val="22"/>
          <w:lang w:val="es-ES_tradnl"/>
        </w:rPr>
        <w:br/>
        <w:t>“ADQUISICION, INSTALACION Y PUESTA EN FUNCIONAMIENTO DE UNA UNIDAD MOVIL DE</w:t>
      </w:r>
      <w:r w:rsidRPr="00EB4057">
        <w:rPr>
          <w:rFonts w:ascii="Trebuchet MS" w:hAnsi="Trebuchet MS" w:cs="Arial"/>
          <w:bCs/>
          <w:i/>
          <w:color w:val="000000"/>
          <w:sz w:val="22"/>
          <w:szCs w:val="22"/>
          <w:lang w:val="es-ES_tradnl"/>
        </w:rPr>
        <w:br/>
        <w:t>PRODUCCION BROADCAST EN HD”, por tal motivo muy comedidamente solicitamos</w:t>
      </w:r>
      <w:r w:rsidRPr="00EB4057">
        <w:rPr>
          <w:rFonts w:ascii="Trebuchet MS" w:hAnsi="Trebuchet MS" w:cs="Arial"/>
          <w:bCs/>
          <w:i/>
          <w:color w:val="000000"/>
          <w:sz w:val="22"/>
          <w:szCs w:val="22"/>
          <w:lang w:val="es-ES_tradnl"/>
        </w:rPr>
        <w:br/>
        <w:t>sea extendido el plazo para la entrega de la propuesta en ocho (8) días</w:t>
      </w:r>
      <w:r w:rsidRPr="00EB4057">
        <w:rPr>
          <w:rFonts w:ascii="Trebuchet MS" w:hAnsi="Trebuchet MS" w:cs="Arial"/>
          <w:bCs/>
          <w:i/>
          <w:color w:val="000000"/>
          <w:sz w:val="22"/>
          <w:szCs w:val="22"/>
          <w:lang w:val="es-ES_tradnl"/>
        </w:rPr>
        <w:br/>
        <w:t>adicionales al plazo actualmente estipulado en el pliego de condiciones,</w:t>
      </w:r>
      <w:r w:rsidRPr="00EB4057">
        <w:rPr>
          <w:rFonts w:ascii="Trebuchet MS" w:hAnsi="Trebuchet MS" w:cs="Arial"/>
          <w:bCs/>
          <w:i/>
          <w:color w:val="000000"/>
          <w:sz w:val="22"/>
          <w:szCs w:val="22"/>
          <w:lang w:val="es-ES_tradnl"/>
        </w:rPr>
        <w:br/>
        <w:t>este tiempo adicional requerido es el necesario para cumplir con los</w:t>
      </w:r>
      <w:r w:rsidRPr="00EB4057">
        <w:rPr>
          <w:rFonts w:ascii="Trebuchet MS" w:hAnsi="Trebuchet MS" w:cs="Arial"/>
          <w:bCs/>
          <w:i/>
          <w:color w:val="000000"/>
          <w:sz w:val="22"/>
          <w:szCs w:val="22"/>
          <w:lang w:val="es-ES_tradnl"/>
        </w:rPr>
        <w:br/>
        <w:t>requerimientos de la convocatoria</w:t>
      </w:r>
      <w:r>
        <w:rPr>
          <w:rFonts w:ascii="Trebuchet MS" w:hAnsi="Trebuchet MS" w:cs="Arial"/>
          <w:bCs/>
          <w:i/>
          <w:color w:val="000000"/>
          <w:sz w:val="22"/>
          <w:szCs w:val="22"/>
          <w:lang w:val="es-ES_tradnl"/>
        </w:rPr>
        <w:t>.</w:t>
      </w:r>
      <w:r w:rsidRPr="00EB4057">
        <w:rPr>
          <w:rFonts w:ascii="Trebuchet MS" w:hAnsi="Trebuchet MS" w:cs="Arial"/>
          <w:bCs/>
          <w:i/>
          <w:color w:val="000000"/>
          <w:sz w:val="22"/>
          <w:szCs w:val="22"/>
          <w:lang w:val="es-ES_tradnl"/>
        </w:rPr>
        <w:t xml:space="preserve"> Agradecemos a </w:t>
      </w:r>
      <w:r>
        <w:rPr>
          <w:rFonts w:ascii="Trebuchet MS" w:hAnsi="Trebuchet MS" w:cs="Arial"/>
          <w:bCs/>
          <w:i/>
          <w:color w:val="000000"/>
          <w:sz w:val="22"/>
          <w:szCs w:val="22"/>
          <w:lang w:val="es-ES_tradnl"/>
        </w:rPr>
        <w:t>u</w:t>
      </w:r>
      <w:r w:rsidRPr="00EB4057">
        <w:rPr>
          <w:rFonts w:ascii="Trebuchet MS" w:hAnsi="Trebuchet MS" w:cs="Arial"/>
          <w:bCs/>
          <w:i/>
          <w:color w:val="000000"/>
          <w:sz w:val="22"/>
          <w:szCs w:val="22"/>
          <w:lang w:val="es-ES_tradnl"/>
        </w:rPr>
        <w:t>stedes la atención que puedan prestar a nuestra solicitud y</w:t>
      </w:r>
      <w:r>
        <w:rPr>
          <w:rFonts w:ascii="Trebuchet MS" w:hAnsi="Trebuchet MS" w:cs="Arial"/>
          <w:bCs/>
          <w:i/>
          <w:color w:val="000000"/>
          <w:sz w:val="22"/>
          <w:szCs w:val="22"/>
          <w:lang w:val="es-ES_tradnl"/>
        </w:rPr>
        <w:t xml:space="preserve"> </w:t>
      </w:r>
      <w:r w:rsidRPr="00EB4057">
        <w:rPr>
          <w:rFonts w:ascii="Trebuchet MS" w:hAnsi="Trebuchet MS" w:cs="Arial"/>
          <w:bCs/>
          <w:i/>
          <w:color w:val="000000"/>
          <w:sz w:val="22"/>
          <w:szCs w:val="22"/>
          <w:lang w:val="es-ES_tradnl"/>
        </w:rPr>
        <w:t>quedamos en espera</w:t>
      </w:r>
      <w:r>
        <w:rPr>
          <w:rFonts w:ascii="Trebuchet MS" w:hAnsi="Trebuchet MS" w:cs="Arial"/>
          <w:bCs/>
          <w:i/>
          <w:color w:val="000000"/>
          <w:sz w:val="22"/>
          <w:szCs w:val="22"/>
          <w:lang w:val="es-ES_tradnl"/>
        </w:rPr>
        <w:t xml:space="preserve"> de sus comentarios al respecto</w:t>
      </w:r>
      <w:r w:rsidRPr="00EB4057">
        <w:rPr>
          <w:rFonts w:ascii="Trebuchet MS" w:hAnsi="Trebuchet MS" w:cs="Arial"/>
          <w:bCs/>
          <w:i/>
          <w:color w:val="000000"/>
          <w:sz w:val="22"/>
          <w:szCs w:val="22"/>
          <w:lang w:val="es-ES_tradnl"/>
        </w:rPr>
        <w:t>.</w:t>
      </w:r>
      <w:r>
        <w:rPr>
          <w:rFonts w:ascii="Trebuchet MS" w:hAnsi="Trebuchet MS" w:cs="Arial"/>
          <w:bCs/>
          <w:i/>
          <w:color w:val="000000"/>
          <w:sz w:val="22"/>
          <w:szCs w:val="22"/>
          <w:lang w:val="es-ES_tradnl"/>
        </w:rPr>
        <w:t>”</w:t>
      </w:r>
    </w:p>
    <w:p w:rsidR="00EB4057" w:rsidRDefault="00EB4057" w:rsidP="00EB4057">
      <w:pPr>
        <w:rPr>
          <w:rFonts w:ascii="Trebuchet MS" w:hAnsi="Trebuchet MS"/>
          <w:sz w:val="22"/>
        </w:rPr>
      </w:pPr>
    </w:p>
    <w:p w:rsidR="00EB4057" w:rsidRPr="00EB4057" w:rsidRDefault="00EB4057" w:rsidP="00EB4057">
      <w:pPr>
        <w:jc w:val="both"/>
        <w:rPr>
          <w:rFonts w:ascii="Trebuchet MS" w:hAnsi="Trebuchet MS" w:cs="Arial"/>
          <w:bCs/>
          <w:color w:val="000000"/>
          <w:sz w:val="22"/>
          <w:szCs w:val="22"/>
          <w:lang w:val="es-ES_tradnl"/>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Pr>
          <w:rFonts w:ascii="Trebuchet MS" w:hAnsi="Trebuchet MS" w:cs="Arial"/>
          <w:b/>
          <w:bCs/>
          <w:color w:val="000000"/>
          <w:sz w:val="22"/>
          <w:szCs w:val="21"/>
          <w:lang w:val="es-ES_tradnl"/>
        </w:rPr>
        <w:t xml:space="preserve"> </w:t>
      </w:r>
      <w:r w:rsidRPr="00EB4057">
        <w:rPr>
          <w:rFonts w:ascii="Trebuchet MS" w:hAnsi="Trebuchet MS" w:cs="Arial"/>
          <w:bCs/>
          <w:color w:val="000000"/>
          <w:sz w:val="22"/>
          <w:szCs w:val="22"/>
          <w:lang w:val="es-ES_tradnl"/>
        </w:rPr>
        <w:t xml:space="preserve">Se accede parcialmente a la solicitud ampliando el plazo de entrega de las propuestas hasta el </w:t>
      </w:r>
      <w:r w:rsidR="00ED44DF">
        <w:rPr>
          <w:rFonts w:ascii="Trebuchet MS" w:hAnsi="Trebuchet MS" w:cs="Arial"/>
          <w:bCs/>
          <w:color w:val="000000"/>
          <w:sz w:val="22"/>
          <w:szCs w:val="22"/>
          <w:lang w:val="es-ES_tradnl"/>
        </w:rPr>
        <w:t>viernes 17 de mayo de 2013.</w:t>
      </w:r>
    </w:p>
    <w:p w:rsidR="00EB4057" w:rsidRDefault="00EB4057" w:rsidP="00591E17">
      <w:pPr>
        <w:jc w:val="both"/>
        <w:rPr>
          <w:rFonts w:ascii="Trebuchet MS" w:hAnsi="Trebuchet MS" w:cs="Arial"/>
          <w:bCs/>
          <w:color w:val="000000"/>
          <w:sz w:val="22"/>
          <w:szCs w:val="22"/>
          <w:lang w:val="es-ES_tradnl"/>
        </w:rPr>
      </w:pPr>
    </w:p>
    <w:p w:rsidR="00643FB0" w:rsidRPr="002616A4" w:rsidRDefault="00643FB0" w:rsidP="00643FB0">
      <w:pPr>
        <w:pStyle w:val="Default"/>
        <w:rPr>
          <w:rFonts w:ascii="Trebuchet MS" w:hAnsi="Trebuchet MS"/>
          <w:sz w:val="23"/>
          <w:szCs w:val="23"/>
        </w:rPr>
      </w:pPr>
    </w:p>
    <w:p w:rsidR="00643FB0" w:rsidRPr="00D86527" w:rsidRDefault="00643FB0" w:rsidP="00643FB0">
      <w:pPr>
        <w:pStyle w:val="Prrafodelista"/>
        <w:numPr>
          <w:ilvl w:val="0"/>
          <w:numId w:val="28"/>
        </w:numPr>
        <w:jc w:val="both"/>
        <w:rPr>
          <w:rFonts w:ascii="Trebuchet MS" w:hAnsi="Trebuchet MS" w:cs="Arial"/>
          <w:bCs/>
          <w:color w:val="000000"/>
          <w:sz w:val="22"/>
          <w:szCs w:val="22"/>
          <w:lang w:val="es-ES_tradnl"/>
        </w:rPr>
      </w:pPr>
      <w:r w:rsidRPr="00D86527">
        <w:rPr>
          <w:rFonts w:ascii="Trebuchet MS" w:hAnsi="Trebuchet MS"/>
          <w:b/>
          <w:bCs/>
          <w:sz w:val="22"/>
          <w:szCs w:val="22"/>
        </w:rPr>
        <w:t>Observación</w:t>
      </w:r>
    </w:p>
    <w:p w:rsidR="00643FB0" w:rsidRPr="00643FB0" w:rsidRDefault="00643FB0" w:rsidP="00591E17">
      <w:pPr>
        <w:jc w:val="both"/>
        <w:rPr>
          <w:rFonts w:ascii="Trebuchet MS" w:hAnsi="Trebuchet MS" w:cs="Arial"/>
          <w:bCs/>
          <w:i/>
          <w:color w:val="000000"/>
          <w:sz w:val="22"/>
          <w:szCs w:val="22"/>
        </w:rPr>
      </w:pPr>
      <w:r>
        <w:rPr>
          <w:rFonts w:ascii="Trebuchet MS" w:hAnsi="Trebuchet MS" w:cs="Arial"/>
          <w:bCs/>
          <w:i/>
          <w:color w:val="000000"/>
          <w:sz w:val="22"/>
          <w:szCs w:val="22"/>
        </w:rPr>
        <w:t>“</w:t>
      </w:r>
      <w:r w:rsidRPr="00643FB0">
        <w:rPr>
          <w:rFonts w:ascii="Trebuchet MS" w:hAnsi="Trebuchet MS" w:cs="Arial"/>
          <w:bCs/>
          <w:i/>
          <w:color w:val="000000"/>
          <w:sz w:val="22"/>
          <w:szCs w:val="22"/>
        </w:rPr>
        <w:t>Soy Carlos Fernandez, Gerente de SEEL S.A., empresa con 35 años en el medio de tecnologia de television. Somos especialistas en diseño, fabricacion e integracion de unidades moviles para produccion de television.  Hemos fabricado a la fecha 97 de unidades moviles para clientes como Caracol, RCN, CITYTV, Telemedellin, Teleantioquia, Telepacifico, FoxTelecolombia, Teleset, además hemos exportado nuestro producto a paises como Venezuela, Panamá, Ecuador, Salvador, Honduras.</w:t>
      </w:r>
      <w:r w:rsidRPr="00643FB0">
        <w:rPr>
          <w:rFonts w:ascii="Trebuchet MS" w:hAnsi="Trebuchet MS" w:cs="Arial"/>
          <w:bCs/>
          <w:i/>
          <w:color w:val="000000"/>
          <w:sz w:val="22"/>
          <w:szCs w:val="22"/>
        </w:rPr>
        <w:br/>
      </w:r>
    </w:p>
    <w:p w:rsidR="00643FB0" w:rsidRDefault="00643FB0" w:rsidP="00591E17">
      <w:pPr>
        <w:jc w:val="both"/>
        <w:rPr>
          <w:rFonts w:ascii="Trebuchet MS" w:hAnsi="Trebuchet MS" w:cs="Arial"/>
          <w:bCs/>
          <w:i/>
          <w:color w:val="000000"/>
          <w:sz w:val="22"/>
          <w:szCs w:val="22"/>
        </w:rPr>
      </w:pPr>
      <w:r w:rsidRPr="00643FB0">
        <w:rPr>
          <w:rFonts w:ascii="Trebuchet MS" w:hAnsi="Trebuchet MS" w:cs="Arial"/>
          <w:bCs/>
          <w:i/>
          <w:color w:val="000000"/>
          <w:sz w:val="22"/>
          <w:szCs w:val="22"/>
        </w:rPr>
        <w:t xml:space="preserve">He querido comunicarme con usted para manifestarle nuestra inconformidad respecto al proceso de licitación para la unidad </w:t>
      </w:r>
      <w:r w:rsidR="00962380" w:rsidRPr="00643FB0">
        <w:rPr>
          <w:rFonts w:ascii="Trebuchet MS" w:hAnsi="Trebuchet MS" w:cs="Arial"/>
          <w:bCs/>
          <w:i/>
          <w:color w:val="000000"/>
          <w:sz w:val="22"/>
          <w:szCs w:val="22"/>
        </w:rPr>
        <w:t>móvil</w:t>
      </w:r>
      <w:r w:rsidRPr="00643FB0">
        <w:rPr>
          <w:rFonts w:ascii="Trebuchet MS" w:hAnsi="Trebuchet MS" w:cs="Arial"/>
          <w:bCs/>
          <w:i/>
          <w:color w:val="000000"/>
          <w:sz w:val="22"/>
          <w:szCs w:val="22"/>
        </w:rPr>
        <w:t xml:space="preserve"> de telecaribe, el cual fue publicado el dia de ayer y cierra el día de mañana.</w:t>
      </w:r>
    </w:p>
    <w:p w:rsidR="00643FB0" w:rsidRPr="00643FB0" w:rsidRDefault="00643FB0" w:rsidP="00591E17">
      <w:pPr>
        <w:jc w:val="both"/>
        <w:rPr>
          <w:rFonts w:ascii="Trebuchet MS" w:hAnsi="Trebuchet MS" w:cs="Arial"/>
          <w:bCs/>
          <w:i/>
          <w:color w:val="000000"/>
          <w:sz w:val="22"/>
          <w:szCs w:val="22"/>
        </w:rPr>
      </w:pPr>
      <w:r w:rsidRPr="00643FB0">
        <w:rPr>
          <w:rFonts w:ascii="Trebuchet MS" w:hAnsi="Trebuchet MS" w:cs="Arial"/>
          <w:bCs/>
          <w:i/>
          <w:color w:val="000000"/>
          <w:sz w:val="22"/>
          <w:szCs w:val="22"/>
        </w:rPr>
        <w:lastRenderedPageBreak/>
        <w:br/>
      </w:r>
    </w:p>
    <w:p w:rsidR="00EB4057" w:rsidRPr="00643FB0" w:rsidRDefault="00643FB0" w:rsidP="003B6C25">
      <w:pPr>
        <w:jc w:val="both"/>
        <w:rPr>
          <w:rFonts w:ascii="Trebuchet MS" w:hAnsi="Trebuchet MS" w:cs="Arial"/>
          <w:bCs/>
          <w:i/>
          <w:color w:val="000000"/>
          <w:sz w:val="22"/>
          <w:szCs w:val="22"/>
          <w:lang w:val="es-ES_tradnl"/>
        </w:rPr>
      </w:pPr>
      <w:r w:rsidRPr="00643FB0">
        <w:rPr>
          <w:rFonts w:ascii="Trebuchet MS" w:hAnsi="Trebuchet MS" w:cs="Arial"/>
          <w:bCs/>
          <w:i/>
          <w:color w:val="000000"/>
          <w:sz w:val="22"/>
          <w:szCs w:val="22"/>
        </w:rPr>
        <w:t>No solo el tiempo de publicación es extremadamente corto para una licitación de este tamaño e importancia, sino que también encontramos extraño que en la experiencia del proveedor no se pida experiencia en diseño, fabricación e implementación de unidades móviles, que es el objeto del contrato. Además se piden otros requisitos en la experiencia del proveedor que no tienen que ver con el objeto del contrato.</w:t>
      </w:r>
      <w:r w:rsidRPr="00643FB0">
        <w:rPr>
          <w:rFonts w:ascii="Trebuchet MS" w:hAnsi="Trebuchet MS" w:cs="Arial"/>
          <w:bCs/>
          <w:i/>
          <w:color w:val="000000"/>
          <w:sz w:val="22"/>
          <w:szCs w:val="22"/>
        </w:rPr>
        <w:br/>
      </w:r>
      <w:r w:rsidRPr="00643FB0">
        <w:rPr>
          <w:rFonts w:ascii="Trebuchet MS" w:hAnsi="Trebuchet MS" w:cs="Arial"/>
          <w:bCs/>
          <w:i/>
          <w:color w:val="000000"/>
          <w:sz w:val="22"/>
          <w:szCs w:val="22"/>
        </w:rPr>
        <w:br/>
        <w:t>Otro detalle que es bastante intrigante es que el correo electronico que aparece en los pliegos para solicitar aclaraciones (</w:t>
      </w:r>
      <w:hyperlink r:id="rId9" w:history="1">
        <w:r w:rsidRPr="00643FB0">
          <w:rPr>
            <w:rStyle w:val="Hipervnculo"/>
            <w:rFonts w:ascii="Trebuchet MS" w:hAnsi="Trebuchet MS" w:cs="Arial"/>
            <w:bCs/>
            <w:i/>
            <w:sz w:val="22"/>
            <w:szCs w:val="22"/>
          </w:rPr>
          <w:t>secretaria.general@telecaribe.com.co</w:t>
        </w:r>
      </w:hyperlink>
      <w:r w:rsidRPr="00643FB0">
        <w:rPr>
          <w:rFonts w:ascii="Trebuchet MS" w:hAnsi="Trebuchet MS" w:cs="Arial"/>
          <w:bCs/>
          <w:i/>
          <w:color w:val="000000"/>
          <w:sz w:val="22"/>
          <w:szCs w:val="22"/>
        </w:rPr>
        <w:t>) rebota los mensajes enviados, al hablar con Carolina Miranda, empleada de secretaria general del canal, nos indico que ese correo no esta activo.</w:t>
      </w:r>
      <w:r w:rsidRPr="00643FB0">
        <w:rPr>
          <w:rFonts w:ascii="Trebuchet MS" w:hAnsi="Trebuchet MS" w:cs="Arial"/>
          <w:bCs/>
          <w:i/>
          <w:color w:val="000000"/>
          <w:sz w:val="22"/>
          <w:szCs w:val="22"/>
        </w:rPr>
        <w:br/>
        <w:t>Todo esto nos hace pensar que los pliegos estan escritos para beneficiar un proveedor.</w:t>
      </w:r>
      <w:r w:rsidRPr="00643FB0">
        <w:rPr>
          <w:rFonts w:ascii="Trebuchet MS" w:hAnsi="Trebuchet MS" w:cs="Arial"/>
          <w:bCs/>
          <w:i/>
          <w:color w:val="000000"/>
          <w:sz w:val="22"/>
          <w:szCs w:val="22"/>
        </w:rPr>
        <w:br/>
        <w:t xml:space="preserve">Por esta razón me gustaría poder hablar con usted y plantearle mis dudas e inconformidades respecto a este proceso, mi número celular es </w:t>
      </w:r>
      <w:hyperlink r:id="rId10" w:history="1">
        <w:r w:rsidRPr="00643FB0">
          <w:rPr>
            <w:rStyle w:val="Hipervnculo"/>
            <w:rFonts w:ascii="Trebuchet MS" w:hAnsi="Trebuchet MS" w:cs="Arial"/>
            <w:bCs/>
            <w:i/>
            <w:sz w:val="22"/>
            <w:szCs w:val="22"/>
          </w:rPr>
          <w:t>315</w:t>
        </w:r>
        <w:r w:rsidR="00AA10B8">
          <w:rPr>
            <w:rStyle w:val="Hipervnculo"/>
            <w:rFonts w:ascii="Trebuchet MS" w:hAnsi="Trebuchet MS" w:cs="Arial"/>
            <w:bCs/>
            <w:i/>
            <w:sz w:val="22"/>
            <w:szCs w:val="22"/>
          </w:rPr>
          <w:t>XXXXXX</w:t>
        </w:r>
      </w:hyperlink>
      <w:r w:rsidRPr="00643FB0">
        <w:rPr>
          <w:rFonts w:ascii="Trebuchet MS" w:hAnsi="Trebuchet MS" w:cs="Arial"/>
          <w:bCs/>
          <w:i/>
          <w:color w:val="000000"/>
          <w:sz w:val="22"/>
          <w:szCs w:val="22"/>
        </w:rPr>
        <w:t>.</w:t>
      </w:r>
      <w:r w:rsidRPr="00643FB0">
        <w:rPr>
          <w:rFonts w:ascii="Trebuchet MS" w:hAnsi="Trebuchet MS" w:cs="Arial"/>
          <w:bCs/>
          <w:i/>
          <w:color w:val="000000"/>
          <w:sz w:val="22"/>
          <w:szCs w:val="22"/>
        </w:rPr>
        <w:br/>
      </w:r>
    </w:p>
    <w:p w:rsidR="006C3DF5" w:rsidRDefault="006C3DF5" w:rsidP="00591E17">
      <w:pPr>
        <w:jc w:val="both"/>
        <w:rPr>
          <w:rFonts w:ascii="Trebuchet MS" w:hAnsi="Trebuchet MS" w:cs="Arial"/>
          <w:bCs/>
          <w:color w:val="000000"/>
          <w:sz w:val="22"/>
          <w:szCs w:val="22"/>
          <w:lang w:val="es-ES_tradnl"/>
        </w:rPr>
      </w:pPr>
    </w:p>
    <w:p w:rsidR="00643FB0" w:rsidRDefault="00643FB0" w:rsidP="00591E17">
      <w:pPr>
        <w:jc w:val="both"/>
        <w:rPr>
          <w:rFonts w:ascii="Trebuchet MS" w:hAnsi="Trebuchet MS" w:cs="Arial"/>
          <w:bCs/>
          <w:color w:val="000000"/>
          <w:sz w:val="22"/>
          <w:szCs w:val="22"/>
          <w:lang w:val="es-ES_tradnl"/>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Pr>
          <w:rFonts w:ascii="Trebuchet MS" w:hAnsi="Trebuchet MS" w:cs="Arial"/>
          <w:b/>
          <w:bCs/>
          <w:color w:val="000000"/>
          <w:sz w:val="22"/>
          <w:szCs w:val="21"/>
          <w:lang w:val="es-ES_tradnl"/>
        </w:rPr>
        <w:t xml:space="preserve"> </w:t>
      </w:r>
      <w:r>
        <w:rPr>
          <w:rFonts w:ascii="Trebuchet MS" w:hAnsi="Trebuchet MS" w:cs="Arial"/>
          <w:bCs/>
          <w:color w:val="000000"/>
          <w:sz w:val="22"/>
          <w:szCs w:val="21"/>
          <w:lang w:val="es-ES_tradnl"/>
        </w:rPr>
        <w:t>Telecaribe se permite manifestar que la convocatoria No.003</w:t>
      </w:r>
      <w:r>
        <w:rPr>
          <w:rFonts w:ascii="Trebuchet MS" w:hAnsi="Trebuchet MS" w:cs="Arial"/>
          <w:bCs/>
          <w:color w:val="000000"/>
          <w:sz w:val="22"/>
          <w:szCs w:val="22"/>
          <w:lang w:val="es-ES_tradnl"/>
        </w:rPr>
        <w:t xml:space="preserve"> de 2013, fue publicada el día 3 de mayo del año</w:t>
      </w:r>
      <w:r w:rsidR="00C02031">
        <w:rPr>
          <w:rFonts w:ascii="Trebuchet MS" w:hAnsi="Trebuchet MS" w:cs="Arial"/>
          <w:bCs/>
          <w:color w:val="000000"/>
          <w:sz w:val="22"/>
          <w:szCs w:val="22"/>
          <w:lang w:val="es-ES_tradnl"/>
        </w:rPr>
        <w:t xml:space="preserve"> en curso y no el día 7 como usted</w:t>
      </w:r>
      <w:bookmarkStart w:id="0" w:name="_GoBack"/>
      <w:bookmarkEnd w:id="0"/>
      <w:r>
        <w:rPr>
          <w:rFonts w:ascii="Trebuchet MS" w:hAnsi="Trebuchet MS" w:cs="Arial"/>
          <w:bCs/>
          <w:color w:val="000000"/>
          <w:sz w:val="22"/>
          <w:szCs w:val="22"/>
          <w:lang w:val="es-ES_tradnl"/>
        </w:rPr>
        <w:t xml:space="preserve"> lo manifiesta.</w:t>
      </w:r>
    </w:p>
    <w:p w:rsidR="00643FB0" w:rsidRDefault="00643FB0" w:rsidP="00591E17">
      <w:pPr>
        <w:jc w:val="both"/>
        <w:rPr>
          <w:rFonts w:ascii="Trebuchet MS" w:hAnsi="Trebuchet MS" w:cs="Arial"/>
          <w:bCs/>
          <w:color w:val="000000"/>
          <w:sz w:val="22"/>
          <w:szCs w:val="22"/>
          <w:lang w:val="es-ES_tradnl"/>
        </w:rPr>
      </w:pPr>
    </w:p>
    <w:p w:rsidR="00731FE4" w:rsidRDefault="00643FB0" w:rsidP="00591E17">
      <w:pPr>
        <w:jc w:val="both"/>
        <w:rPr>
          <w:rFonts w:ascii="Trebuchet MS" w:hAnsi="Trebuchet MS" w:cs="Arial"/>
          <w:bCs/>
          <w:color w:val="000000"/>
          <w:sz w:val="22"/>
          <w:szCs w:val="22"/>
          <w:lang w:val="es-ES_tradnl"/>
        </w:rPr>
      </w:pPr>
      <w:r>
        <w:rPr>
          <w:rFonts w:ascii="Trebuchet MS" w:hAnsi="Trebuchet MS" w:cs="Arial"/>
          <w:bCs/>
          <w:color w:val="000000"/>
          <w:sz w:val="22"/>
          <w:szCs w:val="22"/>
          <w:lang w:val="es-ES_tradnl"/>
        </w:rPr>
        <w:t xml:space="preserve">No </w:t>
      </w:r>
      <w:r w:rsidR="00731FE4">
        <w:rPr>
          <w:rFonts w:ascii="Trebuchet MS" w:hAnsi="Trebuchet MS" w:cs="Arial"/>
          <w:bCs/>
          <w:color w:val="000000"/>
          <w:sz w:val="22"/>
          <w:szCs w:val="22"/>
          <w:lang w:val="es-ES_tradnl"/>
        </w:rPr>
        <w:t xml:space="preserve">obstante, Telecaribe </w:t>
      </w:r>
      <w:r w:rsidR="004F3718">
        <w:rPr>
          <w:rFonts w:ascii="Trebuchet MS" w:hAnsi="Trebuchet MS" w:cs="Arial"/>
          <w:bCs/>
          <w:color w:val="000000"/>
          <w:sz w:val="22"/>
          <w:szCs w:val="22"/>
          <w:lang w:val="es-ES_tradnl"/>
        </w:rPr>
        <w:t>h</w:t>
      </w:r>
      <w:r w:rsidR="00731FE4">
        <w:rPr>
          <w:rFonts w:ascii="Trebuchet MS" w:hAnsi="Trebuchet MS" w:cs="Arial"/>
          <w:bCs/>
          <w:color w:val="000000"/>
          <w:sz w:val="22"/>
          <w:szCs w:val="22"/>
          <w:lang w:val="es-ES_tradnl"/>
        </w:rPr>
        <w:t xml:space="preserve">a ampliado el plazo por </w:t>
      </w:r>
      <w:r w:rsidR="00731FE4" w:rsidRPr="00EB4057">
        <w:rPr>
          <w:rFonts w:ascii="Trebuchet MS" w:hAnsi="Trebuchet MS" w:cs="Arial"/>
          <w:bCs/>
          <w:color w:val="000000"/>
          <w:sz w:val="22"/>
          <w:szCs w:val="22"/>
          <w:lang w:val="es-ES_tradnl"/>
        </w:rPr>
        <w:t xml:space="preserve">plazo de entrega de las propuestas hasta el </w:t>
      </w:r>
      <w:r w:rsidR="00ED44DF">
        <w:rPr>
          <w:rFonts w:ascii="Trebuchet MS" w:hAnsi="Trebuchet MS" w:cs="Arial"/>
          <w:bCs/>
          <w:color w:val="000000"/>
          <w:sz w:val="22"/>
          <w:szCs w:val="22"/>
          <w:lang w:val="es-ES_tradnl"/>
        </w:rPr>
        <w:t>viernes</w:t>
      </w:r>
      <w:r w:rsidR="00731FE4" w:rsidRPr="00EB4057">
        <w:rPr>
          <w:rFonts w:ascii="Trebuchet MS" w:hAnsi="Trebuchet MS" w:cs="Arial"/>
          <w:bCs/>
          <w:color w:val="000000"/>
          <w:sz w:val="22"/>
          <w:szCs w:val="22"/>
          <w:lang w:val="es-ES_tradnl"/>
        </w:rPr>
        <w:t xml:space="preserve"> </w:t>
      </w:r>
      <w:r w:rsidR="00ED44DF">
        <w:rPr>
          <w:rFonts w:ascii="Trebuchet MS" w:hAnsi="Trebuchet MS" w:cs="Arial"/>
          <w:bCs/>
          <w:color w:val="000000"/>
          <w:sz w:val="22"/>
          <w:szCs w:val="22"/>
          <w:lang w:val="es-ES_tradnl"/>
        </w:rPr>
        <w:t>17</w:t>
      </w:r>
      <w:r w:rsidR="00731FE4" w:rsidRPr="00EB4057">
        <w:rPr>
          <w:rFonts w:ascii="Trebuchet MS" w:hAnsi="Trebuchet MS" w:cs="Arial"/>
          <w:bCs/>
          <w:color w:val="000000"/>
          <w:sz w:val="22"/>
          <w:szCs w:val="22"/>
          <w:lang w:val="es-ES_tradnl"/>
        </w:rPr>
        <w:t xml:space="preserve"> de mayo</w:t>
      </w:r>
      <w:r w:rsidR="00ED44DF">
        <w:rPr>
          <w:rFonts w:ascii="Trebuchet MS" w:hAnsi="Trebuchet MS" w:cs="Arial"/>
          <w:bCs/>
          <w:color w:val="000000"/>
          <w:sz w:val="22"/>
          <w:szCs w:val="22"/>
          <w:lang w:val="es-ES_tradnl"/>
        </w:rPr>
        <w:t xml:space="preserve"> de 2013.</w:t>
      </w:r>
    </w:p>
    <w:p w:rsidR="00731FE4" w:rsidRDefault="00731FE4" w:rsidP="00591E17">
      <w:pPr>
        <w:jc w:val="both"/>
        <w:rPr>
          <w:rFonts w:ascii="Trebuchet MS" w:hAnsi="Trebuchet MS" w:cs="Arial"/>
          <w:bCs/>
          <w:color w:val="000000"/>
          <w:sz w:val="22"/>
          <w:szCs w:val="22"/>
          <w:lang w:val="es-ES_tradnl"/>
        </w:rPr>
      </w:pPr>
    </w:p>
    <w:p w:rsidR="008E01A0" w:rsidRDefault="008E01A0" w:rsidP="008E01A0">
      <w:pPr>
        <w:jc w:val="both"/>
        <w:rPr>
          <w:rFonts w:ascii="Trebuchet MS" w:hAnsi="Trebuchet MS" w:cs="Arial"/>
          <w:bCs/>
          <w:color w:val="000000"/>
          <w:sz w:val="22"/>
          <w:szCs w:val="22"/>
          <w:lang w:val="es-ES_tradnl"/>
        </w:rPr>
      </w:pPr>
      <w:r>
        <w:rPr>
          <w:rFonts w:ascii="Trebuchet MS" w:hAnsi="Trebuchet MS" w:cs="Arial"/>
          <w:bCs/>
          <w:color w:val="000000"/>
          <w:sz w:val="22"/>
          <w:szCs w:val="22"/>
          <w:lang w:val="es-ES_tradnl"/>
        </w:rPr>
        <w:t>En cuanto a la experiencia, Telecaribe solicita que e</w:t>
      </w:r>
      <w:r w:rsidRPr="008E01A0">
        <w:rPr>
          <w:rFonts w:ascii="Trebuchet MS" w:hAnsi="Trebuchet MS" w:cs="Arial"/>
          <w:bCs/>
          <w:color w:val="000000"/>
          <w:sz w:val="22"/>
          <w:szCs w:val="22"/>
          <w:lang w:val="es-ES_tradnl"/>
        </w:rPr>
        <w:t xml:space="preserve">l proponente </w:t>
      </w:r>
      <w:r>
        <w:rPr>
          <w:rFonts w:ascii="Trebuchet MS" w:hAnsi="Trebuchet MS" w:cs="Arial"/>
          <w:bCs/>
          <w:color w:val="000000"/>
          <w:sz w:val="22"/>
          <w:szCs w:val="22"/>
          <w:lang w:val="es-ES_tradnl"/>
        </w:rPr>
        <w:t>acredite</w:t>
      </w:r>
      <w:r w:rsidRPr="008E01A0">
        <w:rPr>
          <w:rFonts w:ascii="Trebuchet MS" w:hAnsi="Trebuchet MS" w:cs="Arial"/>
          <w:bCs/>
          <w:color w:val="000000"/>
          <w:sz w:val="22"/>
          <w:szCs w:val="22"/>
          <w:lang w:val="es-ES_tradnl"/>
        </w:rPr>
        <w:t xml:space="preserve"> experiencia en:</w:t>
      </w:r>
      <w:r>
        <w:rPr>
          <w:rFonts w:ascii="Trebuchet MS" w:hAnsi="Trebuchet MS" w:cs="Arial"/>
          <w:bCs/>
          <w:color w:val="000000"/>
          <w:sz w:val="22"/>
          <w:szCs w:val="22"/>
          <w:lang w:val="es-ES_tradnl"/>
        </w:rPr>
        <w:t xml:space="preserve"> </w:t>
      </w:r>
      <w:r w:rsidRPr="008E01A0">
        <w:rPr>
          <w:rFonts w:ascii="Trebuchet MS" w:hAnsi="Trebuchet MS" w:cs="Arial"/>
          <w:bCs/>
          <w:color w:val="000000"/>
          <w:sz w:val="22"/>
          <w:szCs w:val="22"/>
          <w:u w:val="single"/>
          <w:lang w:val="es-ES_tradnl"/>
        </w:rPr>
        <w:t>Venta e instalación de máster de producción y/o emisión, para lo cual debe  contener como mínimo los siguientes ítems: máster switcher control, servidor de producción y/o emisión, sistemas de enrutamiento y/o conversión de señales</w:t>
      </w:r>
      <w:r w:rsidRPr="008E01A0">
        <w:rPr>
          <w:rFonts w:ascii="Trebuchet MS" w:hAnsi="Trebuchet MS" w:cs="Arial"/>
          <w:bCs/>
          <w:color w:val="000000"/>
          <w:sz w:val="22"/>
          <w:szCs w:val="22"/>
          <w:lang w:val="es-ES_tradnl"/>
        </w:rPr>
        <w:t xml:space="preserve">, lo </w:t>
      </w:r>
      <w:r>
        <w:rPr>
          <w:rFonts w:ascii="Trebuchet MS" w:hAnsi="Trebuchet MS" w:cs="Arial"/>
          <w:bCs/>
          <w:color w:val="000000"/>
          <w:sz w:val="22"/>
          <w:szCs w:val="22"/>
          <w:lang w:val="es-ES_tradnl"/>
        </w:rPr>
        <w:t xml:space="preserve">anterior teniendo en cuenta que el </w:t>
      </w:r>
      <w:r w:rsidR="003B6C25">
        <w:rPr>
          <w:rFonts w:ascii="Trebuchet MS" w:hAnsi="Trebuchet MS" w:cs="Arial"/>
          <w:bCs/>
          <w:color w:val="000000"/>
          <w:sz w:val="22"/>
          <w:szCs w:val="22"/>
          <w:lang w:val="es-ES_tradnl"/>
        </w:rPr>
        <w:t>objeto de la convocatoria es</w:t>
      </w:r>
      <w:r>
        <w:rPr>
          <w:rFonts w:ascii="Trebuchet MS" w:hAnsi="Trebuchet MS" w:cs="Arial"/>
          <w:bCs/>
          <w:color w:val="000000"/>
          <w:sz w:val="22"/>
          <w:szCs w:val="22"/>
          <w:lang w:val="es-ES_tradnl"/>
        </w:rPr>
        <w:t xml:space="preserve"> la </w:t>
      </w:r>
      <w:r w:rsidRPr="00E17A09">
        <w:rPr>
          <w:rFonts w:ascii="Trebuchet MS" w:hAnsi="Trebuchet MS" w:cs="Arial"/>
          <w:b/>
          <w:bCs/>
          <w:color w:val="000000"/>
          <w:sz w:val="22"/>
          <w:szCs w:val="22"/>
          <w:lang w:val="es-ES_tradnl"/>
        </w:rPr>
        <w:t>“</w:t>
      </w:r>
      <w:r w:rsidR="003B6C25" w:rsidRPr="00E17A09">
        <w:rPr>
          <w:rFonts w:ascii="Trebuchet MS" w:hAnsi="Trebuchet MS" w:cs="Arial"/>
          <w:b/>
          <w:bCs/>
          <w:color w:val="000000"/>
          <w:sz w:val="22"/>
          <w:szCs w:val="22"/>
          <w:lang w:val="es-ES_tradnl"/>
        </w:rPr>
        <w:t>Adquisición</w:t>
      </w:r>
      <w:r w:rsidRPr="00E17A09">
        <w:rPr>
          <w:rFonts w:ascii="Trebuchet MS" w:hAnsi="Trebuchet MS" w:cs="Arial"/>
          <w:b/>
          <w:bCs/>
          <w:color w:val="000000"/>
          <w:sz w:val="22"/>
          <w:szCs w:val="22"/>
          <w:lang w:val="es-ES_tradnl"/>
        </w:rPr>
        <w:t xml:space="preserve">, </w:t>
      </w:r>
      <w:r w:rsidR="003B6C25" w:rsidRPr="00E17A09">
        <w:rPr>
          <w:rFonts w:ascii="Trebuchet MS" w:hAnsi="Trebuchet MS" w:cs="Arial"/>
          <w:b/>
          <w:bCs/>
          <w:color w:val="000000"/>
          <w:sz w:val="22"/>
          <w:szCs w:val="22"/>
          <w:lang w:val="es-ES_tradnl"/>
        </w:rPr>
        <w:t xml:space="preserve">Instalación </w:t>
      </w:r>
      <w:r w:rsidRPr="00E17A09">
        <w:rPr>
          <w:rFonts w:ascii="Trebuchet MS" w:hAnsi="Trebuchet MS" w:cs="Arial"/>
          <w:b/>
          <w:bCs/>
          <w:color w:val="000000"/>
          <w:sz w:val="22"/>
          <w:szCs w:val="22"/>
          <w:lang w:val="es-ES_tradnl"/>
        </w:rPr>
        <w:t xml:space="preserve">y </w:t>
      </w:r>
      <w:r w:rsidR="003B6C25" w:rsidRPr="00E17A09">
        <w:rPr>
          <w:rFonts w:ascii="Trebuchet MS" w:hAnsi="Trebuchet MS" w:cs="Arial"/>
          <w:b/>
          <w:bCs/>
          <w:color w:val="000000"/>
          <w:sz w:val="22"/>
          <w:szCs w:val="22"/>
          <w:lang w:val="es-ES_tradnl"/>
        </w:rPr>
        <w:t xml:space="preserve">Puesta </w:t>
      </w:r>
      <w:r w:rsidRPr="00E17A09">
        <w:rPr>
          <w:rFonts w:ascii="Trebuchet MS" w:hAnsi="Trebuchet MS" w:cs="Arial"/>
          <w:b/>
          <w:bCs/>
          <w:color w:val="000000"/>
          <w:sz w:val="22"/>
          <w:szCs w:val="22"/>
          <w:lang w:val="es-ES_tradnl"/>
        </w:rPr>
        <w:t xml:space="preserve">en </w:t>
      </w:r>
      <w:r w:rsidR="003B6C25" w:rsidRPr="00E17A09">
        <w:rPr>
          <w:rFonts w:ascii="Trebuchet MS" w:hAnsi="Trebuchet MS" w:cs="Arial"/>
          <w:b/>
          <w:bCs/>
          <w:color w:val="000000"/>
          <w:sz w:val="22"/>
          <w:szCs w:val="22"/>
          <w:lang w:val="es-ES_tradnl"/>
        </w:rPr>
        <w:t xml:space="preserve">Funcionamiento </w:t>
      </w:r>
      <w:r w:rsidRPr="00E17A09">
        <w:rPr>
          <w:rFonts w:ascii="Trebuchet MS" w:hAnsi="Trebuchet MS" w:cs="Arial"/>
          <w:b/>
          <w:bCs/>
          <w:color w:val="000000"/>
          <w:sz w:val="22"/>
          <w:szCs w:val="22"/>
          <w:lang w:val="es-ES_tradnl"/>
        </w:rPr>
        <w:t xml:space="preserve">de una </w:t>
      </w:r>
      <w:r w:rsidR="003B6C25" w:rsidRPr="00E17A09">
        <w:rPr>
          <w:rFonts w:ascii="Trebuchet MS" w:hAnsi="Trebuchet MS" w:cs="Arial"/>
          <w:b/>
          <w:bCs/>
          <w:color w:val="000000"/>
          <w:sz w:val="22"/>
          <w:szCs w:val="22"/>
          <w:lang w:val="es-ES_tradnl"/>
        </w:rPr>
        <w:t xml:space="preserve">Unidad Móvil </w:t>
      </w:r>
      <w:r w:rsidRPr="00E17A09">
        <w:rPr>
          <w:rFonts w:ascii="Trebuchet MS" w:hAnsi="Trebuchet MS" w:cs="Arial"/>
          <w:b/>
          <w:bCs/>
          <w:color w:val="000000"/>
          <w:sz w:val="22"/>
          <w:szCs w:val="22"/>
          <w:lang w:val="es-ES_tradnl"/>
        </w:rPr>
        <w:t xml:space="preserve">de </w:t>
      </w:r>
      <w:r w:rsidR="003B6C25" w:rsidRPr="00E17A09">
        <w:rPr>
          <w:rFonts w:ascii="Trebuchet MS" w:hAnsi="Trebuchet MS" w:cs="Arial"/>
          <w:b/>
          <w:bCs/>
          <w:color w:val="000000"/>
          <w:sz w:val="22"/>
          <w:szCs w:val="22"/>
          <w:lang w:val="es-ES_tradnl"/>
        </w:rPr>
        <w:t xml:space="preserve">Producción Broadcast </w:t>
      </w:r>
      <w:r w:rsidRPr="00E17A09">
        <w:rPr>
          <w:rFonts w:ascii="Trebuchet MS" w:hAnsi="Trebuchet MS" w:cs="Arial"/>
          <w:b/>
          <w:bCs/>
          <w:color w:val="000000"/>
          <w:sz w:val="22"/>
          <w:szCs w:val="22"/>
          <w:lang w:val="es-ES_tradnl"/>
        </w:rPr>
        <w:t>en HD”.</w:t>
      </w:r>
    </w:p>
    <w:p w:rsidR="008E01A0" w:rsidRDefault="008E01A0" w:rsidP="008E01A0">
      <w:pPr>
        <w:jc w:val="both"/>
        <w:rPr>
          <w:rFonts w:ascii="Trebuchet MS" w:hAnsi="Trebuchet MS" w:cs="Arial"/>
          <w:bCs/>
          <w:color w:val="000000"/>
          <w:sz w:val="22"/>
          <w:szCs w:val="22"/>
          <w:lang w:val="es-ES_tradnl"/>
        </w:rPr>
      </w:pPr>
    </w:p>
    <w:p w:rsidR="00962380" w:rsidRPr="00962380" w:rsidRDefault="003B6C25" w:rsidP="003B6C25">
      <w:pPr>
        <w:jc w:val="both"/>
        <w:rPr>
          <w:rFonts w:ascii="Trebuchet MS" w:hAnsi="Trebuchet MS" w:cs="Arial"/>
          <w:bCs/>
          <w:color w:val="000000"/>
          <w:sz w:val="22"/>
          <w:szCs w:val="22"/>
          <w:lang w:val="es-ES_tradnl"/>
        </w:rPr>
      </w:pPr>
      <w:r w:rsidRPr="00962380">
        <w:rPr>
          <w:rFonts w:ascii="Trebuchet MS" w:hAnsi="Trebuchet MS" w:cs="Arial"/>
          <w:bCs/>
          <w:color w:val="000000"/>
          <w:sz w:val="22"/>
          <w:szCs w:val="22"/>
          <w:lang w:val="es-ES_tradnl"/>
        </w:rPr>
        <w:t>Así mismo, s</w:t>
      </w:r>
      <w:r w:rsidR="008E01A0" w:rsidRPr="00962380">
        <w:rPr>
          <w:rFonts w:ascii="Trebuchet MS" w:hAnsi="Trebuchet MS" w:cs="Arial"/>
          <w:bCs/>
          <w:color w:val="000000"/>
          <w:sz w:val="22"/>
          <w:szCs w:val="22"/>
          <w:lang w:val="es-ES_tradnl"/>
        </w:rPr>
        <w:t xml:space="preserve">i bien es cierto dentro de las características y requerimientos técnicos se solicita </w:t>
      </w:r>
      <w:r w:rsidR="008E01A0" w:rsidRPr="00962380">
        <w:rPr>
          <w:rFonts w:ascii="Trebuchet MS" w:hAnsi="Trebuchet MS" w:cs="Arial"/>
          <w:bCs/>
          <w:i/>
          <w:color w:val="000000"/>
          <w:sz w:val="22"/>
          <w:szCs w:val="22"/>
          <w:lang w:val="es-ES_tradnl"/>
        </w:rPr>
        <w:t>Diseño, fabricación y montaje carrocería interna</w:t>
      </w:r>
      <w:r w:rsidRPr="00962380">
        <w:rPr>
          <w:rFonts w:ascii="Trebuchet MS" w:hAnsi="Trebuchet MS" w:cs="Arial"/>
          <w:bCs/>
          <w:color w:val="000000"/>
          <w:sz w:val="22"/>
          <w:szCs w:val="22"/>
          <w:lang w:val="es-ES_tradnl"/>
        </w:rPr>
        <w:t xml:space="preserve">, este es solo 1 ítem de los 7 en totales que se relacionan en el anexo No.2, por lo tanto Telecaribe en aras </w:t>
      </w:r>
      <w:r w:rsidRPr="00962380">
        <w:rPr>
          <w:rStyle w:val="Textoennegrita"/>
          <w:rFonts w:ascii="Trebuchet MS" w:hAnsi="Trebuchet MS" w:cs="Arial"/>
          <w:b w:val="0"/>
          <w:bCs w:val="0"/>
          <w:sz w:val="22"/>
          <w:szCs w:val="22"/>
          <w:lang w:val="es-MX"/>
        </w:rPr>
        <w:t xml:space="preserve">de garantizar el principio de igualdad, pluralidad de oferentes y selección objetiva, </w:t>
      </w:r>
      <w:r w:rsidR="00962380" w:rsidRPr="00962380">
        <w:rPr>
          <w:rStyle w:val="Textoennegrita"/>
          <w:rFonts w:ascii="Trebuchet MS" w:hAnsi="Trebuchet MS" w:cs="Arial"/>
          <w:b w:val="0"/>
          <w:bCs w:val="0"/>
          <w:sz w:val="22"/>
          <w:szCs w:val="22"/>
          <w:lang w:val="es-MX"/>
        </w:rPr>
        <w:t>NO</w:t>
      </w:r>
      <w:r w:rsidRPr="00962380">
        <w:rPr>
          <w:rStyle w:val="Textoennegrita"/>
          <w:rFonts w:ascii="Trebuchet MS" w:hAnsi="Trebuchet MS" w:cs="Arial"/>
          <w:b w:val="0"/>
          <w:bCs w:val="0"/>
          <w:sz w:val="22"/>
          <w:szCs w:val="22"/>
          <w:lang w:val="es-MX"/>
        </w:rPr>
        <w:t xml:space="preserve"> solicito como factor habilitante </w:t>
      </w:r>
      <w:r w:rsidRPr="00962380">
        <w:rPr>
          <w:rFonts w:ascii="Trebuchet MS" w:hAnsi="Trebuchet MS" w:cs="Arial"/>
          <w:bCs/>
          <w:i/>
          <w:sz w:val="22"/>
          <w:szCs w:val="22"/>
        </w:rPr>
        <w:t xml:space="preserve">experiencia en diseño, fabricación e implementación de unidades móviles, </w:t>
      </w:r>
      <w:r w:rsidRPr="00962380">
        <w:rPr>
          <w:rFonts w:ascii="Trebuchet MS" w:hAnsi="Trebuchet MS" w:cs="Arial"/>
          <w:bCs/>
          <w:sz w:val="22"/>
          <w:szCs w:val="22"/>
        </w:rPr>
        <w:t xml:space="preserve">tal como usted lo expresa, </w:t>
      </w:r>
      <w:r w:rsidRPr="00962380">
        <w:rPr>
          <w:rFonts w:ascii="Trebuchet MS" w:hAnsi="Trebuchet MS" w:cs="Arial"/>
          <w:bCs/>
          <w:color w:val="000000"/>
          <w:sz w:val="22"/>
          <w:szCs w:val="22"/>
          <w:lang w:val="es-ES_tradnl"/>
        </w:rPr>
        <w:t xml:space="preserve">pues mal haría la entidad en marginar de la presente convocatoria </w:t>
      </w:r>
      <w:r w:rsidR="00962380" w:rsidRPr="00962380">
        <w:rPr>
          <w:rFonts w:ascii="Trebuchet MS" w:hAnsi="Trebuchet MS" w:cs="Arial"/>
          <w:bCs/>
          <w:color w:val="000000"/>
          <w:sz w:val="22"/>
          <w:szCs w:val="22"/>
          <w:lang w:val="es-ES_tradnl"/>
        </w:rPr>
        <w:t>empresas que cuenten con la experiencia objeto de los pliegos, violando así el principio de igualdad y transparencia.</w:t>
      </w:r>
    </w:p>
    <w:p w:rsidR="00962380" w:rsidRPr="00962380" w:rsidRDefault="00962380" w:rsidP="003B6C25">
      <w:pPr>
        <w:jc w:val="both"/>
        <w:rPr>
          <w:rStyle w:val="Textoennegrita"/>
          <w:rFonts w:ascii="Trebuchet MS" w:hAnsi="Trebuchet MS" w:cs="Arial"/>
          <w:b w:val="0"/>
          <w:bCs w:val="0"/>
          <w:szCs w:val="22"/>
          <w:lang w:val="es-MX"/>
        </w:rPr>
      </w:pPr>
    </w:p>
    <w:p w:rsidR="003B6C25" w:rsidRDefault="00962380" w:rsidP="008E01A0">
      <w:pPr>
        <w:jc w:val="both"/>
        <w:rPr>
          <w:rFonts w:ascii="Trebuchet MS" w:hAnsi="Trebuchet MS" w:cs="Arial"/>
          <w:bCs/>
          <w:color w:val="000000"/>
          <w:sz w:val="22"/>
          <w:szCs w:val="22"/>
          <w:lang w:val="es-ES_tradnl"/>
        </w:rPr>
      </w:pPr>
      <w:r w:rsidRPr="00134045">
        <w:rPr>
          <w:rStyle w:val="Textoennegrita"/>
          <w:rFonts w:ascii="Trebuchet MS" w:hAnsi="Trebuchet MS" w:cs="Arial"/>
          <w:b w:val="0"/>
          <w:bCs w:val="0"/>
          <w:sz w:val="22"/>
          <w:szCs w:val="20"/>
          <w:lang w:val="es-MX"/>
        </w:rPr>
        <w:t>En cuanto al correo electrónico</w:t>
      </w:r>
      <w:r w:rsidR="00E17A09" w:rsidRPr="00134045">
        <w:rPr>
          <w:rStyle w:val="Textoennegrita"/>
          <w:rFonts w:ascii="Trebuchet MS" w:hAnsi="Trebuchet MS" w:cs="Arial"/>
          <w:b w:val="0"/>
          <w:bCs w:val="0"/>
          <w:sz w:val="22"/>
          <w:szCs w:val="20"/>
          <w:lang w:val="es-MX"/>
        </w:rPr>
        <w:t xml:space="preserve">, Telecaribe reconoce el error involuntario en la transcripción del correo para recepción de observaciones, y aclara </w:t>
      </w:r>
      <w:r w:rsidR="003B6C25" w:rsidRPr="00134045">
        <w:rPr>
          <w:rFonts w:ascii="Trebuchet MS" w:hAnsi="Trebuchet MS" w:cs="Arial"/>
          <w:bCs/>
          <w:color w:val="000000"/>
          <w:sz w:val="22"/>
          <w:szCs w:val="22"/>
          <w:lang w:val="es-ES_tradnl"/>
        </w:rPr>
        <w:t>que</w:t>
      </w:r>
      <w:r w:rsidR="003B6C25">
        <w:rPr>
          <w:rFonts w:ascii="Trebuchet MS" w:hAnsi="Trebuchet MS" w:cs="Arial"/>
          <w:bCs/>
          <w:color w:val="000000"/>
          <w:sz w:val="22"/>
          <w:szCs w:val="22"/>
          <w:lang w:val="es-ES_tradnl"/>
        </w:rPr>
        <w:t xml:space="preserve"> </w:t>
      </w:r>
      <w:r w:rsidR="00E17A09">
        <w:rPr>
          <w:rFonts w:ascii="Trebuchet MS" w:hAnsi="Trebuchet MS" w:cs="Arial"/>
          <w:bCs/>
          <w:color w:val="000000"/>
          <w:sz w:val="22"/>
          <w:szCs w:val="22"/>
          <w:lang w:val="es-ES_tradnl"/>
        </w:rPr>
        <w:t xml:space="preserve">los requerimientos </w:t>
      </w:r>
      <w:r w:rsidR="003B6C25">
        <w:rPr>
          <w:rFonts w:ascii="Trebuchet MS" w:hAnsi="Trebuchet MS" w:cs="Arial"/>
          <w:bCs/>
          <w:color w:val="000000"/>
          <w:sz w:val="22"/>
          <w:szCs w:val="22"/>
          <w:lang w:val="es-ES_tradnl"/>
        </w:rPr>
        <w:t xml:space="preserve"> que se tengan frente a la convocatoria en curso favor dirigirlas al correo </w:t>
      </w:r>
      <w:hyperlink r:id="rId11" w:history="1">
        <w:r w:rsidR="003B6C25" w:rsidRPr="000856E0">
          <w:rPr>
            <w:rStyle w:val="Hipervnculo"/>
            <w:rFonts w:ascii="Trebuchet MS" w:hAnsi="Trebuchet MS" w:cs="Arial"/>
            <w:bCs/>
            <w:sz w:val="22"/>
            <w:szCs w:val="22"/>
            <w:lang w:val="es-ES_tradnl"/>
          </w:rPr>
          <w:t>jose.torrenegra@telecaribe.com.co</w:t>
        </w:r>
      </w:hyperlink>
      <w:r w:rsidR="003B6C25">
        <w:rPr>
          <w:rFonts w:ascii="Trebuchet MS" w:hAnsi="Trebuchet MS" w:cs="Arial"/>
          <w:bCs/>
          <w:color w:val="000000"/>
          <w:sz w:val="22"/>
          <w:szCs w:val="22"/>
          <w:lang w:val="es-ES_tradnl"/>
        </w:rPr>
        <w:t xml:space="preserve">, secretario general. </w:t>
      </w:r>
    </w:p>
    <w:p w:rsidR="008E01A0" w:rsidRDefault="008E01A0" w:rsidP="008E01A0">
      <w:pPr>
        <w:jc w:val="both"/>
        <w:rPr>
          <w:rFonts w:ascii="Trebuchet MS" w:hAnsi="Trebuchet MS" w:cs="Arial"/>
          <w:bCs/>
          <w:color w:val="000000"/>
          <w:sz w:val="22"/>
          <w:szCs w:val="22"/>
          <w:lang w:val="es-ES_tradnl"/>
        </w:rPr>
      </w:pPr>
    </w:p>
    <w:p w:rsidR="00D329ED" w:rsidRDefault="00D329ED" w:rsidP="00591E17">
      <w:pPr>
        <w:jc w:val="both"/>
        <w:rPr>
          <w:rFonts w:ascii="Trebuchet MS" w:hAnsi="Trebuchet MS" w:cs="Arial"/>
          <w:bCs/>
          <w:color w:val="000000"/>
          <w:sz w:val="22"/>
          <w:szCs w:val="22"/>
          <w:lang w:val="es-ES_tradnl"/>
        </w:rPr>
      </w:pPr>
    </w:p>
    <w:p w:rsidR="00962380" w:rsidRDefault="00962380" w:rsidP="00591E17">
      <w:pPr>
        <w:jc w:val="both"/>
        <w:rPr>
          <w:rFonts w:ascii="Trebuchet MS" w:hAnsi="Trebuchet MS" w:cs="Arial"/>
          <w:bCs/>
          <w:color w:val="000000"/>
          <w:sz w:val="22"/>
          <w:szCs w:val="22"/>
          <w:lang w:val="es-ES_tradnl"/>
        </w:rPr>
      </w:pPr>
    </w:p>
    <w:p w:rsidR="00962380" w:rsidRDefault="00962380" w:rsidP="00591E17">
      <w:pPr>
        <w:jc w:val="both"/>
        <w:rPr>
          <w:rFonts w:ascii="Trebuchet MS" w:hAnsi="Trebuchet MS" w:cs="Arial"/>
          <w:bCs/>
          <w:color w:val="000000"/>
          <w:sz w:val="22"/>
          <w:szCs w:val="22"/>
          <w:lang w:val="es-ES_tradnl"/>
        </w:rPr>
      </w:pPr>
    </w:p>
    <w:p w:rsidR="00962380" w:rsidRDefault="00962380" w:rsidP="00591E17">
      <w:pPr>
        <w:jc w:val="both"/>
        <w:rPr>
          <w:rFonts w:ascii="Trebuchet MS" w:hAnsi="Trebuchet MS" w:cs="Arial"/>
          <w:bCs/>
          <w:color w:val="000000"/>
          <w:sz w:val="22"/>
          <w:szCs w:val="22"/>
          <w:lang w:val="es-ES_tradnl"/>
        </w:rPr>
      </w:pPr>
    </w:p>
    <w:p w:rsidR="00D329ED" w:rsidRDefault="00D329ED" w:rsidP="00591E17">
      <w:pPr>
        <w:jc w:val="both"/>
        <w:rPr>
          <w:rFonts w:ascii="Trebuchet MS" w:hAnsi="Trebuchet MS" w:cs="Arial"/>
          <w:bCs/>
          <w:color w:val="000000"/>
          <w:sz w:val="22"/>
          <w:szCs w:val="22"/>
          <w:lang w:val="es-ES_tradnl"/>
        </w:rPr>
      </w:pPr>
    </w:p>
    <w:p w:rsidR="00EB4057" w:rsidRDefault="00EB4057" w:rsidP="00EB4057">
      <w:pPr>
        <w:pStyle w:val="Default"/>
        <w:rPr>
          <w:rFonts w:ascii="Trebuchet MS" w:hAnsi="Trebuchet MS"/>
          <w:b/>
          <w:bCs/>
          <w:sz w:val="23"/>
          <w:szCs w:val="23"/>
        </w:rPr>
      </w:pPr>
      <w:r>
        <w:rPr>
          <w:rFonts w:ascii="Trebuchet MS" w:hAnsi="Trebuchet MS"/>
          <w:b/>
          <w:bCs/>
          <w:sz w:val="23"/>
          <w:szCs w:val="23"/>
        </w:rPr>
        <w:t>D</w:t>
      </w:r>
      <w:r w:rsidRPr="002616A4">
        <w:rPr>
          <w:rFonts w:ascii="Trebuchet MS" w:hAnsi="Trebuchet MS"/>
          <w:b/>
          <w:bCs/>
          <w:sz w:val="23"/>
          <w:szCs w:val="23"/>
        </w:rPr>
        <w:t xml:space="preserve">. OBSERVACIONES INTERPUESTAS POR LA FIRMA </w:t>
      </w:r>
      <w:r>
        <w:rPr>
          <w:rFonts w:ascii="Trebuchet MS" w:hAnsi="Trebuchet MS"/>
          <w:b/>
          <w:bCs/>
          <w:sz w:val="23"/>
          <w:szCs w:val="23"/>
        </w:rPr>
        <w:t>CURACAO</w:t>
      </w:r>
    </w:p>
    <w:p w:rsidR="00EB4057" w:rsidRDefault="00EB4057" w:rsidP="00EB4057">
      <w:pPr>
        <w:pStyle w:val="Default"/>
        <w:rPr>
          <w:rFonts w:ascii="Trebuchet MS" w:hAnsi="Trebuchet MS"/>
          <w:b/>
          <w:bCs/>
          <w:sz w:val="23"/>
          <w:szCs w:val="23"/>
        </w:rPr>
      </w:pPr>
    </w:p>
    <w:p w:rsidR="00EB4057" w:rsidRPr="00D86527" w:rsidRDefault="00EB4057" w:rsidP="00EB4057">
      <w:pPr>
        <w:pStyle w:val="Prrafodelista"/>
        <w:numPr>
          <w:ilvl w:val="0"/>
          <w:numId w:val="29"/>
        </w:numPr>
        <w:jc w:val="both"/>
        <w:rPr>
          <w:rFonts w:ascii="Trebuchet MS" w:hAnsi="Trebuchet MS" w:cs="Arial"/>
          <w:bCs/>
          <w:color w:val="000000"/>
          <w:sz w:val="22"/>
          <w:szCs w:val="22"/>
          <w:lang w:val="es-ES_tradnl"/>
        </w:rPr>
      </w:pPr>
      <w:r w:rsidRPr="00D86527">
        <w:rPr>
          <w:rFonts w:ascii="Trebuchet MS" w:hAnsi="Trebuchet MS"/>
          <w:b/>
          <w:bCs/>
          <w:sz w:val="22"/>
          <w:szCs w:val="22"/>
        </w:rPr>
        <w:t>Observación</w:t>
      </w:r>
    </w:p>
    <w:p w:rsidR="00591E17" w:rsidRDefault="00EB4057" w:rsidP="00375AF3">
      <w:pPr>
        <w:rPr>
          <w:rFonts w:ascii="Trebuchet MS" w:hAnsi="Trebuchet MS"/>
          <w:sz w:val="22"/>
        </w:rPr>
      </w:pPr>
      <w:r>
        <w:rPr>
          <w:rFonts w:ascii="Trebuchet MS" w:hAnsi="Trebuchet MS"/>
          <w:noProof/>
          <w:sz w:val="22"/>
        </w:rPr>
        <w:drawing>
          <wp:inline distT="0" distB="0" distL="0" distR="0">
            <wp:extent cx="5793105" cy="9976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3105" cy="997646"/>
                    </a:xfrm>
                    <a:prstGeom prst="rect">
                      <a:avLst/>
                    </a:prstGeom>
                    <a:noFill/>
                    <a:ln>
                      <a:noFill/>
                    </a:ln>
                  </pic:spPr>
                </pic:pic>
              </a:graphicData>
            </a:graphic>
          </wp:inline>
        </w:drawing>
      </w:r>
    </w:p>
    <w:p w:rsidR="00591E17" w:rsidRDefault="00591E17" w:rsidP="00375AF3">
      <w:pPr>
        <w:rPr>
          <w:rFonts w:ascii="Trebuchet MS" w:hAnsi="Trebuchet MS"/>
          <w:sz w:val="22"/>
        </w:rPr>
      </w:pPr>
    </w:p>
    <w:p w:rsidR="00643FB0" w:rsidRDefault="00EB4057" w:rsidP="00EB4057">
      <w:pPr>
        <w:jc w:val="both"/>
        <w:rPr>
          <w:rFonts w:ascii="Trebuchet MS" w:hAnsi="Trebuchet MS" w:cs="Arial"/>
          <w:bCs/>
          <w:color w:val="000000"/>
          <w:sz w:val="22"/>
          <w:szCs w:val="22"/>
          <w:lang w:val="es-ES_tradnl"/>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0062463D">
        <w:rPr>
          <w:rFonts w:ascii="Trebuchet MS" w:hAnsi="Trebuchet MS" w:cs="Arial"/>
          <w:bCs/>
          <w:color w:val="000000"/>
          <w:sz w:val="22"/>
          <w:szCs w:val="22"/>
          <w:lang w:val="es-ES_tradnl"/>
        </w:rPr>
        <w:t xml:space="preserve"> </w:t>
      </w:r>
      <w:r w:rsidR="0062463D" w:rsidRPr="00EB4057">
        <w:rPr>
          <w:rFonts w:ascii="Trebuchet MS" w:hAnsi="Trebuchet MS" w:cs="Arial"/>
          <w:bCs/>
          <w:color w:val="000000"/>
          <w:sz w:val="22"/>
          <w:szCs w:val="22"/>
          <w:lang w:val="es-ES_tradnl"/>
        </w:rPr>
        <w:t xml:space="preserve">Se accede parcialmente a la solicitud ampliando el plazo de entrega de las propuestas hasta el </w:t>
      </w:r>
      <w:r w:rsidR="0062463D">
        <w:rPr>
          <w:rFonts w:ascii="Trebuchet MS" w:hAnsi="Trebuchet MS" w:cs="Arial"/>
          <w:bCs/>
          <w:color w:val="000000"/>
          <w:sz w:val="22"/>
          <w:szCs w:val="22"/>
          <w:lang w:val="es-ES_tradnl"/>
        </w:rPr>
        <w:t>viernes 17 de mayo de 2013.</w:t>
      </w:r>
    </w:p>
    <w:p w:rsidR="0062463D" w:rsidRPr="00EB4057" w:rsidRDefault="0062463D" w:rsidP="00EB4057">
      <w:pPr>
        <w:jc w:val="both"/>
        <w:rPr>
          <w:rFonts w:ascii="Trebuchet MS" w:hAnsi="Trebuchet MS" w:cs="Arial"/>
          <w:bCs/>
          <w:color w:val="000000"/>
          <w:sz w:val="22"/>
          <w:szCs w:val="22"/>
          <w:lang w:val="es-ES_tradnl"/>
        </w:rPr>
      </w:pPr>
    </w:p>
    <w:p w:rsidR="00EB4057" w:rsidRPr="00D86527" w:rsidRDefault="00EB4057" w:rsidP="00EB4057">
      <w:pPr>
        <w:pStyle w:val="Prrafodelista"/>
        <w:numPr>
          <w:ilvl w:val="0"/>
          <w:numId w:val="29"/>
        </w:numPr>
        <w:jc w:val="both"/>
        <w:rPr>
          <w:rFonts w:ascii="Trebuchet MS" w:hAnsi="Trebuchet MS" w:cs="Arial"/>
          <w:bCs/>
          <w:color w:val="000000"/>
          <w:sz w:val="22"/>
          <w:szCs w:val="22"/>
          <w:lang w:val="es-ES_tradnl"/>
        </w:rPr>
      </w:pPr>
      <w:r w:rsidRPr="00D86527">
        <w:rPr>
          <w:rFonts w:ascii="Trebuchet MS" w:hAnsi="Trebuchet MS"/>
          <w:b/>
          <w:bCs/>
          <w:sz w:val="22"/>
          <w:szCs w:val="22"/>
        </w:rPr>
        <w:t>Observación</w:t>
      </w:r>
    </w:p>
    <w:p w:rsidR="00591E17" w:rsidRDefault="00EB4057" w:rsidP="00375AF3">
      <w:pPr>
        <w:rPr>
          <w:rFonts w:ascii="Trebuchet MS" w:hAnsi="Trebuchet MS"/>
          <w:sz w:val="22"/>
        </w:rPr>
      </w:pPr>
      <w:r>
        <w:rPr>
          <w:rFonts w:ascii="Trebuchet MS" w:hAnsi="Trebuchet MS"/>
          <w:noProof/>
          <w:sz w:val="22"/>
        </w:rPr>
        <w:drawing>
          <wp:inline distT="0" distB="0" distL="0" distR="0">
            <wp:extent cx="5793105" cy="102399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3105" cy="1023992"/>
                    </a:xfrm>
                    <a:prstGeom prst="rect">
                      <a:avLst/>
                    </a:prstGeom>
                    <a:noFill/>
                    <a:ln>
                      <a:noFill/>
                    </a:ln>
                  </pic:spPr>
                </pic:pic>
              </a:graphicData>
            </a:graphic>
          </wp:inline>
        </w:drawing>
      </w:r>
    </w:p>
    <w:p w:rsidR="00591E17" w:rsidRDefault="00591E17" w:rsidP="00375AF3">
      <w:pPr>
        <w:rPr>
          <w:rFonts w:ascii="Trebuchet MS" w:hAnsi="Trebuchet MS"/>
          <w:sz w:val="22"/>
        </w:rPr>
      </w:pPr>
    </w:p>
    <w:p w:rsidR="00591E17" w:rsidRDefault="006C3DF5" w:rsidP="00D2098C">
      <w:pPr>
        <w:jc w:val="both"/>
        <w:rPr>
          <w:rFonts w:ascii="Trebuchet MS" w:hAnsi="Trebuchet MS" w:cs="Arial"/>
          <w:bCs/>
          <w:color w:val="000000"/>
          <w:sz w:val="22"/>
          <w:szCs w:val="22"/>
          <w:lang w:val="es-ES_tradnl"/>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sidRPr="00EB4057">
        <w:rPr>
          <w:rFonts w:ascii="Trebuchet MS" w:hAnsi="Trebuchet MS" w:cs="Arial"/>
          <w:bCs/>
          <w:color w:val="000000"/>
          <w:sz w:val="22"/>
          <w:szCs w:val="22"/>
          <w:lang w:val="es-ES_tradnl"/>
        </w:rPr>
        <w:t xml:space="preserve"> </w:t>
      </w:r>
      <w:r w:rsidRPr="006C3DF5">
        <w:rPr>
          <w:rFonts w:ascii="Trebuchet MS" w:hAnsi="Trebuchet MS" w:cs="Arial"/>
          <w:bCs/>
          <w:color w:val="000000"/>
          <w:sz w:val="22"/>
          <w:szCs w:val="22"/>
          <w:lang w:val="es-ES_tradnl"/>
        </w:rPr>
        <w:t xml:space="preserve">revisado el </w:t>
      </w:r>
      <w:r w:rsidR="00D2098C">
        <w:rPr>
          <w:rFonts w:ascii="Trebuchet MS" w:hAnsi="Trebuchet MS" w:cs="Arial"/>
          <w:bCs/>
          <w:color w:val="000000"/>
          <w:sz w:val="22"/>
          <w:szCs w:val="22"/>
          <w:lang w:val="es-ES_tradnl"/>
        </w:rPr>
        <w:t>índice de endeudamiento</w:t>
      </w:r>
      <w:r w:rsidRPr="006C3DF5">
        <w:rPr>
          <w:rFonts w:ascii="Trebuchet MS" w:hAnsi="Trebuchet MS" w:cs="Arial"/>
          <w:bCs/>
          <w:color w:val="000000"/>
          <w:sz w:val="22"/>
          <w:szCs w:val="22"/>
          <w:lang w:val="es-ES_tradnl"/>
        </w:rPr>
        <w:t xml:space="preserve"> exigido en los pliegos de la </w:t>
      </w:r>
      <w:r w:rsidR="00D2098C">
        <w:rPr>
          <w:rFonts w:ascii="Trebuchet MS" w:hAnsi="Trebuchet MS" w:cs="Arial"/>
          <w:bCs/>
          <w:color w:val="000000"/>
          <w:sz w:val="22"/>
          <w:szCs w:val="22"/>
          <w:lang w:val="es-ES_tradnl"/>
        </w:rPr>
        <w:t>convocatoria se ha determinado no modificar dicho indicador</w:t>
      </w:r>
      <w:r w:rsidRPr="006C3DF5">
        <w:rPr>
          <w:rFonts w:ascii="Trebuchet MS" w:hAnsi="Trebuchet MS" w:cs="Arial"/>
          <w:bCs/>
          <w:color w:val="000000"/>
          <w:sz w:val="22"/>
          <w:szCs w:val="22"/>
          <w:lang w:val="es-ES_tradnl"/>
        </w:rPr>
        <w:t xml:space="preserve">, en cuanto </w:t>
      </w:r>
      <w:r w:rsidR="00D2098C">
        <w:rPr>
          <w:rFonts w:ascii="Trebuchet MS" w:hAnsi="Trebuchet MS" w:cs="Arial"/>
          <w:bCs/>
          <w:color w:val="000000"/>
          <w:sz w:val="22"/>
          <w:szCs w:val="22"/>
          <w:lang w:val="es-ES_tradnl"/>
        </w:rPr>
        <w:t xml:space="preserve">Telecaribe </w:t>
      </w:r>
      <w:r w:rsidRPr="006C3DF5">
        <w:rPr>
          <w:rFonts w:ascii="Trebuchet MS" w:hAnsi="Trebuchet MS" w:cs="Arial"/>
          <w:bCs/>
          <w:color w:val="000000"/>
          <w:sz w:val="22"/>
          <w:szCs w:val="22"/>
          <w:lang w:val="es-ES_tradnl"/>
        </w:rPr>
        <w:t>busca que los</w:t>
      </w:r>
      <w:r w:rsidR="00D2098C">
        <w:rPr>
          <w:rFonts w:ascii="Trebuchet MS" w:hAnsi="Trebuchet MS" w:cs="Arial"/>
          <w:bCs/>
          <w:color w:val="000000"/>
          <w:sz w:val="22"/>
          <w:szCs w:val="22"/>
          <w:lang w:val="es-ES_tradnl"/>
        </w:rPr>
        <w:t xml:space="preserve"> </w:t>
      </w:r>
      <w:r w:rsidRPr="006C3DF5">
        <w:rPr>
          <w:rFonts w:ascii="Trebuchet MS" w:hAnsi="Trebuchet MS" w:cs="Arial"/>
          <w:bCs/>
          <w:color w:val="000000"/>
          <w:sz w:val="22"/>
          <w:szCs w:val="22"/>
          <w:lang w:val="es-ES_tradnl"/>
        </w:rPr>
        <w:t>proponentes que se presenten, cuenten con un respaldo y estructura financiera adecuada para cumplir con las obligaciones definidas en los pliegos.</w:t>
      </w:r>
    </w:p>
    <w:p w:rsidR="006C756F" w:rsidRDefault="006C756F" w:rsidP="00D2098C">
      <w:pPr>
        <w:jc w:val="both"/>
        <w:rPr>
          <w:rFonts w:ascii="Trebuchet MS" w:hAnsi="Trebuchet MS" w:cs="Arial"/>
          <w:bCs/>
          <w:color w:val="000000"/>
          <w:sz w:val="22"/>
          <w:szCs w:val="22"/>
          <w:lang w:val="es-ES_tradnl"/>
        </w:rPr>
      </w:pPr>
    </w:p>
    <w:p w:rsidR="006C756F" w:rsidRDefault="006C756F" w:rsidP="00D2098C">
      <w:pPr>
        <w:jc w:val="both"/>
        <w:rPr>
          <w:rFonts w:ascii="Trebuchet MS" w:hAnsi="Trebuchet MS" w:cs="Arial"/>
          <w:bCs/>
          <w:color w:val="000000"/>
          <w:sz w:val="22"/>
          <w:szCs w:val="22"/>
          <w:lang w:val="es-ES_tradnl"/>
        </w:rPr>
      </w:pPr>
    </w:p>
    <w:p w:rsidR="006C756F" w:rsidRDefault="006C756F" w:rsidP="006C756F">
      <w:pPr>
        <w:pStyle w:val="Default"/>
        <w:rPr>
          <w:rFonts w:ascii="Trebuchet MS" w:hAnsi="Trebuchet MS"/>
          <w:b/>
          <w:bCs/>
          <w:sz w:val="23"/>
          <w:szCs w:val="23"/>
        </w:rPr>
      </w:pPr>
      <w:r>
        <w:rPr>
          <w:rFonts w:ascii="Trebuchet MS" w:hAnsi="Trebuchet MS"/>
          <w:b/>
          <w:bCs/>
          <w:sz w:val="23"/>
          <w:szCs w:val="23"/>
        </w:rPr>
        <w:t>E</w:t>
      </w:r>
      <w:r w:rsidRPr="002616A4">
        <w:rPr>
          <w:rFonts w:ascii="Trebuchet MS" w:hAnsi="Trebuchet MS"/>
          <w:b/>
          <w:bCs/>
          <w:sz w:val="23"/>
          <w:szCs w:val="23"/>
        </w:rPr>
        <w:t xml:space="preserve">. OBSERVACIONES INTERPUESTAS POR LA FIRMA </w:t>
      </w:r>
      <w:r>
        <w:rPr>
          <w:rFonts w:ascii="Trebuchet MS" w:hAnsi="Trebuchet MS"/>
          <w:b/>
          <w:bCs/>
          <w:sz w:val="23"/>
          <w:szCs w:val="23"/>
        </w:rPr>
        <w:t>VCR</w:t>
      </w:r>
    </w:p>
    <w:p w:rsidR="006C756F" w:rsidRDefault="006C756F" w:rsidP="006C756F">
      <w:pPr>
        <w:pStyle w:val="Default"/>
        <w:rPr>
          <w:rFonts w:ascii="Trebuchet MS" w:hAnsi="Trebuchet MS"/>
          <w:b/>
          <w:bCs/>
          <w:sz w:val="23"/>
          <w:szCs w:val="23"/>
        </w:rPr>
      </w:pPr>
    </w:p>
    <w:p w:rsidR="006C756F" w:rsidRPr="006C756F" w:rsidRDefault="006C756F" w:rsidP="006C756F">
      <w:pPr>
        <w:pStyle w:val="Prrafodelista"/>
        <w:numPr>
          <w:ilvl w:val="0"/>
          <w:numId w:val="31"/>
        </w:numPr>
        <w:jc w:val="both"/>
        <w:rPr>
          <w:rFonts w:ascii="Trebuchet MS" w:hAnsi="Trebuchet MS"/>
          <w:i/>
          <w:sz w:val="22"/>
          <w:szCs w:val="22"/>
          <w:lang w:val="es-CO"/>
        </w:rPr>
      </w:pPr>
      <w:r w:rsidRPr="006C756F">
        <w:rPr>
          <w:rFonts w:ascii="Trebuchet MS" w:hAnsi="Trebuchet MS"/>
          <w:b/>
          <w:bCs/>
          <w:sz w:val="22"/>
          <w:szCs w:val="22"/>
        </w:rPr>
        <w:t>Observación</w:t>
      </w:r>
    </w:p>
    <w:p w:rsidR="006C756F" w:rsidRPr="006C756F" w:rsidRDefault="006C756F" w:rsidP="006C756F">
      <w:pPr>
        <w:jc w:val="both"/>
        <w:rPr>
          <w:rFonts w:ascii="Trebuchet MS" w:hAnsi="Trebuchet MS"/>
          <w:i/>
          <w:sz w:val="22"/>
          <w:szCs w:val="22"/>
          <w:lang w:val="es-CO"/>
        </w:rPr>
      </w:pPr>
      <w:r>
        <w:rPr>
          <w:rFonts w:ascii="Trebuchet MS" w:hAnsi="Trebuchet MS"/>
          <w:i/>
          <w:sz w:val="22"/>
          <w:szCs w:val="22"/>
          <w:lang w:val="es-CO"/>
        </w:rPr>
        <w:t>“</w:t>
      </w:r>
      <w:r w:rsidRPr="006C756F">
        <w:rPr>
          <w:rFonts w:ascii="Trebuchet MS" w:hAnsi="Trebuchet MS"/>
          <w:i/>
          <w:sz w:val="22"/>
          <w:szCs w:val="22"/>
          <w:lang w:val="es-CO"/>
        </w:rPr>
        <w:t xml:space="preserve">Buenas tardes señores CANAL TELECARIBE, teniendo en cuenta que nuestra intención es participar a la CONVOCATORIA PUBLICA Nº 04 DE 2013 “ADQUISICIÓN, INSTALACIÓN Y PUESTA EN FUNCIONAMIENTO DE UNA UNIDAD MÓVIL DE PRODUCCION BROADCAST EN HD”, les solicitamos aclaración al punto </w:t>
      </w:r>
      <w:r w:rsidRPr="006C756F">
        <w:rPr>
          <w:rFonts w:ascii="Trebuchet MS" w:hAnsi="Trebuchet MS"/>
          <w:bCs/>
          <w:i/>
          <w:sz w:val="22"/>
          <w:szCs w:val="22"/>
          <w:lang w:val="es-CO"/>
        </w:rPr>
        <w:t xml:space="preserve">3.1.FACTORES TÉCNICOS: 3.1.1.VENTAJA TECNOLÓGICA (HASTA 500 PUNTOS) ITEM 1, GANANCIA EN CAMARA: </w:t>
      </w:r>
      <w:r w:rsidRPr="006C756F">
        <w:rPr>
          <w:rFonts w:ascii="Trebuchet MS" w:hAnsi="Trebuchet MS"/>
          <w:i/>
          <w:sz w:val="22"/>
          <w:szCs w:val="22"/>
          <w:lang w:val="es-CO"/>
        </w:rPr>
        <w:t xml:space="preserve">Se otorgará el máximo puntaje al proponente que ofrezca la mayor ganancia en (db) en las cámaras y proporcional a los demás proponentes… </w:t>
      </w:r>
    </w:p>
    <w:p w:rsidR="006C756F" w:rsidRPr="006C756F" w:rsidRDefault="006C756F" w:rsidP="006C756F">
      <w:pPr>
        <w:jc w:val="both"/>
        <w:rPr>
          <w:rFonts w:ascii="Trebuchet MS" w:hAnsi="Trebuchet MS"/>
          <w:i/>
          <w:sz w:val="22"/>
          <w:szCs w:val="22"/>
          <w:lang w:val="es-CO"/>
        </w:rPr>
      </w:pPr>
      <w:r w:rsidRPr="006C756F">
        <w:rPr>
          <w:rFonts w:ascii="Trebuchet MS" w:hAnsi="Trebuchet MS"/>
          <w:i/>
          <w:sz w:val="22"/>
          <w:szCs w:val="22"/>
          <w:lang w:val="es-CO"/>
        </w:rPr>
        <w:t>PREGUNTA: ¿se refiere dicha ganancia a la relación señal a ruido típica de la cámara?</w:t>
      </w:r>
      <w:r>
        <w:rPr>
          <w:rFonts w:ascii="Trebuchet MS" w:hAnsi="Trebuchet MS"/>
          <w:i/>
          <w:sz w:val="22"/>
          <w:szCs w:val="22"/>
          <w:lang w:val="es-CO"/>
        </w:rPr>
        <w:t xml:space="preserve"> </w:t>
      </w:r>
      <w:r w:rsidRPr="006C756F">
        <w:rPr>
          <w:rFonts w:ascii="Trebuchet MS" w:hAnsi="Trebuchet MS"/>
          <w:i/>
          <w:sz w:val="22"/>
          <w:szCs w:val="22"/>
          <w:lang w:val="es-CO"/>
        </w:rPr>
        <w:t>teniendo en cuenta que utilizando reductores de ruido, reduce la  resolución de la cámara y enmascara ruidos como el SMEAR, de la misma forma que la resolución se mide con los correctores de detalle apagados.</w:t>
      </w:r>
    </w:p>
    <w:p w:rsidR="006C756F" w:rsidRPr="006C3DF5" w:rsidRDefault="006C756F" w:rsidP="00D2098C">
      <w:pPr>
        <w:jc w:val="both"/>
        <w:rPr>
          <w:rFonts w:ascii="Trebuchet MS" w:hAnsi="Trebuchet MS" w:cs="Arial"/>
          <w:bCs/>
          <w:color w:val="000000"/>
          <w:sz w:val="22"/>
          <w:szCs w:val="22"/>
          <w:lang w:val="es-ES_tradnl"/>
        </w:rPr>
      </w:pPr>
    </w:p>
    <w:p w:rsidR="00950CAA" w:rsidRPr="00950CAA" w:rsidRDefault="00950CAA" w:rsidP="00095266">
      <w:pPr>
        <w:jc w:val="both"/>
        <w:rPr>
          <w:rFonts w:ascii="Trebuchet MS" w:hAnsi="Trebuchet MS"/>
          <w:sz w:val="22"/>
        </w:rPr>
      </w:pPr>
      <w:r w:rsidRPr="006232A8">
        <w:rPr>
          <w:rFonts w:ascii="Trebuchet MS" w:hAnsi="Trebuchet MS" w:cs="Arial"/>
          <w:b/>
          <w:bCs/>
          <w:color w:val="000000"/>
          <w:sz w:val="22"/>
          <w:szCs w:val="21"/>
          <w:lang w:val="es-ES_tradnl"/>
        </w:rPr>
        <w:t xml:space="preserve">Respuesta </w:t>
      </w:r>
      <w:r>
        <w:rPr>
          <w:rFonts w:ascii="Trebuchet MS" w:hAnsi="Trebuchet MS" w:cs="Arial"/>
          <w:b/>
          <w:bCs/>
          <w:color w:val="000000"/>
          <w:sz w:val="22"/>
          <w:szCs w:val="21"/>
          <w:lang w:val="es-ES_tradnl"/>
        </w:rPr>
        <w:t>Telecaribe</w:t>
      </w:r>
      <w:r w:rsidRPr="006232A8">
        <w:rPr>
          <w:rFonts w:ascii="Trebuchet MS" w:hAnsi="Trebuchet MS" w:cs="Arial"/>
          <w:b/>
          <w:bCs/>
          <w:color w:val="000000"/>
          <w:sz w:val="22"/>
          <w:szCs w:val="21"/>
          <w:lang w:val="es-ES_tradnl"/>
        </w:rPr>
        <w:t>:</w:t>
      </w:r>
      <w:r>
        <w:rPr>
          <w:rFonts w:ascii="Trebuchet MS" w:hAnsi="Trebuchet MS" w:cs="Arial"/>
          <w:b/>
          <w:bCs/>
          <w:color w:val="000000"/>
          <w:sz w:val="22"/>
          <w:szCs w:val="21"/>
          <w:lang w:val="es-ES_tradnl"/>
        </w:rPr>
        <w:t xml:space="preserve"> </w:t>
      </w:r>
      <w:r w:rsidR="00095266" w:rsidRPr="00095266">
        <w:rPr>
          <w:rFonts w:ascii="Trebuchet MS" w:hAnsi="Trebuchet MS" w:cs="Arial"/>
          <w:bCs/>
          <w:color w:val="000000"/>
          <w:sz w:val="22"/>
          <w:szCs w:val="21"/>
          <w:lang w:val="es-ES_tradnl"/>
        </w:rPr>
        <w:t>NO</w:t>
      </w:r>
      <w:r w:rsidR="00095266">
        <w:rPr>
          <w:rFonts w:ascii="Trebuchet MS" w:hAnsi="Trebuchet MS" w:cs="Arial"/>
          <w:bCs/>
          <w:color w:val="000000"/>
          <w:sz w:val="22"/>
          <w:szCs w:val="21"/>
          <w:lang w:val="es-ES_tradnl"/>
        </w:rPr>
        <w:t xml:space="preserve"> es la relación señal a ruido de la </w:t>
      </w:r>
      <w:r w:rsidR="0062463D">
        <w:rPr>
          <w:rFonts w:ascii="Trebuchet MS" w:hAnsi="Trebuchet MS" w:cs="Arial"/>
          <w:bCs/>
          <w:color w:val="000000"/>
          <w:sz w:val="22"/>
          <w:szCs w:val="21"/>
          <w:lang w:val="es-ES_tradnl"/>
        </w:rPr>
        <w:t>cámara</w:t>
      </w:r>
      <w:r w:rsidR="00095266" w:rsidRPr="00095266">
        <w:rPr>
          <w:rFonts w:ascii="Trebuchet MS" w:hAnsi="Trebuchet MS" w:cs="Arial"/>
          <w:bCs/>
          <w:color w:val="000000"/>
          <w:sz w:val="22"/>
          <w:szCs w:val="21"/>
          <w:lang w:val="es-ES_tradnl"/>
        </w:rPr>
        <w:t>.</w:t>
      </w:r>
      <w:r w:rsidR="00095266">
        <w:rPr>
          <w:rFonts w:ascii="Trebuchet MS" w:hAnsi="Trebuchet MS"/>
          <w:sz w:val="22"/>
        </w:rPr>
        <w:t xml:space="preserve"> </w:t>
      </w:r>
      <w:r w:rsidRPr="00950CAA">
        <w:rPr>
          <w:rFonts w:ascii="Trebuchet MS" w:hAnsi="Trebuchet MS"/>
          <w:sz w:val="22"/>
        </w:rPr>
        <w:t>La ganancia descrita en las ventajas tecnológicas hace referencia a la ganancia de la cámara</w:t>
      </w:r>
      <w:r w:rsidR="00095266">
        <w:rPr>
          <w:rFonts w:ascii="Trebuchet MS" w:hAnsi="Trebuchet MS"/>
          <w:sz w:val="22"/>
        </w:rPr>
        <w:t xml:space="preserve"> </w:t>
      </w:r>
      <w:r w:rsidR="00095266" w:rsidRPr="00095266">
        <w:rPr>
          <w:rFonts w:ascii="Trebuchet MS" w:hAnsi="Trebuchet MS"/>
          <w:sz w:val="22"/>
          <w:szCs w:val="22"/>
          <w:lang w:val="es-CO"/>
        </w:rPr>
        <w:t>en (db)</w:t>
      </w:r>
      <w:r w:rsidRPr="00950CAA">
        <w:rPr>
          <w:rFonts w:ascii="Trebuchet MS" w:hAnsi="Trebuchet MS"/>
          <w:sz w:val="22"/>
        </w:rPr>
        <w:t xml:space="preserve">, la cual nos </w:t>
      </w:r>
      <w:r w:rsidRPr="00950CAA">
        <w:rPr>
          <w:rFonts w:ascii="Trebuchet MS" w:hAnsi="Trebuchet MS"/>
          <w:sz w:val="22"/>
        </w:rPr>
        <w:lastRenderedPageBreak/>
        <w:t>permitirá tener mayor rango de utilización de las cámaras junto con al shutter speed y filtros, en producciones de campo donde exista condiciones de luz extremas.</w:t>
      </w:r>
    </w:p>
    <w:p w:rsidR="00591E17" w:rsidRDefault="00591E17" w:rsidP="00375AF3">
      <w:pPr>
        <w:rPr>
          <w:rFonts w:ascii="Trebuchet MS" w:hAnsi="Trebuchet MS"/>
          <w:sz w:val="22"/>
        </w:rPr>
      </w:pPr>
    </w:p>
    <w:p w:rsidR="00591E17" w:rsidRDefault="00591E17" w:rsidP="00375AF3">
      <w:pPr>
        <w:rPr>
          <w:rFonts w:ascii="Trebuchet MS" w:hAnsi="Trebuchet MS"/>
          <w:sz w:val="22"/>
        </w:rPr>
      </w:pPr>
    </w:p>
    <w:p w:rsidR="008A2AF4" w:rsidRDefault="008A2AF4" w:rsidP="00375AF3">
      <w:pPr>
        <w:rPr>
          <w:rFonts w:ascii="Trebuchet MS" w:hAnsi="Trebuchet MS"/>
          <w:sz w:val="22"/>
        </w:rPr>
      </w:pPr>
    </w:p>
    <w:p w:rsidR="008A2AF4" w:rsidRDefault="008A2AF4" w:rsidP="00375AF3">
      <w:pPr>
        <w:rPr>
          <w:rFonts w:ascii="Trebuchet MS" w:hAnsi="Trebuchet MS"/>
          <w:sz w:val="22"/>
        </w:rPr>
      </w:pPr>
    </w:p>
    <w:p w:rsidR="008A2AF4" w:rsidRPr="008A2AF4" w:rsidRDefault="008A2AF4" w:rsidP="008A2AF4">
      <w:pPr>
        <w:pStyle w:val="Default"/>
        <w:rPr>
          <w:b/>
          <w:bCs/>
        </w:rPr>
      </w:pPr>
      <w:r w:rsidRPr="008A2AF4">
        <w:rPr>
          <w:b/>
        </w:rPr>
        <w:t xml:space="preserve">Se modifica el numeral </w:t>
      </w:r>
      <w:r w:rsidRPr="008A2AF4">
        <w:rPr>
          <w:b/>
          <w:bCs/>
        </w:rPr>
        <w:t>2. CRONOGRAMA DEL PROCESO DE SELECCIÓN</w:t>
      </w:r>
    </w:p>
    <w:p w:rsidR="008A2AF4" w:rsidRPr="008A2AF4" w:rsidRDefault="008A2AF4" w:rsidP="008A2AF4">
      <w:pPr>
        <w:pStyle w:val="Prrafodelista"/>
        <w:tabs>
          <w:tab w:val="left" w:pos="851"/>
          <w:tab w:val="left" w:pos="3178"/>
        </w:tabs>
        <w:autoSpaceDE w:val="0"/>
        <w:autoSpaceDN w:val="0"/>
        <w:adjustRightInd w:val="0"/>
        <w:spacing w:line="276" w:lineRule="auto"/>
        <w:ind w:left="361"/>
        <w:rPr>
          <w:rFonts w:ascii="Arial" w:hAnsi="Arial" w:cs="Arial"/>
          <w:b/>
          <w:color w:val="000000" w:themeColor="text1"/>
        </w:rPr>
      </w:pPr>
    </w:p>
    <w:p w:rsidR="008A2AF4" w:rsidRPr="008A2AF4" w:rsidRDefault="008A2AF4" w:rsidP="008A2AF4">
      <w:pPr>
        <w:pStyle w:val="Default"/>
        <w:ind w:left="361"/>
        <w:jc w:val="center"/>
        <w:rPr>
          <w:b/>
          <w:bCs/>
          <w:color w:val="000000" w:themeColor="text1"/>
        </w:rPr>
      </w:pPr>
      <w:r w:rsidRPr="008A2AF4">
        <w:rPr>
          <w:b/>
          <w:bCs/>
          <w:color w:val="000000" w:themeColor="text1"/>
        </w:rPr>
        <w:t>CRONOGRAMA DEL PROCESO DE SELECCIÓN</w:t>
      </w:r>
    </w:p>
    <w:tbl>
      <w:tblPr>
        <w:tblpPr w:leftFromText="141" w:rightFromText="141" w:vertAnchor="text" w:horzAnchor="margin" w:tblpY="14"/>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437"/>
        <w:gridCol w:w="2221"/>
        <w:gridCol w:w="3580"/>
      </w:tblGrid>
      <w:tr w:rsidR="008A2AF4" w:rsidRPr="000336E1" w:rsidTr="008A2AF4">
        <w:tc>
          <w:tcPr>
            <w:tcW w:w="3437" w:type="dxa"/>
            <w:vAlign w:val="center"/>
          </w:tcPr>
          <w:p w:rsidR="008A2AF4" w:rsidRPr="000336E1" w:rsidRDefault="008A2AF4" w:rsidP="008A2AF4">
            <w:pPr>
              <w:jc w:val="center"/>
              <w:rPr>
                <w:rFonts w:ascii="Arial" w:hAnsi="Arial" w:cs="Arial"/>
                <w:b/>
                <w:bCs/>
                <w:color w:val="000000" w:themeColor="text1"/>
                <w:lang w:val="es-MX"/>
              </w:rPr>
            </w:pPr>
            <w:r w:rsidRPr="000336E1">
              <w:rPr>
                <w:rFonts w:ascii="Arial" w:hAnsi="Arial" w:cs="Arial"/>
                <w:b/>
                <w:bCs/>
                <w:color w:val="000000" w:themeColor="text1"/>
                <w:lang w:val="es-MX"/>
              </w:rPr>
              <w:t>ACTIVIDADES</w:t>
            </w:r>
          </w:p>
        </w:tc>
        <w:tc>
          <w:tcPr>
            <w:tcW w:w="2221" w:type="dxa"/>
            <w:vAlign w:val="center"/>
          </w:tcPr>
          <w:p w:rsidR="008A2AF4" w:rsidRPr="000336E1" w:rsidRDefault="008A2AF4" w:rsidP="008A2AF4">
            <w:pPr>
              <w:jc w:val="center"/>
              <w:rPr>
                <w:rFonts w:ascii="Arial" w:hAnsi="Arial" w:cs="Arial"/>
                <w:b/>
                <w:bCs/>
                <w:color w:val="000000" w:themeColor="text1"/>
                <w:lang w:val="es-MX"/>
              </w:rPr>
            </w:pPr>
            <w:r w:rsidRPr="000336E1">
              <w:rPr>
                <w:rFonts w:ascii="Arial" w:hAnsi="Arial" w:cs="Arial"/>
                <w:b/>
                <w:bCs/>
                <w:color w:val="000000" w:themeColor="text1"/>
                <w:lang w:val="es-MX"/>
              </w:rPr>
              <w:t>FECHA</w:t>
            </w:r>
          </w:p>
          <w:p w:rsidR="008A2AF4" w:rsidRPr="000336E1" w:rsidRDefault="008A2AF4" w:rsidP="008A2AF4">
            <w:pPr>
              <w:jc w:val="center"/>
              <w:rPr>
                <w:rFonts w:ascii="Arial" w:hAnsi="Arial" w:cs="Arial"/>
                <w:b/>
                <w:bCs/>
                <w:color w:val="000000" w:themeColor="text1"/>
                <w:lang w:val="es-MX"/>
              </w:rPr>
            </w:pPr>
          </w:p>
        </w:tc>
        <w:tc>
          <w:tcPr>
            <w:tcW w:w="3580" w:type="dxa"/>
            <w:vAlign w:val="center"/>
          </w:tcPr>
          <w:p w:rsidR="008A2AF4" w:rsidRPr="000336E1" w:rsidRDefault="008A2AF4" w:rsidP="008A2AF4">
            <w:pPr>
              <w:jc w:val="center"/>
              <w:rPr>
                <w:rFonts w:ascii="Arial" w:hAnsi="Arial" w:cs="Arial"/>
                <w:b/>
                <w:bCs/>
                <w:color w:val="000000" w:themeColor="text1"/>
                <w:lang w:val="es-MX"/>
              </w:rPr>
            </w:pPr>
            <w:r w:rsidRPr="000336E1">
              <w:rPr>
                <w:rFonts w:ascii="Arial" w:hAnsi="Arial" w:cs="Arial"/>
                <w:b/>
                <w:bCs/>
                <w:color w:val="000000" w:themeColor="text1"/>
                <w:lang w:val="es-MX"/>
              </w:rPr>
              <w:t>OBSERVACIONES</w:t>
            </w:r>
          </w:p>
        </w:tc>
      </w:tr>
      <w:tr w:rsidR="008A2AF4" w:rsidRPr="000336E1" w:rsidTr="008A2AF4">
        <w:trPr>
          <w:trHeight w:val="1041"/>
        </w:trPr>
        <w:tc>
          <w:tcPr>
            <w:tcW w:w="3437" w:type="dxa"/>
            <w:vAlign w:val="center"/>
          </w:tcPr>
          <w:p w:rsidR="008A2AF4" w:rsidRPr="000336E1" w:rsidRDefault="008A2AF4" w:rsidP="008A2AF4">
            <w:pPr>
              <w:rPr>
                <w:rFonts w:ascii="Arial" w:hAnsi="Arial" w:cs="Arial"/>
                <w:b/>
                <w:bCs/>
                <w:color w:val="000000" w:themeColor="text1"/>
              </w:rPr>
            </w:pPr>
            <w:r w:rsidRPr="000336E1">
              <w:rPr>
                <w:rFonts w:ascii="Arial" w:hAnsi="Arial" w:cs="Arial"/>
                <w:color w:val="000000" w:themeColor="text1"/>
              </w:rPr>
              <w:t xml:space="preserve">Días de publicación de la invitación </w:t>
            </w:r>
          </w:p>
        </w:tc>
        <w:tc>
          <w:tcPr>
            <w:tcW w:w="2221" w:type="dxa"/>
            <w:vAlign w:val="center"/>
          </w:tcPr>
          <w:p w:rsidR="008A2AF4" w:rsidRPr="000336E1" w:rsidRDefault="008A2AF4" w:rsidP="008A2AF4">
            <w:pPr>
              <w:rPr>
                <w:rFonts w:ascii="Arial" w:hAnsi="Arial" w:cs="Arial"/>
                <w:b/>
                <w:bCs/>
                <w:color w:val="000000" w:themeColor="text1"/>
                <w:lang w:val="es-MX"/>
              </w:rPr>
            </w:pPr>
            <w:r w:rsidRPr="000336E1">
              <w:rPr>
                <w:rFonts w:ascii="Arial" w:hAnsi="Arial" w:cs="Arial"/>
                <w:color w:val="000000" w:themeColor="text1"/>
              </w:rPr>
              <w:t>Mayo 3, 4, 5, 6, 7 8</w:t>
            </w:r>
            <w:r>
              <w:rPr>
                <w:rFonts w:ascii="Arial" w:hAnsi="Arial" w:cs="Arial"/>
                <w:color w:val="000000" w:themeColor="text1"/>
              </w:rPr>
              <w:t xml:space="preserve">, 9 10 11 12 13 </w:t>
            </w:r>
            <w:r w:rsidRPr="000336E1">
              <w:rPr>
                <w:rFonts w:ascii="Arial" w:hAnsi="Arial" w:cs="Arial"/>
                <w:color w:val="000000" w:themeColor="text1"/>
              </w:rPr>
              <w:t xml:space="preserve"> </w:t>
            </w:r>
            <w:r>
              <w:rPr>
                <w:rFonts w:ascii="Arial" w:hAnsi="Arial" w:cs="Arial"/>
                <w:color w:val="000000" w:themeColor="text1"/>
              </w:rPr>
              <w:t xml:space="preserve">14, 15 16 y 17 </w:t>
            </w:r>
            <w:r w:rsidRPr="000336E1">
              <w:rPr>
                <w:rFonts w:ascii="Arial" w:hAnsi="Arial" w:cs="Arial"/>
                <w:color w:val="000000" w:themeColor="text1"/>
              </w:rPr>
              <w:t>de 2013.</w:t>
            </w:r>
          </w:p>
        </w:tc>
        <w:tc>
          <w:tcPr>
            <w:tcW w:w="3580" w:type="dxa"/>
            <w:vAlign w:val="center"/>
          </w:tcPr>
          <w:p w:rsidR="008A2AF4" w:rsidRPr="000336E1" w:rsidRDefault="008A2AF4" w:rsidP="008A2AF4">
            <w:pPr>
              <w:jc w:val="center"/>
              <w:rPr>
                <w:rFonts w:ascii="Arial" w:hAnsi="Arial" w:cs="Arial"/>
                <w:bCs/>
                <w:color w:val="000000" w:themeColor="text1"/>
                <w:lang w:val="es-MX"/>
              </w:rPr>
            </w:pPr>
            <w:r w:rsidRPr="000336E1">
              <w:rPr>
                <w:rFonts w:ascii="Arial" w:hAnsi="Arial" w:cs="Arial"/>
                <w:bCs/>
                <w:color w:val="000000" w:themeColor="text1"/>
                <w:lang w:val="es-MX"/>
              </w:rPr>
              <w:t>www.telecaribe.com.co</w:t>
            </w:r>
          </w:p>
        </w:tc>
      </w:tr>
      <w:tr w:rsidR="008A2AF4" w:rsidRPr="000336E1" w:rsidTr="008A2AF4">
        <w:tc>
          <w:tcPr>
            <w:tcW w:w="3437" w:type="dxa"/>
            <w:vAlign w:val="center"/>
          </w:tcPr>
          <w:p w:rsidR="008A2AF4" w:rsidRPr="000336E1" w:rsidRDefault="008A2AF4" w:rsidP="008A2AF4">
            <w:pPr>
              <w:rPr>
                <w:rFonts w:ascii="Arial" w:hAnsi="Arial" w:cs="Arial"/>
                <w:color w:val="000000" w:themeColor="text1"/>
              </w:rPr>
            </w:pPr>
            <w:r w:rsidRPr="000336E1">
              <w:rPr>
                <w:rFonts w:ascii="Arial" w:hAnsi="Arial" w:cs="Arial"/>
                <w:color w:val="000000" w:themeColor="text1"/>
              </w:rPr>
              <w:t>Fecha de recibo de propuestas</w:t>
            </w:r>
          </w:p>
        </w:tc>
        <w:tc>
          <w:tcPr>
            <w:tcW w:w="2221" w:type="dxa"/>
          </w:tcPr>
          <w:p w:rsidR="008A2AF4" w:rsidRPr="000336E1" w:rsidRDefault="008A2AF4" w:rsidP="00594B8E">
            <w:pPr>
              <w:rPr>
                <w:rFonts w:ascii="Arial" w:hAnsi="Arial" w:cs="Arial"/>
                <w:color w:val="000000" w:themeColor="text1"/>
              </w:rPr>
            </w:pPr>
            <w:r>
              <w:rPr>
                <w:rFonts w:ascii="Arial" w:hAnsi="Arial" w:cs="Arial"/>
                <w:color w:val="000000" w:themeColor="text1"/>
              </w:rPr>
              <w:t>Mayo 17 de 2013</w:t>
            </w:r>
            <w:r w:rsidRPr="000336E1">
              <w:rPr>
                <w:rFonts w:ascii="Arial" w:hAnsi="Arial" w:cs="Arial"/>
                <w:color w:val="000000" w:themeColor="text1"/>
              </w:rPr>
              <w:t xml:space="preserve"> antes de  las </w:t>
            </w:r>
            <w:r w:rsidR="00594B8E">
              <w:rPr>
                <w:rFonts w:ascii="Arial" w:hAnsi="Arial" w:cs="Arial"/>
                <w:color w:val="000000" w:themeColor="text1"/>
              </w:rPr>
              <w:t xml:space="preserve"> 3:00</w:t>
            </w:r>
            <w:r w:rsidRPr="000336E1">
              <w:rPr>
                <w:rFonts w:ascii="Arial" w:hAnsi="Arial" w:cs="Arial"/>
                <w:color w:val="000000" w:themeColor="text1"/>
              </w:rPr>
              <w:t>P. M.</w:t>
            </w:r>
          </w:p>
        </w:tc>
        <w:tc>
          <w:tcPr>
            <w:tcW w:w="3580" w:type="dxa"/>
            <w:vAlign w:val="center"/>
          </w:tcPr>
          <w:p w:rsidR="008A2AF4" w:rsidRPr="000336E1" w:rsidRDefault="008A2AF4" w:rsidP="00CB08C2">
            <w:pPr>
              <w:jc w:val="both"/>
              <w:rPr>
                <w:rFonts w:ascii="Arial" w:hAnsi="Arial" w:cs="Arial"/>
                <w:color w:val="000000" w:themeColor="text1"/>
                <w:lang w:val="es-MX"/>
              </w:rPr>
            </w:pPr>
            <w:r w:rsidRPr="000336E1">
              <w:rPr>
                <w:rFonts w:ascii="Arial" w:hAnsi="Arial" w:cs="Arial"/>
                <w:color w:val="000000" w:themeColor="text1"/>
                <w:lang w:val="es-MX"/>
              </w:rPr>
              <w:t>La hora máxima de entrega se cuenta con base en la hora que registre en la Oficina de Archivo de la entidad NO en la entrada del edificio donde funciona El canal.</w:t>
            </w:r>
            <w:r w:rsidRPr="000336E1">
              <w:rPr>
                <w:rFonts w:ascii="Arial" w:hAnsi="Arial" w:cs="Arial"/>
                <w:color w:val="000000" w:themeColor="text1"/>
                <w:lang w:val="es-ES_tradnl"/>
              </w:rPr>
              <w:t xml:space="preserve"> CARRERA 54 No. 72-142 Piso 4 en la Ciudad de Barranquilla.</w:t>
            </w:r>
          </w:p>
        </w:tc>
      </w:tr>
      <w:tr w:rsidR="008A2AF4" w:rsidRPr="000336E1" w:rsidTr="008A2AF4">
        <w:tc>
          <w:tcPr>
            <w:tcW w:w="3437" w:type="dxa"/>
            <w:vAlign w:val="center"/>
          </w:tcPr>
          <w:p w:rsidR="008A2AF4" w:rsidRPr="000336E1" w:rsidRDefault="008A2AF4" w:rsidP="008A2AF4">
            <w:pPr>
              <w:rPr>
                <w:rFonts w:ascii="Arial" w:hAnsi="Arial" w:cs="Arial"/>
                <w:color w:val="000000" w:themeColor="text1"/>
              </w:rPr>
            </w:pPr>
            <w:r w:rsidRPr="000336E1">
              <w:rPr>
                <w:rFonts w:ascii="Arial" w:hAnsi="Arial" w:cs="Arial"/>
                <w:color w:val="000000" w:themeColor="text1"/>
              </w:rPr>
              <w:t xml:space="preserve">Publicación del informe de evaluación. </w:t>
            </w:r>
          </w:p>
        </w:tc>
        <w:tc>
          <w:tcPr>
            <w:tcW w:w="2221" w:type="dxa"/>
          </w:tcPr>
          <w:p w:rsidR="008A2AF4" w:rsidRPr="000336E1" w:rsidRDefault="008A2AF4" w:rsidP="008A2AF4">
            <w:pPr>
              <w:rPr>
                <w:rFonts w:ascii="Arial" w:hAnsi="Arial" w:cs="Arial"/>
                <w:color w:val="000000" w:themeColor="text1"/>
              </w:rPr>
            </w:pPr>
            <w:r>
              <w:rPr>
                <w:rFonts w:ascii="Arial" w:hAnsi="Arial" w:cs="Arial"/>
                <w:color w:val="000000" w:themeColor="text1"/>
              </w:rPr>
              <w:t>22</w:t>
            </w:r>
            <w:r w:rsidRPr="000336E1">
              <w:rPr>
                <w:rFonts w:ascii="Arial" w:hAnsi="Arial" w:cs="Arial"/>
                <w:color w:val="000000" w:themeColor="text1"/>
              </w:rPr>
              <w:t xml:space="preserve"> de mayo de 2013</w:t>
            </w:r>
          </w:p>
        </w:tc>
        <w:tc>
          <w:tcPr>
            <w:tcW w:w="3580" w:type="dxa"/>
            <w:vAlign w:val="center"/>
          </w:tcPr>
          <w:p w:rsidR="008A2AF4" w:rsidRPr="000336E1" w:rsidRDefault="008A2AF4" w:rsidP="008A2AF4">
            <w:pPr>
              <w:rPr>
                <w:rFonts w:ascii="Arial" w:hAnsi="Arial" w:cs="Arial"/>
                <w:color w:val="000000" w:themeColor="text1"/>
                <w:lang w:val="es-MX"/>
              </w:rPr>
            </w:pPr>
          </w:p>
        </w:tc>
      </w:tr>
      <w:tr w:rsidR="008A2AF4" w:rsidRPr="000336E1" w:rsidTr="008A2AF4">
        <w:trPr>
          <w:trHeight w:val="477"/>
        </w:trPr>
        <w:tc>
          <w:tcPr>
            <w:tcW w:w="3437" w:type="dxa"/>
            <w:vAlign w:val="center"/>
          </w:tcPr>
          <w:p w:rsidR="008A2AF4" w:rsidRPr="000336E1" w:rsidRDefault="008A2AF4" w:rsidP="008A2AF4">
            <w:pPr>
              <w:rPr>
                <w:rFonts w:ascii="Arial" w:hAnsi="Arial" w:cs="Arial"/>
                <w:color w:val="000000" w:themeColor="text1"/>
              </w:rPr>
            </w:pPr>
            <w:r w:rsidRPr="000336E1">
              <w:rPr>
                <w:rFonts w:ascii="Arial" w:hAnsi="Arial" w:cs="Arial"/>
                <w:color w:val="000000" w:themeColor="text1"/>
              </w:rPr>
              <w:t>Traslado en secretaria para que los proponentes hagan sus observaciones</w:t>
            </w:r>
          </w:p>
        </w:tc>
        <w:tc>
          <w:tcPr>
            <w:tcW w:w="2221" w:type="dxa"/>
          </w:tcPr>
          <w:p w:rsidR="008A2AF4" w:rsidRPr="000336E1" w:rsidRDefault="008A2AF4" w:rsidP="008A2AF4">
            <w:pPr>
              <w:rPr>
                <w:rFonts w:ascii="Arial" w:hAnsi="Arial" w:cs="Arial"/>
                <w:color w:val="000000" w:themeColor="text1"/>
              </w:rPr>
            </w:pPr>
            <w:r>
              <w:rPr>
                <w:rFonts w:ascii="Arial" w:hAnsi="Arial" w:cs="Arial"/>
                <w:color w:val="000000" w:themeColor="text1"/>
              </w:rPr>
              <w:t>Hasta el 27</w:t>
            </w:r>
            <w:r w:rsidRPr="000336E1">
              <w:rPr>
                <w:rFonts w:ascii="Arial" w:hAnsi="Arial" w:cs="Arial"/>
                <w:color w:val="000000" w:themeColor="text1"/>
              </w:rPr>
              <w:t xml:space="preserve"> de mayo de 2013</w:t>
            </w:r>
          </w:p>
        </w:tc>
        <w:tc>
          <w:tcPr>
            <w:tcW w:w="3580" w:type="dxa"/>
            <w:vAlign w:val="center"/>
          </w:tcPr>
          <w:p w:rsidR="008A2AF4" w:rsidRPr="000336E1" w:rsidRDefault="008A2AF4" w:rsidP="008A2AF4">
            <w:pPr>
              <w:rPr>
                <w:rFonts w:ascii="Arial" w:hAnsi="Arial" w:cs="Arial"/>
                <w:color w:val="000000" w:themeColor="text1"/>
                <w:lang w:val="es-MX"/>
              </w:rPr>
            </w:pPr>
          </w:p>
        </w:tc>
      </w:tr>
      <w:tr w:rsidR="008A2AF4" w:rsidRPr="000336E1" w:rsidTr="008A2AF4">
        <w:trPr>
          <w:trHeight w:val="687"/>
        </w:trPr>
        <w:tc>
          <w:tcPr>
            <w:tcW w:w="3437" w:type="dxa"/>
            <w:vAlign w:val="center"/>
          </w:tcPr>
          <w:p w:rsidR="008A2AF4" w:rsidRPr="000336E1" w:rsidRDefault="008A2AF4" w:rsidP="008A2AF4">
            <w:pPr>
              <w:rPr>
                <w:rFonts w:ascii="Arial" w:hAnsi="Arial" w:cs="Arial"/>
                <w:color w:val="000000" w:themeColor="text1"/>
              </w:rPr>
            </w:pPr>
            <w:r w:rsidRPr="000336E1">
              <w:rPr>
                <w:rFonts w:ascii="Arial" w:hAnsi="Arial" w:cs="Arial"/>
                <w:color w:val="000000" w:themeColor="text1"/>
              </w:rPr>
              <w:t>Resolución de Adjudicación</w:t>
            </w:r>
          </w:p>
        </w:tc>
        <w:tc>
          <w:tcPr>
            <w:tcW w:w="2221" w:type="dxa"/>
          </w:tcPr>
          <w:p w:rsidR="008A2AF4" w:rsidRPr="000336E1" w:rsidRDefault="008A2AF4" w:rsidP="008A2AF4">
            <w:pPr>
              <w:rPr>
                <w:rFonts w:ascii="Arial" w:hAnsi="Arial" w:cs="Arial"/>
                <w:color w:val="000000" w:themeColor="text1"/>
              </w:rPr>
            </w:pPr>
            <w:r>
              <w:rPr>
                <w:rFonts w:ascii="Arial" w:hAnsi="Arial" w:cs="Arial"/>
                <w:color w:val="000000" w:themeColor="text1"/>
              </w:rPr>
              <w:t>29</w:t>
            </w:r>
            <w:r w:rsidRPr="000336E1">
              <w:rPr>
                <w:rFonts w:ascii="Arial" w:hAnsi="Arial" w:cs="Arial"/>
                <w:color w:val="000000" w:themeColor="text1"/>
              </w:rPr>
              <w:t xml:space="preserve"> de mayo de 2013</w:t>
            </w:r>
          </w:p>
        </w:tc>
        <w:tc>
          <w:tcPr>
            <w:tcW w:w="3580" w:type="dxa"/>
            <w:vAlign w:val="center"/>
          </w:tcPr>
          <w:p w:rsidR="008A2AF4" w:rsidRPr="000336E1" w:rsidRDefault="008A2AF4" w:rsidP="008A2AF4">
            <w:pPr>
              <w:rPr>
                <w:rFonts w:ascii="Arial" w:hAnsi="Arial" w:cs="Arial"/>
                <w:color w:val="000000" w:themeColor="text1"/>
                <w:lang w:val="es-MX"/>
              </w:rPr>
            </w:pPr>
            <w:r w:rsidRPr="000336E1">
              <w:rPr>
                <w:rFonts w:ascii="Arial" w:hAnsi="Arial" w:cs="Arial"/>
                <w:color w:val="000000" w:themeColor="text1"/>
              </w:rPr>
              <w:t xml:space="preserve">En </w:t>
            </w:r>
            <w:hyperlink r:id="rId14" w:history="1">
              <w:r w:rsidRPr="000336E1">
                <w:rPr>
                  <w:rStyle w:val="Hipervnculo"/>
                  <w:rFonts w:ascii="Arial" w:hAnsi="Arial" w:cs="Arial"/>
                  <w:color w:val="000000" w:themeColor="text1"/>
                </w:rPr>
                <w:t>www.Telecaribe.com.co</w:t>
              </w:r>
            </w:hyperlink>
          </w:p>
        </w:tc>
      </w:tr>
    </w:tbl>
    <w:p w:rsidR="008A2AF4" w:rsidRDefault="008A2AF4" w:rsidP="008A2AF4">
      <w:pPr>
        <w:pStyle w:val="Prrafodelista"/>
        <w:rPr>
          <w:bCs/>
          <w:color w:val="000000" w:themeColor="text1"/>
        </w:rPr>
      </w:pPr>
    </w:p>
    <w:p w:rsidR="008A2AF4" w:rsidRPr="00EC57DA" w:rsidRDefault="008A2AF4" w:rsidP="008A2AF4">
      <w:pPr>
        <w:pStyle w:val="Default"/>
        <w:ind w:left="361"/>
        <w:rPr>
          <w:bCs/>
          <w:color w:val="000000" w:themeColor="text1"/>
        </w:rPr>
      </w:pPr>
    </w:p>
    <w:p w:rsidR="00591E17" w:rsidRDefault="00591E17" w:rsidP="00375AF3">
      <w:pPr>
        <w:rPr>
          <w:rFonts w:ascii="Trebuchet MS" w:hAnsi="Trebuchet MS"/>
          <w:sz w:val="22"/>
        </w:rPr>
      </w:pPr>
    </w:p>
    <w:p w:rsidR="008A2AF4" w:rsidRDefault="008A2AF4" w:rsidP="00375AF3">
      <w:pPr>
        <w:rPr>
          <w:rFonts w:ascii="Trebuchet MS" w:hAnsi="Trebuchet MS"/>
          <w:sz w:val="22"/>
        </w:rPr>
      </w:pPr>
    </w:p>
    <w:p w:rsidR="008A2AF4" w:rsidRDefault="008A2AF4" w:rsidP="00375AF3">
      <w:pPr>
        <w:rPr>
          <w:rFonts w:ascii="Trebuchet MS" w:hAnsi="Trebuchet MS"/>
          <w:sz w:val="22"/>
        </w:rPr>
      </w:pPr>
    </w:p>
    <w:p w:rsidR="00527CE5" w:rsidRDefault="00527CE5" w:rsidP="00375AF3">
      <w:pPr>
        <w:rPr>
          <w:rFonts w:ascii="Trebuchet MS" w:hAnsi="Trebuchet MS"/>
          <w:sz w:val="22"/>
        </w:rPr>
      </w:pPr>
    </w:p>
    <w:p w:rsidR="00527CE5" w:rsidRPr="00527CE5" w:rsidRDefault="00527CE5" w:rsidP="00375AF3">
      <w:pPr>
        <w:rPr>
          <w:rFonts w:ascii="Trebuchet MS" w:hAnsi="Trebuchet MS" w:cs="Arial"/>
          <w:sz w:val="18"/>
        </w:rPr>
      </w:pPr>
    </w:p>
    <w:p w:rsidR="00744BCD" w:rsidRPr="00744BCD" w:rsidRDefault="00744BCD" w:rsidP="00744BCD">
      <w:pPr>
        <w:pStyle w:val="Textosinformato"/>
        <w:jc w:val="both"/>
        <w:rPr>
          <w:rFonts w:ascii="Trebuchet MS" w:hAnsi="Trebuchet MS" w:cs="Arial"/>
          <w:lang w:val="es-ES_tradnl"/>
        </w:rPr>
      </w:pPr>
      <w:r w:rsidRPr="00744BCD">
        <w:rPr>
          <w:rFonts w:ascii="Trebuchet MS" w:hAnsi="Trebuchet MS" w:cs="Arial"/>
          <w:lang w:val="es-ES_tradnl"/>
        </w:rPr>
        <w:t>ORIGINAL FIRMADO</w:t>
      </w:r>
    </w:p>
    <w:p w:rsidR="00744BCD" w:rsidRPr="00744BCD" w:rsidRDefault="00744BCD" w:rsidP="00744BCD">
      <w:pPr>
        <w:pStyle w:val="Textosinformato"/>
        <w:jc w:val="both"/>
        <w:rPr>
          <w:rFonts w:ascii="Trebuchet MS" w:hAnsi="Trebuchet MS" w:cs="Arial"/>
          <w:b/>
          <w:lang w:val="es-ES_tradnl"/>
        </w:rPr>
      </w:pPr>
      <w:r w:rsidRPr="00744BCD">
        <w:rPr>
          <w:rFonts w:ascii="Trebuchet MS" w:hAnsi="Trebuchet MS" w:cs="Arial"/>
          <w:b/>
          <w:lang w:val="es-ES_tradnl"/>
        </w:rPr>
        <w:t>YURRISA DEL CASTILLO ROMERO</w:t>
      </w:r>
    </w:p>
    <w:p w:rsidR="00744BCD" w:rsidRPr="00D2185C" w:rsidRDefault="00744BCD" w:rsidP="00744BCD">
      <w:pPr>
        <w:pStyle w:val="Textosinformato"/>
        <w:jc w:val="both"/>
        <w:rPr>
          <w:rFonts w:ascii="Trebuchet MS" w:hAnsi="Trebuchet MS" w:cs="Arial"/>
          <w:b/>
          <w:lang w:val="en-US"/>
        </w:rPr>
      </w:pPr>
      <w:r w:rsidRPr="00D2185C">
        <w:rPr>
          <w:rFonts w:ascii="Trebuchet MS" w:hAnsi="Trebuchet MS" w:cs="Arial"/>
          <w:b/>
          <w:lang w:val="en-US"/>
        </w:rPr>
        <w:t>GERENTE</w:t>
      </w:r>
    </w:p>
    <w:p w:rsidR="00744BCD" w:rsidRPr="00D2185C" w:rsidRDefault="00744BCD" w:rsidP="00744BCD">
      <w:pPr>
        <w:pStyle w:val="Textosinformato"/>
        <w:jc w:val="both"/>
        <w:rPr>
          <w:rFonts w:ascii="Trebuchet MS" w:hAnsi="Trebuchet MS" w:cs="Arial"/>
          <w:b/>
          <w:sz w:val="18"/>
          <w:lang w:val="en-US"/>
        </w:rPr>
      </w:pPr>
    </w:p>
    <w:p w:rsidR="00744BCD" w:rsidRPr="00D2185C" w:rsidRDefault="00744BCD" w:rsidP="00744BCD">
      <w:pPr>
        <w:pStyle w:val="Textosinformato"/>
        <w:jc w:val="both"/>
        <w:rPr>
          <w:rFonts w:ascii="Trebuchet MS" w:hAnsi="Trebuchet MS" w:cs="Arial"/>
          <w:sz w:val="18"/>
          <w:lang w:val="en-US"/>
        </w:rPr>
      </w:pPr>
      <w:r w:rsidRPr="00D2185C">
        <w:rPr>
          <w:rFonts w:ascii="Trebuchet MS" w:hAnsi="Trebuchet MS" w:cs="Arial"/>
          <w:sz w:val="18"/>
          <w:lang w:val="en-US"/>
        </w:rPr>
        <w:t>Proyectó John Bilbao Ebratt / L. Martin</w:t>
      </w:r>
    </w:p>
    <w:p w:rsidR="00744BCD" w:rsidRPr="00744BCD" w:rsidRDefault="00744BCD" w:rsidP="00744BCD">
      <w:pPr>
        <w:pStyle w:val="Textosinformato"/>
        <w:jc w:val="both"/>
        <w:rPr>
          <w:rFonts w:ascii="Trebuchet MS" w:hAnsi="Trebuchet MS" w:cs="Arial"/>
          <w:sz w:val="18"/>
          <w:lang w:val="es-ES_tradnl"/>
        </w:rPr>
      </w:pPr>
      <w:r w:rsidRPr="00744BCD">
        <w:rPr>
          <w:rFonts w:ascii="Trebuchet MS" w:hAnsi="Trebuchet MS" w:cs="Arial"/>
          <w:sz w:val="18"/>
          <w:lang w:val="es-ES_tradnl"/>
        </w:rPr>
        <w:t>Reviso José L Torrenegra</w:t>
      </w:r>
    </w:p>
    <w:p w:rsidR="0014451C" w:rsidRPr="002261A7" w:rsidRDefault="0014451C" w:rsidP="00744BCD">
      <w:pPr>
        <w:pStyle w:val="Textosinformato"/>
        <w:jc w:val="both"/>
        <w:rPr>
          <w:sz w:val="16"/>
          <w:szCs w:val="21"/>
        </w:rPr>
      </w:pPr>
    </w:p>
    <w:sectPr w:rsidR="0014451C" w:rsidRPr="002261A7" w:rsidSect="00487BA6">
      <w:headerReference w:type="default" r:id="rId15"/>
      <w:footerReference w:type="default" r:id="rId16"/>
      <w:pgSz w:w="12242" w:h="15842" w:code="1"/>
      <w:pgMar w:top="1701" w:right="1418" w:bottom="1701" w:left="1701" w:header="567"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A86" w:rsidRDefault="00823A86">
      <w:r>
        <w:separator/>
      </w:r>
    </w:p>
  </w:endnote>
  <w:endnote w:type="continuationSeparator" w:id="1">
    <w:p w:rsidR="00823A86" w:rsidRDefault="00823A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2EB" w:rsidRDefault="004942EB" w:rsidP="00AB70AE">
    <w:pPr>
      <w:pStyle w:val="Piedepgina"/>
      <w:jc w:val="right"/>
    </w:pPr>
  </w:p>
  <w:p w:rsidR="00C2349D" w:rsidRDefault="00C2349D" w:rsidP="00AB70AE">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A86" w:rsidRDefault="00823A86">
      <w:r>
        <w:separator/>
      </w:r>
    </w:p>
  </w:footnote>
  <w:footnote w:type="continuationSeparator" w:id="1">
    <w:p w:rsidR="00823A86" w:rsidRDefault="00823A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31"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1"/>
      <w:gridCol w:w="7020"/>
    </w:tblGrid>
    <w:tr w:rsidR="00A062B3" w:rsidRPr="00FB1BC1" w:rsidTr="00A95140">
      <w:trPr>
        <w:cantSplit/>
        <w:trHeight w:val="340"/>
        <w:jc w:val="center"/>
      </w:trPr>
      <w:tc>
        <w:tcPr>
          <w:tcW w:w="2411" w:type="dxa"/>
          <w:vMerge w:val="restart"/>
          <w:vAlign w:val="center"/>
        </w:tcPr>
        <w:p w:rsidR="00A062B3" w:rsidRDefault="0073755C" w:rsidP="00D2358D">
          <w:pPr>
            <w:pStyle w:val="Encabezado"/>
            <w:jc w:val="center"/>
            <w:rPr>
              <w:rFonts w:ascii="Arial" w:hAnsi="Arial" w:cs="Arial"/>
            </w:rPr>
          </w:pPr>
          <w:r>
            <w:rPr>
              <w:noProof/>
            </w:rPr>
            <w:drawing>
              <wp:inline distT="0" distB="0" distL="0" distR="0">
                <wp:extent cx="1238250" cy="581025"/>
                <wp:effectExtent l="19050" t="0" r="0" b="0"/>
                <wp:docPr id="1" name="Imagen 1" descr="Logo telecaribe - bure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telecaribe - bureau1"/>
                        <pic:cNvPicPr>
                          <a:picLocks noChangeAspect="1" noChangeArrowheads="1"/>
                        </pic:cNvPicPr>
                      </pic:nvPicPr>
                      <pic:blipFill>
                        <a:blip r:embed="rId1"/>
                        <a:srcRect/>
                        <a:stretch>
                          <a:fillRect/>
                        </a:stretch>
                      </pic:blipFill>
                      <pic:spPr bwMode="auto">
                        <a:xfrm>
                          <a:off x="0" y="0"/>
                          <a:ext cx="1238250" cy="581025"/>
                        </a:xfrm>
                        <a:prstGeom prst="rect">
                          <a:avLst/>
                        </a:prstGeom>
                        <a:noFill/>
                        <a:ln w="9525">
                          <a:noFill/>
                          <a:miter lim="800000"/>
                          <a:headEnd/>
                          <a:tailEnd/>
                        </a:ln>
                      </pic:spPr>
                    </pic:pic>
                  </a:graphicData>
                </a:graphic>
              </wp:inline>
            </w:drawing>
          </w:r>
        </w:p>
      </w:tc>
      <w:tc>
        <w:tcPr>
          <w:tcW w:w="7020" w:type="dxa"/>
          <w:vMerge w:val="restart"/>
          <w:vAlign w:val="center"/>
        </w:tcPr>
        <w:p w:rsidR="00A062B3" w:rsidRPr="00527CE5" w:rsidRDefault="00527CE5" w:rsidP="00D2185C">
          <w:pPr>
            <w:autoSpaceDE w:val="0"/>
            <w:autoSpaceDN w:val="0"/>
            <w:adjustRightInd w:val="0"/>
            <w:jc w:val="center"/>
            <w:rPr>
              <w:rFonts w:ascii="Trebuchet MS" w:hAnsi="Trebuchet MS" w:cs="Arial"/>
              <w:b/>
              <w:bCs/>
              <w:color w:val="000000"/>
              <w:sz w:val="22"/>
              <w:lang w:val="es-ES_tradnl"/>
            </w:rPr>
          </w:pPr>
          <w:r>
            <w:rPr>
              <w:rFonts w:ascii="Trebuchet MS" w:hAnsi="Trebuchet MS" w:cs="Arial"/>
              <w:b/>
              <w:bCs/>
              <w:color w:val="000000"/>
              <w:sz w:val="22"/>
              <w:lang w:val="es-ES_tradnl"/>
            </w:rPr>
            <w:t>CONVOCATORIA PÚBLICA N0</w:t>
          </w:r>
          <w:r w:rsidR="00D2185C">
            <w:rPr>
              <w:rFonts w:ascii="Trebuchet MS" w:hAnsi="Trebuchet MS" w:cs="Arial"/>
              <w:b/>
              <w:bCs/>
              <w:color w:val="000000"/>
              <w:sz w:val="22"/>
              <w:lang w:val="es-ES_tradnl"/>
            </w:rPr>
            <w:t>. 003 DE 2013</w:t>
          </w:r>
        </w:p>
      </w:tc>
    </w:tr>
    <w:tr w:rsidR="00A062B3" w:rsidTr="00A95140">
      <w:trPr>
        <w:cantSplit/>
        <w:trHeight w:val="340"/>
        <w:jc w:val="center"/>
      </w:trPr>
      <w:tc>
        <w:tcPr>
          <w:tcW w:w="2411" w:type="dxa"/>
          <w:vMerge/>
        </w:tcPr>
        <w:p w:rsidR="00A062B3" w:rsidRDefault="00A062B3" w:rsidP="00D2358D">
          <w:pPr>
            <w:pStyle w:val="Encabezado"/>
            <w:rPr>
              <w:rFonts w:ascii="Arial" w:hAnsi="Arial" w:cs="Arial"/>
            </w:rPr>
          </w:pPr>
        </w:p>
      </w:tc>
      <w:tc>
        <w:tcPr>
          <w:tcW w:w="7020" w:type="dxa"/>
          <w:vMerge/>
        </w:tcPr>
        <w:p w:rsidR="00A062B3" w:rsidRDefault="00A062B3" w:rsidP="00D2358D">
          <w:pPr>
            <w:pStyle w:val="Encabezado"/>
            <w:rPr>
              <w:rFonts w:ascii="Arial" w:hAnsi="Arial" w:cs="Arial"/>
            </w:rPr>
          </w:pPr>
        </w:p>
      </w:tc>
    </w:tr>
    <w:tr w:rsidR="00A062B3" w:rsidTr="00A95140">
      <w:trPr>
        <w:cantSplit/>
        <w:trHeight w:val="429"/>
        <w:jc w:val="center"/>
      </w:trPr>
      <w:tc>
        <w:tcPr>
          <w:tcW w:w="2411" w:type="dxa"/>
          <w:vMerge/>
        </w:tcPr>
        <w:p w:rsidR="00A062B3" w:rsidRDefault="00A062B3" w:rsidP="00D2358D">
          <w:pPr>
            <w:pStyle w:val="Encabezado"/>
            <w:rPr>
              <w:rFonts w:ascii="Arial" w:hAnsi="Arial" w:cs="Arial"/>
            </w:rPr>
          </w:pPr>
        </w:p>
      </w:tc>
      <w:tc>
        <w:tcPr>
          <w:tcW w:w="7020" w:type="dxa"/>
          <w:vMerge/>
        </w:tcPr>
        <w:p w:rsidR="00A062B3" w:rsidRDefault="00A062B3" w:rsidP="00D2358D">
          <w:pPr>
            <w:pStyle w:val="Encabezado"/>
            <w:rPr>
              <w:rFonts w:ascii="Arial" w:hAnsi="Arial" w:cs="Arial"/>
            </w:rPr>
          </w:pPr>
        </w:p>
      </w:tc>
    </w:tr>
  </w:tbl>
  <w:p w:rsidR="00A062B3" w:rsidRPr="00527CE5" w:rsidRDefault="00A062B3">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3C1D"/>
    <w:multiLevelType w:val="hybridMultilevel"/>
    <w:tmpl w:val="EAAC4E64"/>
    <w:lvl w:ilvl="0" w:tplc="040A000F">
      <w:start w:val="1"/>
      <w:numFmt w:val="decimal"/>
      <w:lvlText w:val="%1."/>
      <w:lvlJc w:val="left"/>
      <w:pPr>
        <w:ind w:left="788" w:hanging="360"/>
      </w:pPr>
    </w:lvl>
    <w:lvl w:ilvl="1" w:tplc="040A0019" w:tentative="1">
      <w:start w:val="1"/>
      <w:numFmt w:val="lowerLetter"/>
      <w:lvlText w:val="%2."/>
      <w:lvlJc w:val="left"/>
      <w:pPr>
        <w:ind w:left="1508" w:hanging="360"/>
      </w:pPr>
    </w:lvl>
    <w:lvl w:ilvl="2" w:tplc="040A001B" w:tentative="1">
      <w:start w:val="1"/>
      <w:numFmt w:val="lowerRoman"/>
      <w:lvlText w:val="%3."/>
      <w:lvlJc w:val="right"/>
      <w:pPr>
        <w:ind w:left="2228" w:hanging="180"/>
      </w:pPr>
    </w:lvl>
    <w:lvl w:ilvl="3" w:tplc="040A000F" w:tentative="1">
      <w:start w:val="1"/>
      <w:numFmt w:val="decimal"/>
      <w:lvlText w:val="%4."/>
      <w:lvlJc w:val="left"/>
      <w:pPr>
        <w:ind w:left="2948" w:hanging="360"/>
      </w:pPr>
    </w:lvl>
    <w:lvl w:ilvl="4" w:tplc="040A0019" w:tentative="1">
      <w:start w:val="1"/>
      <w:numFmt w:val="lowerLetter"/>
      <w:lvlText w:val="%5."/>
      <w:lvlJc w:val="left"/>
      <w:pPr>
        <w:ind w:left="3668" w:hanging="360"/>
      </w:pPr>
    </w:lvl>
    <w:lvl w:ilvl="5" w:tplc="040A001B" w:tentative="1">
      <w:start w:val="1"/>
      <w:numFmt w:val="lowerRoman"/>
      <w:lvlText w:val="%6."/>
      <w:lvlJc w:val="right"/>
      <w:pPr>
        <w:ind w:left="4388" w:hanging="180"/>
      </w:pPr>
    </w:lvl>
    <w:lvl w:ilvl="6" w:tplc="040A000F" w:tentative="1">
      <w:start w:val="1"/>
      <w:numFmt w:val="decimal"/>
      <w:lvlText w:val="%7."/>
      <w:lvlJc w:val="left"/>
      <w:pPr>
        <w:ind w:left="5108" w:hanging="360"/>
      </w:pPr>
    </w:lvl>
    <w:lvl w:ilvl="7" w:tplc="040A0019" w:tentative="1">
      <w:start w:val="1"/>
      <w:numFmt w:val="lowerLetter"/>
      <w:lvlText w:val="%8."/>
      <w:lvlJc w:val="left"/>
      <w:pPr>
        <w:ind w:left="5828" w:hanging="360"/>
      </w:pPr>
    </w:lvl>
    <w:lvl w:ilvl="8" w:tplc="040A001B" w:tentative="1">
      <w:start w:val="1"/>
      <w:numFmt w:val="lowerRoman"/>
      <w:lvlText w:val="%9."/>
      <w:lvlJc w:val="right"/>
      <w:pPr>
        <w:ind w:left="6548" w:hanging="180"/>
      </w:pPr>
    </w:lvl>
  </w:abstractNum>
  <w:abstractNum w:abstractNumId="1">
    <w:nsid w:val="016A6358"/>
    <w:multiLevelType w:val="hybridMultilevel"/>
    <w:tmpl w:val="E182B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47189E"/>
    <w:multiLevelType w:val="hybridMultilevel"/>
    <w:tmpl w:val="397CB07A"/>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34B0F4B"/>
    <w:multiLevelType w:val="hybridMultilevel"/>
    <w:tmpl w:val="103E7BC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57D37E4"/>
    <w:multiLevelType w:val="hybridMultilevel"/>
    <w:tmpl w:val="29528D14"/>
    <w:lvl w:ilvl="0" w:tplc="D9C277E0">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18AB1689"/>
    <w:multiLevelType w:val="hybridMultilevel"/>
    <w:tmpl w:val="45AE7776"/>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C6E549D"/>
    <w:multiLevelType w:val="hybridMultilevel"/>
    <w:tmpl w:val="64D4A92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1283C42"/>
    <w:multiLevelType w:val="hybridMultilevel"/>
    <w:tmpl w:val="45AE7776"/>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1A2062B"/>
    <w:multiLevelType w:val="hybridMultilevel"/>
    <w:tmpl w:val="45AE7776"/>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460310A"/>
    <w:multiLevelType w:val="hybridMultilevel"/>
    <w:tmpl w:val="C598F1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C4B6B46"/>
    <w:multiLevelType w:val="hybridMultilevel"/>
    <w:tmpl w:val="01FEC55A"/>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C766706"/>
    <w:multiLevelType w:val="hybridMultilevel"/>
    <w:tmpl w:val="ABD804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3045F18"/>
    <w:multiLevelType w:val="hybridMultilevel"/>
    <w:tmpl w:val="103E7BC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9A82447"/>
    <w:multiLevelType w:val="hybridMultilevel"/>
    <w:tmpl w:val="A3D6E7F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3B3F32D0"/>
    <w:multiLevelType w:val="hybridMultilevel"/>
    <w:tmpl w:val="45E23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DC6674"/>
    <w:multiLevelType w:val="hybridMultilevel"/>
    <w:tmpl w:val="7D7CA04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43624694"/>
    <w:multiLevelType w:val="hybridMultilevel"/>
    <w:tmpl w:val="D8108C98"/>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4A7047F"/>
    <w:multiLevelType w:val="hybridMultilevel"/>
    <w:tmpl w:val="DB10A636"/>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56DA2703"/>
    <w:multiLevelType w:val="hybridMultilevel"/>
    <w:tmpl w:val="DB10A636"/>
    <w:lvl w:ilvl="0" w:tplc="C77437D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57866A51"/>
    <w:multiLevelType w:val="hybridMultilevel"/>
    <w:tmpl w:val="C7047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1375437"/>
    <w:multiLevelType w:val="hybridMultilevel"/>
    <w:tmpl w:val="7E48EF7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62E54160"/>
    <w:multiLevelType w:val="hybridMultilevel"/>
    <w:tmpl w:val="7EAAC7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65BF186C"/>
    <w:multiLevelType w:val="hybridMultilevel"/>
    <w:tmpl w:val="421A2B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A5B7BA2"/>
    <w:multiLevelType w:val="hybridMultilevel"/>
    <w:tmpl w:val="A3D6E7F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6C930D16"/>
    <w:multiLevelType w:val="singleLevel"/>
    <w:tmpl w:val="B456D768"/>
    <w:lvl w:ilvl="0">
      <w:start w:val="1"/>
      <w:numFmt w:val="lowerLetter"/>
      <w:lvlText w:val="%1)"/>
      <w:legacy w:legacy="1" w:legacySpace="0" w:legacyIndent="360"/>
      <w:lvlJc w:val="left"/>
      <w:pPr>
        <w:ind w:left="0" w:firstLine="0"/>
      </w:pPr>
      <w:rPr>
        <w:rFonts w:ascii="Tahoma" w:hAnsi="Tahoma" w:cs="Times New Roman" w:hint="default"/>
      </w:rPr>
    </w:lvl>
  </w:abstractNum>
  <w:abstractNum w:abstractNumId="25">
    <w:nsid w:val="6D30207B"/>
    <w:multiLevelType w:val="hybridMultilevel"/>
    <w:tmpl w:val="54780D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6F7D6836"/>
    <w:multiLevelType w:val="hybridMultilevel"/>
    <w:tmpl w:val="638454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703326DC"/>
    <w:multiLevelType w:val="hybridMultilevel"/>
    <w:tmpl w:val="A3D6E7F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70FD5F00"/>
    <w:multiLevelType w:val="hybridMultilevel"/>
    <w:tmpl w:val="7EAC2C1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7C1B7BD5"/>
    <w:multiLevelType w:val="hybridMultilevel"/>
    <w:tmpl w:val="B0BEDEB4"/>
    <w:lvl w:ilvl="0" w:tplc="3FF4FBAC">
      <w:start w:val="1"/>
      <w:numFmt w:val="bullet"/>
      <w:lvlText w:val=""/>
      <w:lvlJc w:val="left"/>
      <w:pPr>
        <w:ind w:left="720" w:hanging="360"/>
      </w:pPr>
      <w:rPr>
        <w:rFonts w:ascii="Symbol" w:hAnsi="Symbol" w:hint="default"/>
        <w:sz w:val="24"/>
        <w:szCs w:val="24"/>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7C95239C"/>
    <w:multiLevelType w:val="hybridMultilevel"/>
    <w:tmpl w:val="0C126450"/>
    <w:lvl w:ilvl="0" w:tplc="040A0001">
      <w:start w:val="1"/>
      <w:numFmt w:val="bullet"/>
      <w:lvlText w:val=""/>
      <w:lvlJc w:val="left"/>
      <w:pPr>
        <w:ind w:left="765" w:hanging="405"/>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31">
    <w:nsid w:val="7CF358AD"/>
    <w:multiLevelType w:val="hybridMultilevel"/>
    <w:tmpl w:val="60CA9EB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2"/>
  </w:num>
  <w:num w:numId="2">
    <w:abstractNumId w:val="1"/>
  </w:num>
  <w:num w:numId="3">
    <w:abstractNumId w:val="19"/>
  </w:num>
  <w:num w:numId="4">
    <w:abstractNumId w:val="4"/>
  </w:num>
  <w:num w:numId="5">
    <w:abstractNumId w:val="29"/>
  </w:num>
  <w:num w:numId="6">
    <w:abstractNumId w:val="11"/>
  </w:num>
  <w:num w:numId="7">
    <w:abstractNumId w:val="31"/>
  </w:num>
  <w:num w:numId="8">
    <w:abstractNumId w:val="3"/>
  </w:num>
  <w:num w:numId="9">
    <w:abstractNumId w:val="15"/>
  </w:num>
  <w:num w:numId="10">
    <w:abstractNumId w:val="14"/>
  </w:num>
  <w:num w:numId="11">
    <w:abstractNumId w:val="27"/>
  </w:num>
  <w:num w:numId="12">
    <w:abstractNumId w:val="23"/>
  </w:num>
  <w:num w:numId="13">
    <w:abstractNumId w:val="13"/>
  </w:num>
  <w:num w:numId="14">
    <w:abstractNumId w:val="21"/>
  </w:num>
  <w:num w:numId="15">
    <w:abstractNumId w:val="28"/>
  </w:num>
  <w:num w:numId="16">
    <w:abstractNumId w:val="6"/>
  </w:num>
  <w:num w:numId="17">
    <w:abstractNumId w:val="30"/>
  </w:num>
  <w:num w:numId="18">
    <w:abstractNumId w:val="24"/>
    <w:lvlOverride w:ilvl="0">
      <w:startOverride w:val="1"/>
    </w:lvlOverride>
  </w:num>
  <w:num w:numId="19">
    <w:abstractNumId w:val="0"/>
  </w:num>
  <w:num w:numId="20">
    <w:abstractNumId w:val="20"/>
  </w:num>
  <w:num w:numId="21">
    <w:abstractNumId w:val="9"/>
  </w:num>
  <w:num w:numId="22">
    <w:abstractNumId w:val="12"/>
  </w:num>
  <w:num w:numId="23">
    <w:abstractNumId w:val="26"/>
  </w:num>
  <w:num w:numId="24">
    <w:abstractNumId w:val="25"/>
  </w:num>
  <w:num w:numId="25">
    <w:abstractNumId w:val="5"/>
  </w:num>
  <w:num w:numId="26">
    <w:abstractNumId w:val="2"/>
  </w:num>
  <w:num w:numId="27">
    <w:abstractNumId w:val="10"/>
  </w:num>
  <w:num w:numId="28">
    <w:abstractNumId w:val="16"/>
  </w:num>
  <w:num w:numId="29">
    <w:abstractNumId w:val="18"/>
  </w:num>
  <w:num w:numId="30">
    <w:abstractNumId w:val="7"/>
  </w:num>
  <w:num w:numId="31">
    <w:abstractNumId w:val="17"/>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8194"/>
  </w:hdrShapeDefaults>
  <w:footnotePr>
    <w:footnote w:id="0"/>
    <w:footnote w:id="1"/>
  </w:footnotePr>
  <w:endnotePr>
    <w:endnote w:id="0"/>
    <w:endnote w:id="1"/>
  </w:endnotePr>
  <w:compat/>
  <w:rsids>
    <w:rsidRoot w:val="00242F90"/>
    <w:rsid w:val="00020EA9"/>
    <w:rsid w:val="000263C7"/>
    <w:rsid w:val="00036ECC"/>
    <w:rsid w:val="00052B87"/>
    <w:rsid w:val="000636DF"/>
    <w:rsid w:val="00065F6C"/>
    <w:rsid w:val="00074952"/>
    <w:rsid w:val="0007523F"/>
    <w:rsid w:val="00091EDF"/>
    <w:rsid w:val="00095266"/>
    <w:rsid w:val="000A7AD3"/>
    <w:rsid w:val="000B0619"/>
    <w:rsid w:val="000B2E55"/>
    <w:rsid w:val="000B423C"/>
    <w:rsid w:val="000C1B7E"/>
    <w:rsid w:val="000C22F7"/>
    <w:rsid w:val="000D5E69"/>
    <w:rsid w:val="000F3B6D"/>
    <w:rsid w:val="000F7295"/>
    <w:rsid w:val="00106CC7"/>
    <w:rsid w:val="00107135"/>
    <w:rsid w:val="00112251"/>
    <w:rsid w:val="001139A3"/>
    <w:rsid w:val="00117862"/>
    <w:rsid w:val="00133A46"/>
    <w:rsid w:val="00134045"/>
    <w:rsid w:val="00143644"/>
    <w:rsid w:val="0014451C"/>
    <w:rsid w:val="00190420"/>
    <w:rsid w:val="001A3919"/>
    <w:rsid w:val="001B4833"/>
    <w:rsid w:val="001C07C2"/>
    <w:rsid w:val="001C26F1"/>
    <w:rsid w:val="001C2EAC"/>
    <w:rsid w:val="001F3CE7"/>
    <w:rsid w:val="00202B72"/>
    <w:rsid w:val="00204D21"/>
    <w:rsid w:val="00215524"/>
    <w:rsid w:val="002261A7"/>
    <w:rsid w:val="00232480"/>
    <w:rsid w:val="00242AD2"/>
    <w:rsid w:val="00242F90"/>
    <w:rsid w:val="002616A4"/>
    <w:rsid w:val="0026564F"/>
    <w:rsid w:val="00274542"/>
    <w:rsid w:val="00294BAB"/>
    <w:rsid w:val="002962B4"/>
    <w:rsid w:val="00296557"/>
    <w:rsid w:val="002A4D7D"/>
    <w:rsid w:val="00301179"/>
    <w:rsid w:val="00301F4B"/>
    <w:rsid w:val="003069A4"/>
    <w:rsid w:val="003140C6"/>
    <w:rsid w:val="003150FF"/>
    <w:rsid w:val="00330295"/>
    <w:rsid w:val="00336C74"/>
    <w:rsid w:val="00356E54"/>
    <w:rsid w:val="00356F57"/>
    <w:rsid w:val="0037112B"/>
    <w:rsid w:val="00375AF3"/>
    <w:rsid w:val="003827D2"/>
    <w:rsid w:val="00386E52"/>
    <w:rsid w:val="003B55E0"/>
    <w:rsid w:val="003B6C25"/>
    <w:rsid w:val="003C22E6"/>
    <w:rsid w:val="003C5E55"/>
    <w:rsid w:val="003F4992"/>
    <w:rsid w:val="00405AA8"/>
    <w:rsid w:val="00410419"/>
    <w:rsid w:val="00415B4C"/>
    <w:rsid w:val="00450414"/>
    <w:rsid w:val="00453351"/>
    <w:rsid w:val="0045570E"/>
    <w:rsid w:val="00462D5E"/>
    <w:rsid w:val="00465B2C"/>
    <w:rsid w:val="004728A4"/>
    <w:rsid w:val="00474824"/>
    <w:rsid w:val="00481461"/>
    <w:rsid w:val="004851A8"/>
    <w:rsid w:val="00486432"/>
    <w:rsid w:val="00487BA6"/>
    <w:rsid w:val="004942EB"/>
    <w:rsid w:val="00494BE2"/>
    <w:rsid w:val="004B393B"/>
    <w:rsid w:val="004D0FB2"/>
    <w:rsid w:val="004E63A8"/>
    <w:rsid w:val="004F2443"/>
    <w:rsid w:val="004F3718"/>
    <w:rsid w:val="004F7D44"/>
    <w:rsid w:val="005037F1"/>
    <w:rsid w:val="00517E80"/>
    <w:rsid w:val="0052710F"/>
    <w:rsid w:val="00527A7C"/>
    <w:rsid w:val="00527CE5"/>
    <w:rsid w:val="00532979"/>
    <w:rsid w:val="00546DF0"/>
    <w:rsid w:val="0055710A"/>
    <w:rsid w:val="0056379A"/>
    <w:rsid w:val="0056486B"/>
    <w:rsid w:val="00564CBC"/>
    <w:rsid w:val="00574454"/>
    <w:rsid w:val="00577A4A"/>
    <w:rsid w:val="00590056"/>
    <w:rsid w:val="00591E17"/>
    <w:rsid w:val="00594B8E"/>
    <w:rsid w:val="00596102"/>
    <w:rsid w:val="00597619"/>
    <w:rsid w:val="005C4668"/>
    <w:rsid w:val="005C61AF"/>
    <w:rsid w:val="005C7B64"/>
    <w:rsid w:val="005D2A63"/>
    <w:rsid w:val="006232A8"/>
    <w:rsid w:val="0062463D"/>
    <w:rsid w:val="00626ADF"/>
    <w:rsid w:val="00643FB0"/>
    <w:rsid w:val="0066125A"/>
    <w:rsid w:val="006738BB"/>
    <w:rsid w:val="00683FA5"/>
    <w:rsid w:val="0069224E"/>
    <w:rsid w:val="006C3DF5"/>
    <w:rsid w:val="006C5378"/>
    <w:rsid w:val="006C756F"/>
    <w:rsid w:val="006D51F6"/>
    <w:rsid w:val="006E2CE9"/>
    <w:rsid w:val="00702494"/>
    <w:rsid w:val="00705D8F"/>
    <w:rsid w:val="0071199A"/>
    <w:rsid w:val="00731FE4"/>
    <w:rsid w:val="00732492"/>
    <w:rsid w:val="0073755C"/>
    <w:rsid w:val="00744BCD"/>
    <w:rsid w:val="00747F2F"/>
    <w:rsid w:val="00757A36"/>
    <w:rsid w:val="00773DC3"/>
    <w:rsid w:val="007A63D2"/>
    <w:rsid w:val="007B5D04"/>
    <w:rsid w:val="007F2A0A"/>
    <w:rsid w:val="008062DE"/>
    <w:rsid w:val="00823A86"/>
    <w:rsid w:val="008648F2"/>
    <w:rsid w:val="00872360"/>
    <w:rsid w:val="008758E4"/>
    <w:rsid w:val="00880ABC"/>
    <w:rsid w:val="00886D89"/>
    <w:rsid w:val="00892401"/>
    <w:rsid w:val="00892954"/>
    <w:rsid w:val="00892DD8"/>
    <w:rsid w:val="008A2AF4"/>
    <w:rsid w:val="008B06E4"/>
    <w:rsid w:val="008B1B7A"/>
    <w:rsid w:val="008B70DE"/>
    <w:rsid w:val="008C32FA"/>
    <w:rsid w:val="008E01A0"/>
    <w:rsid w:val="008E3848"/>
    <w:rsid w:val="009065BD"/>
    <w:rsid w:val="00907C5B"/>
    <w:rsid w:val="00912ACC"/>
    <w:rsid w:val="009321F4"/>
    <w:rsid w:val="009333A4"/>
    <w:rsid w:val="0094601B"/>
    <w:rsid w:val="00950CAA"/>
    <w:rsid w:val="00962380"/>
    <w:rsid w:val="0097653F"/>
    <w:rsid w:val="00982C77"/>
    <w:rsid w:val="009947B6"/>
    <w:rsid w:val="009A4ED3"/>
    <w:rsid w:val="009A5F7B"/>
    <w:rsid w:val="009B1C91"/>
    <w:rsid w:val="009B1D21"/>
    <w:rsid w:val="009B247C"/>
    <w:rsid w:val="009D6A5D"/>
    <w:rsid w:val="009E7882"/>
    <w:rsid w:val="009F2CDA"/>
    <w:rsid w:val="00A062B3"/>
    <w:rsid w:val="00A21384"/>
    <w:rsid w:val="00A228C9"/>
    <w:rsid w:val="00A3097B"/>
    <w:rsid w:val="00A3337B"/>
    <w:rsid w:val="00A35BF9"/>
    <w:rsid w:val="00A74513"/>
    <w:rsid w:val="00A774D7"/>
    <w:rsid w:val="00A92311"/>
    <w:rsid w:val="00A95140"/>
    <w:rsid w:val="00AA10B8"/>
    <w:rsid w:val="00AA7B0C"/>
    <w:rsid w:val="00AB70AE"/>
    <w:rsid w:val="00AC634F"/>
    <w:rsid w:val="00AD2204"/>
    <w:rsid w:val="00AD258C"/>
    <w:rsid w:val="00AD4A86"/>
    <w:rsid w:val="00AE0B4E"/>
    <w:rsid w:val="00AE7BE6"/>
    <w:rsid w:val="00AF0F5A"/>
    <w:rsid w:val="00AF737D"/>
    <w:rsid w:val="00B11C75"/>
    <w:rsid w:val="00B13839"/>
    <w:rsid w:val="00B175C4"/>
    <w:rsid w:val="00B22781"/>
    <w:rsid w:val="00B4087B"/>
    <w:rsid w:val="00B4475E"/>
    <w:rsid w:val="00B45804"/>
    <w:rsid w:val="00B47056"/>
    <w:rsid w:val="00B54642"/>
    <w:rsid w:val="00B65F16"/>
    <w:rsid w:val="00B67F10"/>
    <w:rsid w:val="00B75E77"/>
    <w:rsid w:val="00B80805"/>
    <w:rsid w:val="00B80B98"/>
    <w:rsid w:val="00BB59EB"/>
    <w:rsid w:val="00BB6D7F"/>
    <w:rsid w:val="00BD2309"/>
    <w:rsid w:val="00BF7177"/>
    <w:rsid w:val="00C02031"/>
    <w:rsid w:val="00C05258"/>
    <w:rsid w:val="00C078B2"/>
    <w:rsid w:val="00C102BA"/>
    <w:rsid w:val="00C2349D"/>
    <w:rsid w:val="00C23CB7"/>
    <w:rsid w:val="00C3722E"/>
    <w:rsid w:val="00C50A74"/>
    <w:rsid w:val="00C644DD"/>
    <w:rsid w:val="00C77DDE"/>
    <w:rsid w:val="00C90365"/>
    <w:rsid w:val="00C91351"/>
    <w:rsid w:val="00C9194E"/>
    <w:rsid w:val="00CB08C2"/>
    <w:rsid w:val="00CB1125"/>
    <w:rsid w:val="00CB3C54"/>
    <w:rsid w:val="00CC08CB"/>
    <w:rsid w:val="00CD09FF"/>
    <w:rsid w:val="00CD2A9F"/>
    <w:rsid w:val="00D06625"/>
    <w:rsid w:val="00D2098C"/>
    <w:rsid w:val="00D2185C"/>
    <w:rsid w:val="00D2358D"/>
    <w:rsid w:val="00D329ED"/>
    <w:rsid w:val="00D60C63"/>
    <w:rsid w:val="00D84F24"/>
    <w:rsid w:val="00D859DD"/>
    <w:rsid w:val="00D86527"/>
    <w:rsid w:val="00DA290C"/>
    <w:rsid w:val="00DD14CC"/>
    <w:rsid w:val="00DD77DF"/>
    <w:rsid w:val="00DE5325"/>
    <w:rsid w:val="00DF18F3"/>
    <w:rsid w:val="00E06AB6"/>
    <w:rsid w:val="00E17A09"/>
    <w:rsid w:val="00E550F2"/>
    <w:rsid w:val="00E55745"/>
    <w:rsid w:val="00E6233E"/>
    <w:rsid w:val="00EB4057"/>
    <w:rsid w:val="00EB55C3"/>
    <w:rsid w:val="00ED44DF"/>
    <w:rsid w:val="00EE52BC"/>
    <w:rsid w:val="00F04745"/>
    <w:rsid w:val="00F30EE7"/>
    <w:rsid w:val="00F32C3E"/>
    <w:rsid w:val="00F34080"/>
    <w:rsid w:val="00F82BD9"/>
    <w:rsid w:val="00F91B35"/>
    <w:rsid w:val="00FB3443"/>
    <w:rsid w:val="00FB5FAD"/>
    <w:rsid w:val="00FC679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2F90"/>
    <w:rPr>
      <w:sz w:val="24"/>
      <w:szCs w:val="24"/>
    </w:rPr>
  </w:style>
  <w:style w:type="paragraph" w:styleId="Ttulo1">
    <w:name w:val="heading 1"/>
    <w:basedOn w:val="Normal"/>
    <w:next w:val="Normal"/>
    <w:qFormat/>
    <w:rsid w:val="00242F90"/>
    <w:pPr>
      <w:keepNext/>
      <w:autoSpaceDE w:val="0"/>
      <w:autoSpaceDN w:val="0"/>
      <w:adjustRightInd w:val="0"/>
      <w:outlineLvl w:val="0"/>
    </w:pPr>
    <w:rPr>
      <w:rFonts w:ascii="Arial" w:hAnsi="Arial" w:cs="Arial"/>
      <w:b/>
      <w:bCs/>
      <w:color w:val="000000"/>
      <w:szCs w:val="17"/>
    </w:rPr>
  </w:style>
  <w:style w:type="paragraph" w:styleId="Ttulo2">
    <w:name w:val="heading 2"/>
    <w:basedOn w:val="Normal"/>
    <w:next w:val="Normal"/>
    <w:link w:val="Ttulo2Car"/>
    <w:semiHidden/>
    <w:unhideWhenUsed/>
    <w:qFormat/>
    <w:rsid w:val="002616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E5325"/>
    <w:pPr>
      <w:tabs>
        <w:tab w:val="center" w:pos="4252"/>
        <w:tab w:val="right" w:pos="8504"/>
      </w:tabs>
    </w:pPr>
  </w:style>
  <w:style w:type="paragraph" w:styleId="Piedepgina">
    <w:name w:val="footer"/>
    <w:basedOn w:val="Normal"/>
    <w:rsid w:val="00DE5325"/>
    <w:pPr>
      <w:tabs>
        <w:tab w:val="center" w:pos="4252"/>
        <w:tab w:val="right" w:pos="8504"/>
      </w:tabs>
    </w:pPr>
  </w:style>
  <w:style w:type="character" w:customStyle="1" w:styleId="EncabezadoCar">
    <w:name w:val="Encabezado Car"/>
    <w:basedOn w:val="Fuentedeprrafopredeter"/>
    <w:link w:val="Encabezado"/>
    <w:uiPriority w:val="99"/>
    <w:rsid w:val="00A062B3"/>
    <w:rPr>
      <w:sz w:val="24"/>
      <w:szCs w:val="24"/>
    </w:rPr>
  </w:style>
  <w:style w:type="table" w:styleId="Tablaconcuadrcula">
    <w:name w:val="Table Grid"/>
    <w:basedOn w:val="Tablanormal"/>
    <w:rsid w:val="004851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rsid w:val="005C61AF"/>
    <w:rPr>
      <w:rFonts w:ascii="Tahoma" w:hAnsi="Tahoma" w:cs="Tahoma"/>
      <w:sz w:val="16"/>
      <w:szCs w:val="16"/>
    </w:rPr>
  </w:style>
  <w:style w:type="character" w:customStyle="1" w:styleId="TextodegloboCar">
    <w:name w:val="Texto de globo Car"/>
    <w:basedOn w:val="Fuentedeprrafopredeter"/>
    <w:link w:val="Textodeglobo"/>
    <w:rsid w:val="005C61AF"/>
    <w:rPr>
      <w:rFonts w:ascii="Tahoma" w:hAnsi="Tahoma" w:cs="Tahoma"/>
      <w:sz w:val="16"/>
      <w:szCs w:val="16"/>
    </w:rPr>
  </w:style>
  <w:style w:type="paragraph" w:styleId="Prrafodelista">
    <w:name w:val="List Paragraph"/>
    <w:basedOn w:val="Normal"/>
    <w:uiPriority w:val="34"/>
    <w:qFormat/>
    <w:rsid w:val="00386E52"/>
    <w:pPr>
      <w:ind w:left="720"/>
      <w:contextualSpacing/>
    </w:pPr>
  </w:style>
  <w:style w:type="character" w:customStyle="1" w:styleId="Ttulo2Car">
    <w:name w:val="Título 2 Car"/>
    <w:basedOn w:val="Fuentedeprrafopredeter"/>
    <w:link w:val="Ttulo2"/>
    <w:semiHidden/>
    <w:rsid w:val="002616A4"/>
    <w:rPr>
      <w:rFonts w:asciiTheme="majorHAnsi" w:eastAsiaTheme="majorEastAsia" w:hAnsiTheme="majorHAnsi" w:cstheme="majorBidi"/>
      <w:b/>
      <w:bCs/>
      <w:color w:val="4F81BD" w:themeColor="accent1"/>
      <w:sz w:val="26"/>
      <w:szCs w:val="26"/>
    </w:rPr>
  </w:style>
  <w:style w:type="paragraph" w:customStyle="1" w:styleId="Default">
    <w:name w:val="Default"/>
    <w:rsid w:val="002616A4"/>
    <w:pPr>
      <w:autoSpaceDE w:val="0"/>
      <w:autoSpaceDN w:val="0"/>
      <w:adjustRightInd w:val="0"/>
    </w:pPr>
    <w:rPr>
      <w:rFonts w:ascii="Arial" w:hAnsi="Arial" w:cs="Arial"/>
      <w:color w:val="000000"/>
      <w:sz w:val="24"/>
      <w:szCs w:val="24"/>
      <w:lang w:val="es-ES_tradnl"/>
    </w:rPr>
  </w:style>
  <w:style w:type="paragraph" w:styleId="Textosinformato">
    <w:name w:val="Plain Text"/>
    <w:basedOn w:val="Normal"/>
    <w:link w:val="TextosinformatoCar"/>
    <w:rsid w:val="00375AF3"/>
    <w:rPr>
      <w:rFonts w:ascii="Courier New" w:hAnsi="Courier New"/>
      <w:sz w:val="20"/>
      <w:szCs w:val="20"/>
      <w:lang w:val="es-CO"/>
    </w:rPr>
  </w:style>
  <w:style w:type="character" w:customStyle="1" w:styleId="TextosinformatoCar">
    <w:name w:val="Texto sin formato Car"/>
    <w:basedOn w:val="Fuentedeprrafopredeter"/>
    <w:link w:val="Textosinformato"/>
    <w:rsid w:val="00375AF3"/>
    <w:rPr>
      <w:rFonts w:ascii="Courier New" w:hAnsi="Courier New"/>
      <w:lang w:val="es-CO"/>
    </w:rPr>
  </w:style>
  <w:style w:type="paragraph" w:customStyle="1" w:styleId="Standard">
    <w:name w:val="Standard"/>
    <w:rsid w:val="00375AF3"/>
    <w:pPr>
      <w:widowControl w:val="0"/>
      <w:suppressAutoHyphens/>
      <w:autoSpaceDN w:val="0"/>
      <w:textAlignment w:val="baseline"/>
    </w:pPr>
    <w:rPr>
      <w:rFonts w:eastAsia="Arial Unicode MS"/>
      <w:kern w:val="3"/>
      <w:sz w:val="24"/>
      <w:szCs w:val="24"/>
      <w:lang w:val="en-US" w:eastAsia="es-ES_tradnl"/>
    </w:rPr>
  </w:style>
  <w:style w:type="paragraph" w:styleId="Sinespaciado">
    <w:name w:val="No Spacing"/>
    <w:uiPriority w:val="1"/>
    <w:qFormat/>
    <w:rsid w:val="003140C6"/>
    <w:rPr>
      <w:sz w:val="24"/>
      <w:szCs w:val="24"/>
    </w:rPr>
  </w:style>
  <w:style w:type="paragraph" w:styleId="NormalWeb">
    <w:name w:val="Normal (Web)"/>
    <w:basedOn w:val="Normal"/>
    <w:uiPriority w:val="99"/>
    <w:unhideWhenUsed/>
    <w:rsid w:val="00574454"/>
    <w:pPr>
      <w:spacing w:before="100" w:beforeAutospacing="1" w:after="100" w:afterAutospacing="1"/>
    </w:pPr>
    <w:rPr>
      <w:rFonts w:eastAsiaTheme="minorHAnsi"/>
      <w:lang w:val="es-ES_tradnl" w:eastAsia="es-ES_tradnl"/>
    </w:rPr>
  </w:style>
  <w:style w:type="character" w:styleId="Hipervnculo">
    <w:name w:val="Hyperlink"/>
    <w:basedOn w:val="Fuentedeprrafopredeter"/>
    <w:rsid w:val="00643FB0"/>
    <w:rPr>
      <w:color w:val="0000FF" w:themeColor="hyperlink"/>
      <w:u w:val="single"/>
    </w:rPr>
  </w:style>
  <w:style w:type="character" w:styleId="Textoennegrita">
    <w:name w:val="Strong"/>
    <w:basedOn w:val="Fuentedeprrafopredeter"/>
    <w:uiPriority w:val="22"/>
    <w:qFormat/>
    <w:rsid w:val="00D329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2F90"/>
    <w:rPr>
      <w:sz w:val="24"/>
      <w:szCs w:val="24"/>
    </w:rPr>
  </w:style>
  <w:style w:type="paragraph" w:styleId="Ttulo1">
    <w:name w:val="heading 1"/>
    <w:basedOn w:val="Normal"/>
    <w:next w:val="Normal"/>
    <w:qFormat/>
    <w:rsid w:val="00242F90"/>
    <w:pPr>
      <w:keepNext/>
      <w:autoSpaceDE w:val="0"/>
      <w:autoSpaceDN w:val="0"/>
      <w:adjustRightInd w:val="0"/>
      <w:outlineLvl w:val="0"/>
    </w:pPr>
    <w:rPr>
      <w:rFonts w:ascii="Arial" w:hAnsi="Arial" w:cs="Arial"/>
      <w:b/>
      <w:bCs/>
      <w:color w:val="000000"/>
      <w:szCs w:val="17"/>
    </w:rPr>
  </w:style>
  <w:style w:type="paragraph" w:styleId="Ttulo2">
    <w:name w:val="heading 2"/>
    <w:basedOn w:val="Normal"/>
    <w:next w:val="Normal"/>
    <w:link w:val="Ttulo2Car"/>
    <w:semiHidden/>
    <w:unhideWhenUsed/>
    <w:qFormat/>
    <w:rsid w:val="002616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E5325"/>
    <w:pPr>
      <w:tabs>
        <w:tab w:val="center" w:pos="4252"/>
        <w:tab w:val="right" w:pos="8504"/>
      </w:tabs>
    </w:pPr>
  </w:style>
  <w:style w:type="paragraph" w:styleId="Piedepgina">
    <w:name w:val="footer"/>
    <w:basedOn w:val="Normal"/>
    <w:rsid w:val="00DE5325"/>
    <w:pPr>
      <w:tabs>
        <w:tab w:val="center" w:pos="4252"/>
        <w:tab w:val="right" w:pos="8504"/>
      </w:tabs>
    </w:pPr>
  </w:style>
  <w:style w:type="character" w:customStyle="1" w:styleId="EncabezadoCar">
    <w:name w:val="Encabezado Car"/>
    <w:basedOn w:val="Fuentedeprrafopredeter"/>
    <w:link w:val="Encabezado"/>
    <w:uiPriority w:val="99"/>
    <w:rsid w:val="00A062B3"/>
    <w:rPr>
      <w:sz w:val="24"/>
      <w:szCs w:val="24"/>
    </w:rPr>
  </w:style>
  <w:style w:type="table" w:styleId="Tablaconcuadrcula">
    <w:name w:val="Table Grid"/>
    <w:basedOn w:val="Tablanormal"/>
    <w:rsid w:val="004851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rsid w:val="005C61AF"/>
    <w:rPr>
      <w:rFonts w:ascii="Tahoma" w:hAnsi="Tahoma" w:cs="Tahoma"/>
      <w:sz w:val="16"/>
      <w:szCs w:val="16"/>
    </w:rPr>
  </w:style>
  <w:style w:type="character" w:customStyle="1" w:styleId="TextodegloboCar">
    <w:name w:val="Texto de globo Car"/>
    <w:basedOn w:val="Fuentedeprrafopredeter"/>
    <w:link w:val="Textodeglobo"/>
    <w:rsid w:val="005C61AF"/>
    <w:rPr>
      <w:rFonts w:ascii="Tahoma" w:hAnsi="Tahoma" w:cs="Tahoma"/>
      <w:sz w:val="16"/>
      <w:szCs w:val="16"/>
    </w:rPr>
  </w:style>
  <w:style w:type="paragraph" w:styleId="Prrafodelista">
    <w:name w:val="List Paragraph"/>
    <w:basedOn w:val="Normal"/>
    <w:uiPriority w:val="34"/>
    <w:qFormat/>
    <w:rsid w:val="00386E52"/>
    <w:pPr>
      <w:ind w:left="720"/>
      <w:contextualSpacing/>
    </w:pPr>
  </w:style>
  <w:style w:type="character" w:customStyle="1" w:styleId="Ttulo2Car">
    <w:name w:val="Título 2 Car"/>
    <w:basedOn w:val="Fuentedeprrafopredeter"/>
    <w:link w:val="Ttulo2"/>
    <w:semiHidden/>
    <w:rsid w:val="002616A4"/>
    <w:rPr>
      <w:rFonts w:asciiTheme="majorHAnsi" w:eastAsiaTheme="majorEastAsia" w:hAnsiTheme="majorHAnsi" w:cstheme="majorBidi"/>
      <w:b/>
      <w:bCs/>
      <w:color w:val="4F81BD" w:themeColor="accent1"/>
      <w:sz w:val="26"/>
      <w:szCs w:val="26"/>
    </w:rPr>
  </w:style>
  <w:style w:type="paragraph" w:customStyle="1" w:styleId="Default">
    <w:name w:val="Default"/>
    <w:rsid w:val="002616A4"/>
    <w:pPr>
      <w:autoSpaceDE w:val="0"/>
      <w:autoSpaceDN w:val="0"/>
      <w:adjustRightInd w:val="0"/>
    </w:pPr>
    <w:rPr>
      <w:rFonts w:ascii="Arial" w:hAnsi="Arial" w:cs="Arial"/>
      <w:color w:val="000000"/>
      <w:sz w:val="24"/>
      <w:szCs w:val="24"/>
      <w:lang w:val="es-ES_tradnl"/>
    </w:rPr>
  </w:style>
  <w:style w:type="paragraph" w:styleId="Textosinformato">
    <w:name w:val="Plain Text"/>
    <w:basedOn w:val="Normal"/>
    <w:link w:val="TextosinformatoCar"/>
    <w:rsid w:val="00375AF3"/>
    <w:rPr>
      <w:rFonts w:ascii="Courier New" w:hAnsi="Courier New"/>
      <w:sz w:val="20"/>
      <w:szCs w:val="20"/>
      <w:lang w:val="es-CO"/>
    </w:rPr>
  </w:style>
  <w:style w:type="character" w:customStyle="1" w:styleId="TextosinformatoCar">
    <w:name w:val="Texto sin formato Car"/>
    <w:basedOn w:val="Fuentedeprrafopredeter"/>
    <w:link w:val="Textosinformato"/>
    <w:rsid w:val="00375AF3"/>
    <w:rPr>
      <w:rFonts w:ascii="Courier New" w:hAnsi="Courier New"/>
      <w:lang w:val="es-CO"/>
    </w:rPr>
  </w:style>
  <w:style w:type="paragraph" w:customStyle="1" w:styleId="Standard">
    <w:name w:val="Standard"/>
    <w:rsid w:val="00375AF3"/>
    <w:pPr>
      <w:widowControl w:val="0"/>
      <w:suppressAutoHyphens/>
      <w:autoSpaceDN w:val="0"/>
      <w:textAlignment w:val="baseline"/>
    </w:pPr>
    <w:rPr>
      <w:rFonts w:eastAsia="Arial Unicode MS"/>
      <w:kern w:val="3"/>
      <w:sz w:val="24"/>
      <w:szCs w:val="24"/>
      <w:lang w:val="en-US" w:eastAsia="es-ES_tradnl"/>
    </w:rPr>
  </w:style>
  <w:style w:type="paragraph" w:styleId="Sinespaciado">
    <w:name w:val="No Spacing"/>
    <w:uiPriority w:val="1"/>
    <w:qFormat/>
    <w:rsid w:val="003140C6"/>
    <w:rPr>
      <w:sz w:val="24"/>
      <w:szCs w:val="24"/>
    </w:rPr>
  </w:style>
  <w:style w:type="paragraph" w:styleId="NormalWeb">
    <w:name w:val="Normal (Web)"/>
    <w:basedOn w:val="Normal"/>
    <w:uiPriority w:val="99"/>
    <w:unhideWhenUsed/>
    <w:rsid w:val="00574454"/>
    <w:pPr>
      <w:spacing w:before="100" w:beforeAutospacing="1" w:after="100" w:afterAutospacing="1"/>
    </w:pPr>
    <w:rPr>
      <w:rFonts w:eastAsiaTheme="minorHAnsi"/>
      <w:lang w:val="es-ES_tradnl" w:eastAsia="es-ES_tradnl"/>
    </w:rPr>
  </w:style>
  <w:style w:type="character" w:styleId="Hipervnculo">
    <w:name w:val="Hyperlink"/>
    <w:basedOn w:val="Fuentedeprrafopredeter"/>
    <w:rsid w:val="00643FB0"/>
    <w:rPr>
      <w:color w:val="0000FF" w:themeColor="hyperlink"/>
      <w:u w:val="single"/>
    </w:rPr>
  </w:style>
  <w:style w:type="character" w:styleId="Textoennegrita">
    <w:name w:val="Strong"/>
    <w:basedOn w:val="Fuentedeprrafopredeter"/>
    <w:uiPriority w:val="22"/>
    <w:qFormat/>
    <w:rsid w:val="00D329ED"/>
    <w:rPr>
      <w:b/>
      <w:bCs/>
    </w:rPr>
  </w:style>
</w:styles>
</file>

<file path=word/webSettings.xml><?xml version="1.0" encoding="utf-8"?>
<w:webSettings xmlns:r="http://schemas.openxmlformats.org/officeDocument/2006/relationships" xmlns:w="http://schemas.openxmlformats.org/wordprocessingml/2006/main">
  <w:divs>
    <w:div w:id="9454773">
      <w:bodyDiv w:val="1"/>
      <w:marLeft w:val="0"/>
      <w:marRight w:val="0"/>
      <w:marTop w:val="0"/>
      <w:marBottom w:val="0"/>
      <w:divBdr>
        <w:top w:val="none" w:sz="0" w:space="0" w:color="auto"/>
        <w:left w:val="none" w:sz="0" w:space="0" w:color="auto"/>
        <w:bottom w:val="none" w:sz="0" w:space="0" w:color="auto"/>
        <w:right w:val="none" w:sz="0" w:space="0" w:color="auto"/>
      </w:divBdr>
    </w:div>
    <w:div w:id="86968355">
      <w:bodyDiv w:val="1"/>
      <w:marLeft w:val="0"/>
      <w:marRight w:val="0"/>
      <w:marTop w:val="0"/>
      <w:marBottom w:val="0"/>
      <w:divBdr>
        <w:top w:val="none" w:sz="0" w:space="0" w:color="auto"/>
        <w:left w:val="none" w:sz="0" w:space="0" w:color="auto"/>
        <w:bottom w:val="none" w:sz="0" w:space="0" w:color="auto"/>
        <w:right w:val="none" w:sz="0" w:space="0" w:color="auto"/>
      </w:divBdr>
    </w:div>
    <w:div w:id="96608355">
      <w:bodyDiv w:val="1"/>
      <w:marLeft w:val="0"/>
      <w:marRight w:val="0"/>
      <w:marTop w:val="0"/>
      <w:marBottom w:val="0"/>
      <w:divBdr>
        <w:top w:val="none" w:sz="0" w:space="0" w:color="auto"/>
        <w:left w:val="none" w:sz="0" w:space="0" w:color="auto"/>
        <w:bottom w:val="none" w:sz="0" w:space="0" w:color="auto"/>
        <w:right w:val="none" w:sz="0" w:space="0" w:color="auto"/>
      </w:divBdr>
    </w:div>
    <w:div w:id="115415067">
      <w:bodyDiv w:val="1"/>
      <w:marLeft w:val="0"/>
      <w:marRight w:val="0"/>
      <w:marTop w:val="0"/>
      <w:marBottom w:val="0"/>
      <w:divBdr>
        <w:top w:val="none" w:sz="0" w:space="0" w:color="auto"/>
        <w:left w:val="none" w:sz="0" w:space="0" w:color="auto"/>
        <w:bottom w:val="none" w:sz="0" w:space="0" w:color="auto"/>
        <w:right w:val="none" w:sz="0" w:space="0" w:color="auto"/>
      </w:divBdr>
    </w:div>
    <w:div w:id="177474330">
      <w:bodyDiv w:val="1"/>
      <w:marLeft w:val="0"/>
      <w:marRight w:val="0"/>
      <w:marTop w:val="0"/>
      <w:marBottom w:val="0"/>
      <w:divBdr>
        <w:top w:val="none" w:sz="0" w:space="0" w:color="auto"/>
        <w:left w:val="none" w:sz="0" w:space="0" w:color="auto"/>
        <w:bottom w:val="none" w:sz="0" w:space="0" w:color="auto"/>
        <w:right w:val="none" w:sz="0" w:space="0" w:color="auto"/>
      </w:divBdr>
    </w:div>
    <w:div w:id="213858930">
      <w:bodyDiv w:val="1"/>
      <w:marLeft w:val="0"/>
      <w:marRight w:val="0"/>
      <w:marTop w:val="0"/>
      <w:marBottom w:val="0"/>
      <w:divBdr>
        <w:top w:val="none" w:sz="0" w:space="0" w:color="auto"/>
        <w:left w:val="none" w:sz="0" w:space="0" w:color="auto"/>
        <w:bottom w:val="none" w:sz="0" w:space="0" w:color="auto"/>
        <w:right w:val="none" w:sz="0" w:space="0" w:color="auto"/>
      </w:divBdr>
    </w:div>
    <w:div w:id="236941011">
      <w:bodyDiv w:val="1"/>
      <w:marLeft w:val="0"/>
      <w:marRight w:val="0"/>
      <w:marTop w:val="0"/>
      <w:marBottom w:val="0"/>
      <w:divBdr>
        <w:top w:val="none" w:sz="0" w:space="0" w:color="auto"/>
        <w:left w:val="none" w:sz="0" w:space="0" w:color="auto"/>
        <w:bottom w:val="none" w:sz="0" w:space="0" w:color="auto"/>
        <w:right w:val="none" w:sz="0" w:space="0" w:color="auto"/>
      </w:divBdr>
    </w:div>
    <w:div w:id="275329620">
      <w:bodyDiv w:val="1"/>
      <w:marLeft w:val="0"/>
      <w:marRight w:val="0"/>
      <w:marTop w:val="0"/>
      <w:marBottom w:val="0"/>
      <w:divBdr>
        <w:top w:val="none" w:sz="0" w:space="0" w:color="auto"/>
        <w:left w:val="none" w:sz="0" w:space="0" w:color="auto"/>
        <w:bottom w:val="none" w:sz="0" w:space="0" w:color="auto"/>
        <w:right w:val="none" w:sz="0" w:space="0" w:color="auto"/>
      </w:divBdr>
    </w:div>
    <w:div w:id="444157172">
      <w:bodyDiv w:val="1"/>
      <w:marLeft w:val="0"/>
      <w:marRight w:val="0"/>
      <w:marTop w:val="0"/>
      <w:marBottom w:val="0"/>
      <w:divBdr>
        <w:top w:val="none" w:sz="0" w:space="0" w:color="auto"/>
        <w:left w:val="none" w:sz="0" w:space="0" w:color="auto"/>
        <w:bottom w:val="none" w:sz="0" w:space="0" w:color="auto"/>
        <w:right w:val="none" w:sz="0" w:space="0" w:color="auto"/>
      </w:divBdr>
    </w:div>
    <w:div w:id="459568668">
      <w:bodyDiv w:val="1"/>
      <w:marLeft w:val="0"/>
      <w:marRight w:val="0"/>
      <w:marTop w:val="0"/>
      <w:marBottom w:val="0"/>
      <w:divBdr>
        <w:top w:val="none" w:sz="0" w:space="0" w:color="auto"/>
        <w:left w:val="none" w:sz="0" w:space="0" w:color="auto"/>
        <w:bottom w:val="none" w:sz="0" w:space="0" w:color="auto"/>
        <w:right w:val="none" w:sz="0" w:space="0" w:color="auto"/>
      </w:divBdr>
    </w:div>
    <w:div w:id="491529068">
      <w:bodyDiv w:val="1"/>
      <w:marLeft w:val="0"/>
      <w:marRight w:val="0"/>
      <w:marTop w:val="0"/>
      <w:marBottom w:val="0"/>
      <w:divBdr>
        <w:top w:val="none" w:sz="0" w:space="0" w:color="auto"/>
        <w:left w:val="none" w:sz="0" w:space="0" w:color="auto"/>
        <w:bottom w:val="none" w:sz="0" w:space="0" w:color="auto"/>
        <w:right w:val="none" w:sz="0" w:space="0" w:color="auto"/>
      </w:divBdr>
    </w:div>
    <w:div w:id="537088604">
      <w:bodyDiv w:val="1"/>
      <w:marLeft w:val="0"/>
      <w:marRight w:val="0"/>
      <w:marTop w:val="0"/>
      <w:marBottom w:val="0"/>
      <w:divBdr>
        <w:top w:val="none" w:sz="0" w:space="0" w:color="auto"/>
        <w:left w:val="none" w:sz="0" w:space="0" w:color="auto"/>
        <w:bottom w:val="none" w:sz="0" w:space="0" w:color="auto"/>
        <w:right w:val="none" w:sz="0" w:space="0" w:color="auto"/>
      </w:divBdr>
    </w:div>
    <w:div w:id="557936430">
      <w:bodyDiv w:val="1"/>
      <w:marLeft w:val="0"/>
      <w:marRight w:val="0"/>
      <w:marTop w:val="0"/>
      <w:marBottom w:val="0"/>
      <w:divBdr>
        <w:top w:val="none" w:sz="0" w:space="0" w:color="auto"/>
        <w:left w:val="none" w:sz="0" w:space="0" w:color="auto"/>
        <w:bottom w:val="none" w:sz="0" w:space="0" w:color="auto"/>
        <w:right w:val="none" w:sz="0" w:space="0" w:color="auto"/>
      </w:divBdr>
    </w:div>
    <w:div w:id="722027518">
      <w:bodyDiv w:val="1"/>
      <w:marLeft w:val="0"/>
      <w:marRight w:val="0"/>
      <w:marTop w:val="0"/>
      <w:marBottom w:val="0"/>
      <w:divBdr>
        <w:top w:val="none" w:sz="0" w:space="0" w:color="auto"/>
        <w:left w:val="none" w:sz="0" w:space="0" w:color="auto"/>
        <w:bottom w:val="none" w:sz="0" w:space="0" w:color="auto"/>
        <w:right w:val="none" w:sz="0" w:space="0" w:color="auto"/>
      </w:divBdr>
    </w:div>
    <w:div w:id="832766251">
      <w:bodyDiv w:val="1"/>
      <w:marLeft w:val="0"/>
      <w:marRight w:val="0"/>
      <w:marTop w:val="0"/>
      <w:marBottom w:val="0"/>
      <w:divBdr>
        <w:top w:val="none" w:sz="0" w:space="0" w:color="auto"/>
        <w:left w:val="none" w:sz="0" w:space="0" w:color="auto"/>
        <w:bottom w:val="none" w:sz="0" w:space="0" w:color="auto"/>
        <w:right w:val="none" w:sz="0" w:space="0" w:color="auto"/>
      </w:divBdr>
    </w:div>
    <w:div w:id="1049571045">
      <w:bodyDiv w:val="1"/>
      <w:marLeft w:val="0"/>
      <w:marRight w:val="0"/>
      <w:marTop w:val="0"/>
      <w:marBottom w:val="0"/>
      <w:divBdr>
        <w:top w:val="none" w:sz="0" w:space="0" w:color="auto"/>
        <w:left w:val="none" w:sz="0" w:space="0" w:color="auto"/>
        <w:bottom w:val="none" w:sz="0" w:space="0" w:color="auto"/>
        <w:right w:val="none" w:sz="0" w:space="0" w:color="auto"/>
      </w:divBdr>
    </w:div>
    <w:div w:id="1055278053">
      <w:bodyDiv w:val="1"/>
      <w:marLeft w:val="0"/>
      <w:marRight w:val="0"/>
      <w:marTop w:val="0"/>
      <w:marBottom w:val="0"/>
      <w:divBdr>
        <w:top w:val="none" w:sz="0" w:space="0" w:color="auto"/>
        <w:left w:val="none" w:sz="0" w:space="0" w:color="auto"/>
        <w:bottom w:val="none" w:sz="0" w:space="0" w:color="auto"/>
        <w:right w:val="none" w:sz="0" w:space="0" w:color="auto"/>
      </w:divBdr>
    </w:div>
    <w:div w:id="1060983976">
      <w:bodyDiv w:val="1"/>
      <w:marLeft w:val="0"/>
      <w:marRight w:val="0"/>
      <w:marTop w:val="0"/>
      <w:marBottom w:val="0"/>
      <w:divBdr>
        <w:top w:val="none" w:sz="0" w:space="0" w:color="auto"/>
        <w:left w:val="none" w:sz="0" w:space="0" w:color="auto"/>
        <w:bottom w:val="none" w:sz="0" w:space="0" w:color="auto"/>
        <w:right w:val="none" w:sz="0" w:space="0" w:color="auto"/>
      </w:divBdr>
    </w:div>
    <w:div w:id="1065684034">
      <w:bodyDiv w:val="1"/>
      <w:marLeft w:val="0"/>
      <w:marRight w:val="0"/>
      <w:marTop w:val="0"/>
      <w:marBottom w:val="0"/>
      <w:divBdr>
        <w:top w:val="none" w:sz="0" w:space="0" w:color="auto"/>
        <w:left w:val="none" w:sz="0" w:space="0" w:color="auto"/>
        <w:bottom w:val="none" w:sz="0" w:space="0" w:color="auto"/>
        <w:right w:val="none" w:sz="0" w:space="0" w:color="auto"/>
      </w:divBdr>
    </w:div>
    <w:div w:id="1174297522">
      <w:bodyDiv w:val="1"/>
      <w:marLeft w:val="0"/>
      <w:marRight w:val="0"/>
      <w:marTop w:val="0"/>
      <w:marBottom w:val="0"/>
      <w:divBdr>
        <w:top w:val="none" w:sz="0" w:space="0" w:color="auto"/>
        <w:left w:val="none" w:sz="0" w:space="0" w:color="auto"/>
        <w:bottom w:val="none" w:sz="0" w:space="0" w:color="auto"/>
        <w:right w:val="none" w:sz="0" w:space="0" w:color="auto"/>
      </w:divBdr>
    </w:div>
    <w:div w:id="1183013784">
      <w:bodyDiv w:val="1"/>
      <w:marLeft w:val="0"/>
      <w:marRight w:val="0"/>
      <w:marTop w:val="0"/>
      <w:marBottom w:val="0"/>
      <w:divBdr>
        <w:top w:val="none" w:sz="0" w:space="0" w:color="auto"/>
        <w:left w:val="none" w:sz="0" w:space="0" w:color="auto"/>
        <w:bottom w:val="none" w:sz="0" w:space="0" w:color="auto"/>
        <w:right w:val="none" w:sz="0" w:space="0" w:color="auto"/>
      </w:divBdr>
    </w:div>
    <w:div w:id="1200556920">
      <w:bodyDiv w:val="1"/>
      <w:marLeft w:val="0"/>
      <w:marRight w:val="0"/>
      <w:marTop w:val="0"/>
      <w:marBottom w:val="0"/>
      <w:divBdr>
        <w:top w:val="none" w:sz="0" w:space="0" w:color="auto"/>
        <w:left w:val="none" w:sz="0" w:space="0" w:color="auto"/>
        <w:bottom w:val="none" w:sz="0" w:space="0" w:color="auto"/>
        <w:right w:val="none" w:sz="0" w:space="0" w:color="auto"/>
      </w:divBdr>
    </w:div>
    <w:div w:id="1230580611">
      <w:bodyDiv w:val="1"/>
      <w:marLeft w:val="0"/>
      <w:marRight w:val="0"/>
      <w:marTop w:val="0"/>
      <w:marBottom w:val="0"/>
      <w:divBdr>
        <w:top w:val="none" w:sz="0" w:space="0" w:color="auto"/>
        <w:left w:val="none" w:sz="0" w:space="0" w:color="auto"/>
        <w:bottom w:val="none" w:sz="0" w:space="0" w:color="auto"/>
        <w:right w:val="none" w:sz="0" w:space="0" w:color="auto"/>
      </w:divBdr>
    </w:div>
    <w:div w:id="1237982812">
      <w:bodyDiv w:val="1"/>
      <w:marLeft w:val="0"/>
      <w:marRight w:val="0"/>
      <w:marTop w:val="0"/>
      <w:marBottom w:val="0"/>
      <w:divBdr>
        <w:top w:val="none" w:sz="0" w:space="0" w:color="auto"/>
        <w:left w:val="none" w:sz="0" w:space="0" w:color="auto"/>
        <w:bottom w:val="none" w:sz="0" w:space="0" w:color="auto"/>
        <w:right w:val="none" w:sz="0" w:space="0" w:color="auto"/>
      </w:divBdr>
    </w:div>
    <w:div w:id="1425495021">
      <w:bodyDiv w:val="1"/>
      <w:marLeft w:val="0"/>
      <w:marRight w:val="0"/>
      <w:marTop w:val="0"/>
      <w:marBottom w:val="0"/>
      <w:divBdr>
        <w:top w:val="none" w:sz="0" w:space="0" w:color="auto"/>
        <w:left w:val="none" w:sz="0" w:space="0" w:color="auto"/>
        <w:bottom w:val="none" w:sz="0" w:space="0" w:color="auto"/>
        <w:right w:val="none" w:sz="0" w:space="0" w:color="auto"/>
      </w:divBdr>
    </w:div>
    <w:div w:id="1565066850">
      <w:bodyDiv w:val="1"/>
      <w:marLeft w:val="0"/>
      <w:marRight w:val="0"/>
      <w:marTop w:val="0"/>
      <w:marBottom w:val="0"/>
      <w:divBdr>
        <w:top w:val="none" w:sz="0" w:space="0" w:color="auto"/>
        <w:left w:val="none" w:sz="0" w:space="0" w:color="auto"/>
        <w:bottom w:val="none" w:sz="0" w:space="0" w:color="auto"/>
        <w:right w:val="none" w:sz="0" w:space="0" w:color="auto"/>
      </w:divBdr>
    </w:div>
    <w:div w:id="1579024722">
      <w:bodyDiv w:val="1"/>
      <w:marLeft w:val="0"/>
      <w:marRight w:val="0"/>
      <w:marTop w:val="0"/>
      <w:marBottom w:val="0"/>
      <w:divBdr>
        <w:top w:val="none" w:sz="0" w:space="0" w:color="auto"/>
        <w:left w:val="none" w:sz="0" w:space="0" w:color="auto"/>
        <w:bottom w:val="none" w:sz="0" w:space="0" w:color="auto"/>
        <w:right w:val="none" w:sz="0" w:space="0" w:color="auto"/>
      </w:divBdr>
    </w:div>
    <w:div w:id="1819805991">
      <w:bodyDiv w:val="1"/>
      <w:marLeft w:val="0"/>
      <w:marRight w:val="0"/>
      <w:marTop w:val="0"/>
      <w:marBottom w:val="0"/>
      <w:divBdr>
        <w:top w:val="none" w:sz="0" w:space="0" w:color="auto"/>
        <w:left w:val="none" w:sz="0" w:space="0" w:color="auto"/>
        <w:bottom w:val="none" w:sz="0" w:space="0" w:color="auto"/>
        <w:right w:val="none" w:sz="0" w:space="0" w:color="auto"/>
      </w:divBdr>
    </w:div>
    <w:div w:id="1876575498">
      <w:bodyDiv w:val="1"/>
      <w:marLeft w:val="0"/>
      <w:marRight w:val="0"/>
      <w:marTop w:val="0"/>
      <w:marBottom w:val="0"/>
      <w:divBdr>
        <w:top w:val="none" w:sz="0" w:space="0" w:color="auto"/>
        <w:left w:val="none" w:sz="0" w:space="0" w:color="auto"/>
        <w:bottom w:val="none" w:sz="0" w:space="0" w:color="auto"/>
        <w:right w:val="none" w:sz="0" w:space="0" w:color="auto"/>
      </w:divBdr>
    </w:div>
    <w:div w:id="1895772683">
      <w:bodyDiv w:val="1"/>
      <w:marLeft w:val="0"/>
      <w:marRight w:val="0"/>
      <w:marTop w:val="0"/>
      <w:marBottom w:val="0"/>
      <w:divBdr>
        <w:top w:val="none" w:sz="0" w:space="0" w:color="auto"/>
        <w:left w:val="none" w:sz="0" w:space="0" w:color="auto"/>
        <w:bottom w:val="none" w:sz="0" w:space="0" w:color="auto"/>
        <w:right w:val="none" w:sz="0" w:space="0" w:color="auto"/>
      </w:divBdr>
    </w:div>
    <w:div w:id="2077703134">
      <w:bodyDiv w:val="1"/>
      <w:marLeft w:val="0"/>
      <w:marRight w:val="0"/>
      <w:marTop w:val="0"/>
      <w:marBottom w:val="0"/>
      <w:divBdr>
        <w:top w:val="none" w:sz="0" w:space="0" w:color="auto"/>
        <w:left w:val="none" w:sz="0" w:space="0" w:color="auto"/>
        <w:bottom w:val="none" w:sz="0" w:space="0" w:color="auto"/>
        <w:right w:val="none" w:sz="0" w:space="0" w:color="auto"/>
      </w:divBdr>
    </w:div>
    <w:div w:id="2078898297">
      <w:bodyDiv w:val="1"/>
      <w:marLeft w:val="0"/>
      <w:marRight w:val="0"/>
      <w:marTop w:val="0"/>
      <w:marBottom w:val="0"/>
      <w:divBdr>
        <w:top w:val="none" w:sz="0" w:space="0" w:color="auto"/>
        <w:left w:val="none" w:sz="0" w:space="0" w:color="auto"/>
        <w:bottom w:val="none" w:sz="0" w:space="0" w:color="auto"/>
        <w:right w:val="none" w:sz="0" w:space="0" w:color="auto"/>
      </w:divBdr>
    </w:div>
    <w:div w:id="20964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torrenegra@telecaribe.com.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tel:3153257158"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secretaria.general@telecaribe.com.co" TargetMode="External"/><Relationship Id="rId14" Type="http://schemas.openxmlformats.org/officeDocument/2006/relationships/hyperlink" Target="http://www.Telecaribe.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D94CFC2-AA7C-4F28-B4B7-F529B9762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2206</Words>
  <Characters>12138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MEMORANDO</vt:lpstr>
    </vt:vector>
  </TitlesOfParts>
  <Company>Hewlett-Packard</Company>
  <LinksUpToDate>false</LinksUpToDate>
  <CharactersWithSpaces>14316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Orion</dc:creator>
  <cp:lastModifiedBy>sistemas</cp:lastModifiedBy>
  <cp:revision>4</cp:revision>
  <cp:lastPrinted>2013-05-09T20:55:00Z</cp:lastPrinted>
  <dcterms:created xsi:type="dcterms:W3CDTF">2013-05-09T20:50:00Z</dcterms:created>
  <dcterms:modified xsi:type="dcterms:W3CDTF">2013-05-09T21:28:00Z</dcterms:modified>
</cp:coreProperties>
</file>