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B7" w:rsidRDefault="00F509B7" w:rsidP="0052013B">
      <w:pPr>
        <w:pBdr>
          <w:bottom w:val="single" w:sz="4" w:space="1" w:color="auto"/>
        </w:pBd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-614045</wp:posOffset>
            </wp:positionV>
            <wp:extent cx="1504950" cy="71437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DFE" w:rsidRPr="00F24821" w:rsidRDefault="00721DFE" w:rsidP="0052013B">
      <w:pPr>
        <w:pBdr>
          <w:bottom w:val="single" w:sz="4" w:space="1" w:color="auto"/>
        </w:pBd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>COMUNICADO DE PRENSA</w:t>
      </w:r>
      <w:r w:rsidR="00E96E6F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NO.</w:t>
      </w:r>
      <w:r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028</w:t>
      </w:r>
      <w:r w:rsidRPr="00F2482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de 2013</w:t>
      </w:r>
    </w:p>
    <w:p w:rsidR="00721DFE" w:rsidRPr="00E96E6F" w:rsidRDefault="00721DFE" w:rsidP="00721DFE">
      <w:pPr>
        <w:jc w:val="center"/>
        <w:rPr>
          <w:rFonts w:ascii="Arial" w:hAnsi="Arial" w:cs="Arial"/>
          <w:b/>
          <w:color w:val="333333"/>
          <w:sz w:val="18"/>
          <w:szCs w:val="36"/>
          <w:shd w:val="clear" w:color="auto" w:fill="FFFFFF"/>
        </w:rPr>
      </w:pPr>
    </w:p>
    <w:p w:rsidR="00F509B7" w:rsidRDefault="00F509B7" w:rsidP="00F509B7">
      <w:pPr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 w:rsidRPr="00E96E6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Declarada improcedente, </w:t>
      </w:r>
      <w:r w:rsidR="00451E0D" w:rsidRPr="00E96E6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T</w:t>
      </w:r>
      <w:r w:rsidRPr="00E96E6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utela contra la Junta Administradora Regional de Telecaribe</w:t>
      </w:r>
    </w:p>
    <w:p w:rsidR="00E96E6F" w:rsidRPr="00E96E6F" w:rsidRDefault="00E96E6F" w:rsidP="00F509B7">
      <w:pPr>
        <w:jc w:val="center"/>
        <w:rPr>
          <w:rFonts w:ascii="Arial" w:hAnsi="Arial" w:cs="Arial"/>
          <w:b/>
          <w:color w:val="333333"/>
          <w:sz w:val="2"/>
          <w:szCs w:val="40"/>
          <w:shd w:val="clear" w:color="auto" w:fill="FFFFFF"/>
        </w:rPr>
      </w:pPr>
    </w:p>
    <w:p w:rsidR="00F509B7" w:rsidRPr="00F509B7" w:rsidRDefault="00F509B7" w:rsidP="00F509B7">
      <w:pPr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*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La</w:t>
      </w:r>
      <w:r w:rsidR="00451E0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acción de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tutela fue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interpuesta 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contra la J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unta 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dministradora 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egional</w:t>
      </w:r>
      <w:r w:rsidRPr="00F509B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de Telecaribe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encargada de liderar el proceso de convocatoria y selección de gerente del Canal.</w:t>
      </w:r>
    </w:p>
    <w:p w:rsidR="00501A80" w:rsidRDefault="00501A80" w:rsidP="00501A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23CBF" w:rsidRDefault="00721DFE" w:rsidP="00501A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Barranquilla D.I.E.P – 05</w:t>
      </w:r>
      <w:r w:rsidRPr="00142003">
        <w:rPr>
          <w:rFonts w:ascii="Arial" w:hAnsi="Arial" w:cs="Arial"/>
          <w:b/>
          <w:i/>
          <w:sz w:val="24"/>
          <w:szCs w:val="24"/>
          <w:u w:val="single"/>
        </w:rPr>
        <w:t xml:space="preserve"> de julio de 2013.</w:t>
      </w:r>
      <w:r w:rsidRPr="00F248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71AA6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Mediante providencia del 31 de julio de 2013, el magistrado proponente Dr. </w:t>
      </w:r>
      <w:r w:rsidR="00501A80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Cristóbal</w:t>
      </w:r>
      <w:r w:rsid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Rafael Christiansen </w:t>
      </w:r>
      <w:r w:rsidR="00A71AA6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Martelo</w:t>
      </w:r>
      <w:r w:rsidR="00501A80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, declaró improced</w:t>
      </w:r>
      <w:r w:rsid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ente la tutela No. </w:t>
      </w:r>
      <w:r w:rsidR="005201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08–001–23–31–005-2013-00214- CH, </w:t>
      </w:r>
      <w:r w:rsidR="00501A80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interpuesta por el señor Ismael Darío Fernández</w:t>
      </w:r>
      <w:r w:rsid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Gámez,</w:t>
      </w:r>
      <w:r w:rsidR="00501A80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candidato a la Gerencia de</w:t>
      </w:r>
      <w:r w:rsid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l Canal</w:t>
      </w:r>
      <w:r w:rsidR="006139A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23CBF" w:rsidRDefault="00223CBF" w:rsidP="00223CB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tutela fue presentada por Fernández Gámez, motivada por la presunta violación de sus derechos constitucionales fundamentales a la igualdad, buen nombre, debido proceso administrativo y elegir y ser elegido en el marco del proceso </w:t>
      </w:r>
      <w:r w:rsidR="00F509B7">
        <w:rPr>
          <w:rFonts w:ascii="Arial" w:hAnsi="Arial" w:cs="Arial"/>
          <w:color w:val="333333"/>
          <w:sz w:val="24"/>
          <w:szCs w:val="24"/>
          <w:shd w:val="clear" w:color="auto" w:fill="FFFFFF"/>
        </w:rPr>
        <w:t>de convocatoria para ocupar el cargo de gerente del Canal Regional.</w:t>
      </w:r>
    </w:p>
    <w:p w:rsidR="00A66D09" w:rsidRDefault="00F509B7" w:rsidP="00501A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 el proceso judicial, estuvieron como accionados</w:t>
      </w:r>
      <w:r w:rsidR="00451E0D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entre otros,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Junta </w:t>
      </w:r>
      <w:r w:rsidR="00223CBF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>Administradora Regional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del Canal</w:t>
      </w:r>
      <w:r w:rsidR="006139A0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que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lideró el proceso de </w:t>
      </w:r>
      <w:r w:rsidR="00223CBF" w:rsidRPr="00501A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selección 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</w:t>
      </w:r>
      <w:r w:rsidR="00E966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>gerencia, del cual r</w:t>
      </w:r>
      <w:r w:rsidR="00E96657">
        <w:rPr>
          <w:rFonts w:ascii="Arial" w:hAnsi="Arial" w:cs="Arial"/>
          <w:color w:val="333333"/>
          <w:sz w:val="24"/>
          <w:szCs w:val="24"/>
          <w:shd w:val="clear" w:color="auto" w:fill="FFFFFF"/>
        </w:rPr>
        <w:t>esulto seleccionado</w:t>
      </w:r>
      <w:r w:rsidR="00451E0D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E966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 ocho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votos a favor, el a</w:t>
      </w:r>
      <w:r w:rsidR="00451E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ctual Gerente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Juan Manuel Buelv</w:t>
      </w:r>
      <w:r w:rsidR="0022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Díaz, a quien también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le correspondió rendir un</w:t>
      </w:r>
      <w:r w:rsidR="00A66D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informe detallado sobre los hechos </w:t>
      </w:r>
      <w:r w:rsidR="00721DFE">
        <w:rPr>
          <w:rFonts w:ascii="Arial" w:hAnsi="Arial" w:cs="Arial"/>
          <w:color w:val="333333"/>
          <w:sz w:val="24"/>
          <w:szCs w:val="24"/>
          <w:shd w:val="clear" w:color="auto" w:fill="FFFFFF"/>
        </w:rPr>
        <w:t>de su injerencia en el marco del proceso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2013B" w:rsidRDefault="0052013B" w:rsidP="00501A80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013B" w:rsidRPr="00F509B7" w:rsidRDefault="0052013B" w:rsidP="00501A80">
      <w:pPr>
        <w:jc w:val="both"/>
        <w:rPr>
          <w:i/>
          <w:color w:val="0070C0"/>
          <w:sz w:val="24"/>
          <w:szCs w:val="24"/>
        </w:rPr>
      </w:pPr>
      <w:r w:rsidRPr="00F509B7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Información adjunta:</w:t>
      </w:r>
      <w:r w:rsidR="00F509B7" w:rsidRPr="00F509B7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Pr="00F509B7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Fallo acción de tutela No. 08–001–23–31–005-2013-00214- CH</w:t>
      </w:r>
    </w:p>
    <w:sectPr w:rsidR="0052013B" w:rsidRPr="00F509B7" w:rsidSect="00FD3E7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12" w:rsidRDefault="00911012" w:rsidP="00721DFE">
      <w:pPr>
        <w:spacing w:after="0" w:line="240" w:lineRule="auto"/>
      </w:pPr>
      <w:r>
        <w:separator/>
      </w:r>
    </w:p>
  </w:endnote>
  <w:endnote w:type="continuationSeparator" w:id="1">
    <w:p w:rsidR="00911012" w:rsidRDefault="00911012" w:rsidP="007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12" w:rsidRDefault="00911012" w:rsidP="00721DFE">
      <w:pPr>
        <w:spacing w:after="0" w:line="240" w:lineRule="auto"/>
      </w:pPr>
      <w:r>
        <w:separator/>
      </w:r>
    </w:p>
  </w:footnote>
  <w:footnote w:type="continuationSeparator" w:id="1">
    <w:p w:rsidR="00911012" w:rsidRDefault="00911012" w:rsidP="0072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FE" w:rsidRDefault="00721DFE">
    <w:pPr>
      <w:pStyle w:val="Encabezado"/>
    </w:pPr>
  </w:p>
  <w:p w:rsidR="00721DFE" w:rsidRDefault="00721D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5C95"/>
    <w:multiLevelType w:val="hybridMultilevel"/>
    <w:tmpl w:val="660AF0B6"/>
    <w:lvl w:ilvl="0" w:tplc="34924AF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56659"/>
    <w:multiLevelType w:val="hybridMultilevel"/>
    <w:tmpl w:val="B248F87A"/>
    <w:lvl w:ilvl="0" w:tplc="A5DC6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D4928"/>
    <w:multiLevelType w:val="hybridMultilevel"/>
    <w:tmpl w:val="DA523E4E"/>
    <w:lvl w:ilvl="0" w:tplc="36D602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468"/>
    <w:rsid w:val="00176F21"/>
    <w:rsid w:val="00223CBF"/>
    <w:rsid w:val="002646AB"/>
    <w:rsid w:val="00451E0D"/>
    <w:rsid w:val="00501A80"/>
    <w:rsid w:val="0052013B"/>
    <w:rsid w:val="006139A0"/>
    <w:rsid w:val="00721DFE"/>
    <w:rsid w:val="008C361B"/>
    <w:rsid w:val="00911012"/>
    <w:rsid w:val="00A66D09"/>
    <w:rsid w:val="00A71AA6"/>
    <w:rsid w:val="00C31EE8"/>
    <w:rsid w:val="00E02468"/>
    <w:rsid w:val="00E96657"/>
    <w:rsid w:val="00E96E6F"/>
    <w:rsid w:val="00F509B7"/>
    <w:rsid w:val="00F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DFE"/>
  </w:style>
  <w:style w:type="paragraph" w:styleId="Piedepgina">
    <w:name w:val="footer"/>
    <w:basedOn w:val="Normal"/>
    <w:link w:val="PiedepginaCar"/>
    <w:uiPriority w:val="99"/>
    <w:semiHidden/>
    <w:unhideWhenUsed/>
    <w:rsid w:val="0072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DFE"/>
  </w:style>
  <w:style w:type="paragraph" w:styleId="Textodeglobo">
    <w:name w:val="Balloon Text"/>
    <w:basedOn w:val="Normal"/>
    <w:link w:val="TextodegloboCar"/>
    <w:uiPriority w:val="99"/>
    <w:semiHidden/>
    <w:unhideWhenUsed/>
    <w:rsid w:val="007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D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AA37-8A26-4082-A691-D97CE53C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produccion</dc:creator>
  <cp:lastModifiedBy>jefe produccion</cp:lastModifiedBy>
  <cp:revision>9</cp:revision>
  <dcterms:created xsi:type="dcterms:W3CDTF">2013-08-05T19:41:00Z</dcterms:created>
  <dcterms:modified xsi:type="dcterms:W3CDTF">2013-08-05T22:16:00Z</dcterms:modified>
</cp:coreProperties>
</file>