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6E1" w:rsidRPr="000336E1" w:rsidRDefault="000336E1" w:rsidP="000336E1">
      <w:pPr>
        <w:autoSpaceDE w:val="0"/>
        <w:autoSpaceDN w:val="0"/>
        <w:adjustRightInd w:val="0"/>
        <w:rPr>
          <w:rFonts w:ascii="Arial" w:hAnsi="Arial" w:cs="Arial"/>
          <w:bCs/>
          <w:color w:val="000000"/>
          <w:lang w:val="es-ES_tradnl"/>
        </w:rPr>
      </w:pPr>
    </w:p>
    <w:p w:rsidR="000336E1" w:rsidRPr="000336E1" w:rsidRDefault="000336E1" w:rsidP="000336E1">
      <w:pPr>
        <w:autoSpaceDE w:val="0"/>
        <w:autoSpaceDN w:val="0"/>
        <w:adjustRightInd w:val="0"/>
        <w:jc w:val="center"/>
        <w:rPr>
          <w:rFonts w:ascii="Arial" w:hAnsi="Arial" w:cs="Arial"/>
          <w:bCs/>
          <w:color w:val="000000"/>
          <w:lang w:val="es-ES_tradnl"/>
        </w:rPr>
      </w:pPr>
      <w:r w:rsidRPr="000336E1">
        <w:rPr>
          <w:rFonts w:ascii="Arial" w:hAnsi="Arial" w:cs="Arial"/>
          <w:bCs/>
          <w:color w:val="000000"/>
          <w:lang w:val="es-ES_tradnl"/>
        </w:rPr>
        <w:t>AMPLIACIÓN DEL PLAZO</w:t>
      </w:r>
    </w:p>
    <w:p w:rsidR="000336E1" w:rsidRPr="000336E1" w:rsidRDefault="000336E1" w:rsidP="000336E1">
      <w:pPr>
        <w:autoSpaceDE w:val="0"/>
        <w:autoSpaceDN w:val="0"/>
        <w:adjustRightInd w:val="0"/>
        <w:jc w:val="center"/>
        <w:rPr>
          <w:rFonts w:ascii="Arial" w:hAnsi="Arial" w:cs="Arial"/>
          <w:color w:val="000000"/>
          <w:lang w:val="es-ES_tradnl"/>
        </w:rPr>
      </w:pPr>
    </w:p>
    <w:p w:rsidR="000336E1" w:rsidRPr="000336E1" w:rsidRDefault="000336E1" w:rsidP="000336E1">
      <w:pPr>
        <w:autoSpaceDE w:val="0"/>
        <w:autoSpaceDN w:val="0"/>
        <w:adjustRightInd w:val="0"/>
        <w:spacing w:line="276" w:lineRule="auto"/>
        <w:jc w:val="center"/>
        <w:rPr>
          <w:rFonts w:ascii="Arial" w:hAnsi="Arial" w:cs="Arial"/>
          <w:bCs/>
        </w:rPr>
      </w:pPr>
      <w:r w:rsidRPr="000336E1">
        <w:rPr>
          <w:rFonts w:ascii="Arial" w:hAnsi="Arial" w:cs="Arial"/>
          <w:bCs/>
        </w:rPr>
        <w:t>CONVOCATORIA PÚBLICA  N° 03 DE 2013</w:t>
      </w:r>
    </w:p>
    <w:p w:rsidR="000336E1" w:rsidRPr="000336E1" w:rsidRDefault="000336E1" w:rsidP="000336E1">
      <w:pPr>
        <w:tabs>
          <w:tab w:val="left" w:pos="889"/>
        </w:tabs>
        <w:autoSpaceDE w:val="0"/>
        <w:autoSpaceDN w:val="0"/>
        <w:adjustRightInd w:val="0"/>
        <w:spacing w:line="276" w:lineRule="auto"/>
        <w:rPr>
          <w:rFonts w:ascii="Arial" w:hAnsi="Arial" w:cs="Arial"/>
          <w:bCs/>
          <w:iCs/>
          <w:caps/>
          <w:color w:val="000000" w:themeColor="text1"/>
        </w:rPr>
      </w:pPr>
    </w:p>
    <w:p w:rsidR="000336E1" w:rsidRPr="000336E1" w:rsidRDefault="000336E1" w:rsidP="000336E1">
      <w:pPr>
        <w:jc w:val="center"/>
        <w:rPr>
          <w:rFonts w:ascii="Arial" w:hAnsi="Arial" w:cs="Arial"/>
        </w:rPr>
      </w:pPr>
      <w:r w:rsidRPr="000336E1">
        <w:rPr>
          <w:rFonts w:ascii="Arial" w:eastAsiaTheme="minorHAnsi" w:hAnsi="Arial" w:cs="Arial"/>
          <w:bCs/>
          <w:color w:val="000000"/>
        </w:rPr>
        <w:t>“ADQUISICIÓN, INSTALACIÓN Y PUESTA EN FUNCIONAMIENTO DE UNA UNIDAD MÓVIL DE PRODUCCIÓN BROADCAST EN HD”</w:t>
      </w:r>
    </w:p>
    <w:p w:rsidR="000336E1" w:rsidRPr="000336E1" w:rsidRDefault="000336E1" w:rsidP="000336E1">
      <w:pPr>
        <w:autoSpaceDE w:val="0"/>
        <w:autoSpaceDN w:val="0"/>
        <w:adjustRightInd w:val="0"/>
        <w:jc w:val="both"/>
        <w:rPr>
          <w:rFonts w:ascii="Arial" w:hAnsi="Arial" w:cs="Arial"/>
          <w:color w:val="000000"/>
          <w:lang w:val="es-ES_tradnl"/>
        </w:rPr>
      </w:pPr>
    </w:p>
    <w:p w:rsidR="000336E1" w:rsidRPr="000336E1" w:rsidRDefault="000336E1" w:rsidP="000336E1">
      <w:pPr>
        <w:autoSpaceDE w:val="0"/>
        <w:autoSpaceDN w:val="0"/>
        <w:adjustRightInd w:val="0"/>
        <w:jc w:val="both"/>
        <w:rPr>
          <w:rFonts w:ascii="Arial" w:hAnsi="Arial" w:cs="Arial"/>
          <w:color w:val="000000"/>
          <w:lang w:val="es-ES_tradnl"/>
        </w:rPr>
      </w:pPr>
      <w:r w:rsidRPr="000336E1">
        <w:rPr>
          <w:rFonts w:ascii="Arial" w:hAnsi="Arial" w:cs="Arial"/>
          <w:color w:val="000000"/>
          <w:lang w:val="es-ES_tradnl"/>
        </w:rPr>
        <w:t>Con ocasión de las observaciones presentadas por los interesados en el presente proceso, Telecaribe accede a ampliar el plazo para presentar las propuestas así:</w:t>
      </w:r>
    </w:p>
    <w:p w:rsidR="000336E1" w:rsidRPr="000336E1" w:rsidRDefault="000336E1" w:rsidP="000336E1">
      <w:pPr>
        <w:autoSpaceDE w:val="0"/>
        <w:autoSpaceDN w:val="0"/>
        <w:adjustRightInd w:val="0"/>
        <w:jc w:val="both"/>
        <w:rPr>
          <w:rFonts w:ascii="Arial" w:hAnsi="Arial" w:cs="Arial"/>
        </w:rPr>
      </w:pPr>
    </w:p>
    <w:p w:rsidR="000336E1" w:rsidRPr="000336E1" w:rsidRDefault="000336E1" w:rsidP="000336E1">
      <w:pPr>
        <w:pStyle w:val="Default"/>
        <w:ind w:firstLine="1"/>
        <w:jc w:val="center"/>
        <w:rPr>
          <w:b/>
          <w:bCs/>
        </w:rPr>
      </w:pPr>
      <w:r w:rsidRPr="000336E1">
        <w:rPr>
          <w:b/>
        </w:rPr>
        <w:t xml:space="preserve">Se modifica el numeral </w:t>
      </w:r>
      <w:r w:rsidRPr="000336E1">
        <w:rPr>
          <w:b/>
          <w:bCs/>
        </w:rPr>
        <w:t>2. CRONOGRAMA DEL PROCESO DE SELECCIÓN</w:t>
      </w:r>
    </w:p>
    <w:p w:rsidR="000336E1" w:rsidRPr="000336E1" w:rsidRDefault="000336E1" w:rsidP="000336E1">
      <w:pPr>
        <w:tabs>
          <w:tab w:val="left" w:pos="851"/>
          <w:tab w:val="left" w:pos="3178"/>
        </w:tabs>
        <w:autoSpaceDE w:val="0"/>
        <w:autoSpaceDN w:val="0"/>
        <w:adjustRightInd w:val="0"/>
        <w:spacing w:line="276" w:lineRule="auto"/>
        <w:rPr>
          <w:rFonts w:ascii="Arial" w:hAnsi="Arial" w:cs="Arial"/>
          <w:color w:val="000000" w:themeColor="text1"/>
        </w:rPr>
      </w:pPr>
    </w:p>
    <w:p w:rsidR="000336E1" w:rsidRPr="000336E1" w:rsidRDefault="000336E1" w:rsidP="000336E1">
      <w:pPr>
        <w:pStyle w:val="Default"/>
        <w:ind w:firstLine="1"/>
        <w:jc w:val="center"/>
        <w:rPr>
          <w:b/>
          <w:bCs/>
          <w:color w:val="000000" w:themeColor="text1"/>
        </w:rPr>
      </w:pPr>
      <w:r w:rsidRPr="000336E1">
        <w:rPr>
          <w:b/>
          <w:bCs/>
          <w:color w:val="000000" w:themeColor="text1"/>
        </w:rPr>
        <w:t>2. CRONOGRAMA DEL PROCESO DE SELECCIÓN</w:t>
      </w:r>
    </w:p>
    <w:p w:rsidR="000336E1" w:rsidRPr="000336E1" w:rsidRDefault="000336E1" w:rsidP="000336E1">
      <w:pPr>
        <w:pStyle w:val="Default"/>
        <w:ind w:firstLine="1"/>
        <w:jc w:val="both"/>
        <w:rPr>
          <w:b/>
          <w:bCs/>
          <w:color w:val="000000" w:themeColor="text1"/>
        </w:rPr>
      </w:pPr>
    </w:p>
    <w:tbl>
      <w:tblPr>
        <w:tblW w:w="9238" w:type="dxa"/>
        <w:jc w:val="center"/>
        <w:tblInd w:w="1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437"/>
        <w:gridCol w:w="2221"/>
        <w:gridCol w:w="3580"/>
      </w:tblGrid>
      <w:tr w:rsidR="000336E1" w:rsidRPr="000336E1" w:rsidTr="00E01677">
        <w:trPr>
          <w:jc w:val="center"/>
        </w:trPr>
        <w:tc>
          <w:tcPr>
            <w:tcW w:w="3437" w:type="dxa"/>
            <w:vAlign w:val="center"/>
          </w:tcPr>
          <w:p w:rsidR="000336E1" w:rsidRPr="000336E1" w:rsidRDefault="000336E1" w:rsidP="00E01677">
            <w:pPr>
              <w:jc w:val="center"/>
              <w:rPr>
                <w:rFonts w:ascii="Arial" w:hAnsi="Arial" w:cs="Arial"/>
                <w:b/>
                <w:bCs/>
                <w:color w:val="000000" w:themeColor="text1"/>
                <w:lang w:val="es-MX"/>
              </w:rPr>
            </w:pPr>
            <w:r w:rsidRPr="000336E1">
              <w:rPr>
                <w:rFonts w:ascii="Arial" w:hAnsi="Arial" w:cs="Arial"/>
                <w:b/>
                <w:bCs/>
                <w:color w:val="000000" w:themeColor="text1"/>
                <w:lang w:val="es-MX"/>
              </w:rPr>
              <w:t>ACTIVIDADES</w:t>
            </w:r>
          </w:p>
        </w:tc>
        <w:tc>
          <w:tcPr>
            <w:tcW w:w="2221" w:type="dxa"/>
            <w:vAlign w:val="center"/>
          </w:tcPr>
          <w:p w:rsidR="000336E1" w:rsidRPr="000336E1" w:rsidRDefault="000336E1" w:rsidP="00E01677">
            <w:pPr>
              <w:jc w:val="center"/>
              <w:rPr>
                <w:rFonts w:ascii="Arial" w:hAnsi="Arial" w:cs="Arial"/>
                <w:b/>
                <w:bCs/>
                <w:color w:val="000000" w:themeColor="text1"/>
                <w:lang w:val="es-MX"/>
              </w:rPr>
            </w:pPr>
            <w:r w:rsidRPr="000336E1">
              <w:rPr>
                <w:rFonts w:ascii="Arial" w:hAnsi="Arial" w:cs="Arial"/>
                <w:b/>
                <w:bCs/>
                <w:color w:val="000000" w:themeColor="text1"/>
                <w:lang w:val="es-MX"/>
              </w:rPr>
              <w:t>FECHA</w:t>
            </w:r>
          </w:p>
          <w:p w:rsidR="000336E1" w:rsidRPr="000336E1" w:rsidRDefault="000336E1" w:rsidP="00E01677">
            <w:pPr>
              <w:jc w:val="center"/>
              <w:rPr>
                <w:rFonts w:ascii="Arial" w:hAnsi="Arial" w:cs="Arial"/>
                <w:b/>
                <w:bCs/>
                <w:color w:val="000000" w:themeColor="text1"/>
                <w:lang w:val="es-MX"/>
              </w:rPr>
            </w:pPr>
          </w:p>
        </w:tc>
        <w:tc>
          <w:tcPr>
            <w:tcW w:w="3580" w:type="dxa"/>
            <w:vAlign w:val="center"/>
          </w:tcPr>
          <w:p w:rsidR="000336E1" w:rsidRPr="000336E1" w:rsidRDefault="000336E1" w:rsidP="00E01677">
            <w:pPr>
              <w:jc w:val="center"/>
              <w:rPr>
                <w:rFonts w:ascii="Arial" w:hAnsi="Arial" w:cs="Arial"/>
                <w:b/>
                <w:bCs/>
                <w:color w:val="000000" w:themeColor="text1"/>
                <w:lang w:val="es-MX"/>
              </w:rPr>
            </w:pPr>
            <w:r w:rsidRPr="000336E1">
              <w:rPr>
                <w:rFonts w:ascii="Arial" w:hAnsi="Arial" w:cs="Arial"/>
                <w:b/>
                <w:bCs/>
                <w:color w:val="000000" w:themeColor="text1"/>
                <w:lang w:val="es-MX"/>
              </w:rPr>
              <w:t>OBSERVACIONES</w:t>
            </w:r>
          </w:p>
        </w:tc>
      </w:tr>
      <w:tr w:rsidR="000336E1" w:rsidRPr="000336E1" w:rsidTr="00E01677">
        <w:trPr>
          <w:trHeight w:val="1041"/>
          <w:jc w:val="center"/>
        </w:trPr>
        <w:tc>
          <w:tcPr>
            <w:tcW w:w="3437" w:type="dxa"/>
            <w:vAlign w:val="center"/>
          </w:tcPr>
          <w:p w:rsidR="000336E1" w:rsidRPr="000336E1" w:rsidRDefault="000336E1" w:rsidP="00E01677">
            <w:pPr>
              <w:rPr>
                <w:rFonts w:ascii="Arial" w:hAnsi="Arial" w:cs="Arial"/>
                <w:b/>
                <w:bCs/>
                <w:color w:val="000000" w:themeColor="text1"/>
              </w:rPr>
            </w:pPr>
            <w:r w:rsidRPr="000336E1">
              <w:rPr>
                <w:rFonts w:ascii="Arial" w:hAnsi="Arial" w:cs="Arial"/>
                <w:color w:val="000000" w:themeColor="text1"/>
              </w:rPr>
              <w:t xml:space="preserve">Días de publicación de la invitación </w:t>
            </w:r>
          </w:p>
        </w:tc>
        <w:tc>
          <w:tcPr>
            <w:tcW w:w="2221" w:type="dxa"/>
            <w:vAlign w:val="center"/>
          </w:tcPr>
          <w:p w:rsidR="000336E1" w:rsidRPr="000336E1" w:rsidRDefault="000336E1" w:rsidP="00E01677">
            <w:pPr>
              <w:rPr>
                <w:rFonts w:ascii="Arial" w:hAnsi="Arial" w:cs="Arial"/>
                <w:b/>
                <w:bCs/>
                <w:color w:val="000000" w:themeColor="text1"/>
                <w:lang w:val="es-MX"/>
              </w:rPr>
            </w:pPr>
            <w:r w:rsidRPr="000336E1">
              <w:rPr>
                <w:rFonts w:ascii="Arial" w:hAnsi="Arial" w:cs="Arial"/>
                <w:color w:val="000000" w:themeColor="text1"/>
              </w:rPr>
              <w:t>Mayo 3, 4, 5, 6, 7 8</w:t>
            </w:r>
            <w:r>
              <w:rPr>
                <w:rFonts w:ascii="Arial" w:hAnsi="Arial" w:cs="Arial"/>
                <w:color w:val="000000" w:themeColor="text1"/>
              </w:rPr>
              <w:t xml:space="preserve">, 9 10 11 12 13 </w:t>
            </w:r>
            <w:r w:rsidRPr="000336E1">
              <w:rPr>
                <w:rFonts w:ascii="Arial" w:hAnsi="Arial" w:cs="Arial"/>
                <w:color w:val="000000" w:themeColor="text1"/>
              </w:rPr>
              <w:t xml:space="preserve"> de 2013.</w:t>
            </w:r>
          </w:p>
        </w:tc>
        <w:tc>
          <w:tcPr>
            <w:tcW w:w="3580" w:type="dxa"/>
            <w:vAlign w:val="center"/>
          </w:tcPr>
          <w:p w:rsidR="000336E1" w:rsidRPr="000336E1" w:rsidRDefault="000336E1" w:rsidP="00E01677">
            <w:pPr>
              <w:jc w:val="center"/>
              <w:rPr>
                <w:rFonts w:ascii="Arial" w:hAnsi="Arial" w:cs="Arial"/>
                <w:bCs/>
                <w:color w:val="000000" w:themeColor="text1"/>
                <w:lang w:val="es-MX"/>
              </w:rPr>
            </w:pPr>
            <w:r w:rsidRPr="000336E1">
              <w:rPr>
                <w:rFonts w:ascii="Arial" w:hAnsi="Arial" w:cs="Arial"/>
                <w:bCs/>
                <w:color w:val="000000" w:themeColor="text1"/>
                <w:lang w:val="es-MX"/>
              </w:rPr>
              <w:t>www.telecaribe.com.co</w:t>
            </w:r>
          </w:p>
        </w:tc>
      </w:tr>
      <w:tr w:rsidR="000336E1" w:rsidRPr="000336E1" w:rsidTr="00E01677">
        <w:trPr>
          <w:jc w:val="center"/>
        </w:trPr>
        <w:tc>
          <w:tcPr>
            <w:tcW w:w="3437" w:type="dxa"/>
            <w:vAlign w:val="center"/>
          </w:tcPr>
          <w:p w:rsidR="000336E1" w:rsidRPr="000336E1" w:rsidRDefault="000336E1" w:rsidP="00E01677">
            <w:pPr>
              <w:rPr>
                <w:rFonts w:ascii="Arial" w:hAnsi="Arial" w:cs="Arial"/>
                <w:color w:val="000000" w:themeColor="text1"/>
              </w:rPr>
            </w:pPr>
            <w:r w:rsidRPr="000336E1">
              <w:rPr>
                <w:rFonts w:ascii="Arial" w:hAnsi="Arial" w:cs="Arial"/>
                <w:color w:val="000000" w:themeColor="text1"/>
              </w:rPr>
              <w:t>Fecha de recibo de propuestas</w:t>
            </w:r>
          </w:p>
        </w:tc>
        <w:tc>
          <w:tcPr>
            <w:tcW w:w="2221" w:type="dxa"/>
          </w:tcPr>
          <w:p w:rsidR="000336E1" w:rsidRPr="000336E1" w:rsidRDefault="000336E1" w:rsidP="00E01677">
            <w:pPr>
              <w:rPr>
                <w:rFonts w:ascii="Arial" w:hAnsi="Arial" w:cs="Arial"/>
                <w:color w:val="000000" w:themeColor="text1"/>
              </w:rPr>
            </w:pPr>
            <w:r>
              <w:rPr>
                <w:rFonts w:ascii="Arial" w:hAnsi="Arial" w:cs="Arial"/>
                <w:color w:val="000000" w:themeColor="text1"/>
              </w:rPr>
              <w:t>Mayo 14 de 2013</w:t>
            </w:r>
            <w:r w:rsidRPr="000336E1">
              <w:rPr>
                <w:rFonts w:ascii="Arial" w:hAnsi="Arial" w:cs="Arial"/>
                <w:color w:val="000000" w:themeColor="text1"/>
              </w:rPr>
              <w:t xml:space="preserve"> antes de  las 5:30 P. M.</w:t>
            </w:r>
          </w:p>
        </w:tc>
        <w:tc>
          <w:tcPr>
            <w:tcW w:w="3580" w:type="dxa"/>
            <w:vAlign w:val="center"/>
          </w:tcPr>
          <w:p w:rsidR="000336E1" w:rsidRPr="000336E1" w:rsidRDefault="000336E1" w:rsidP="00E01677">
            <w:pPr>
              <w:rPr>
                <w:rFonts w:ascii="Arial" w:hAnsi="Arial" w:cs="Arial"/>
                <w:color w:val="000000" w:themeColor="text1"/>
                <w:lang w:val="es-MX"/>
              </w:rPr>
            </w:pPr>
            <w:r w:rsidRPr="000336E1">
              <w:rPr>
                <w:rFonts w:ascii="Arial" w:hAnsi="Arial" w:cs="Arial"/>
                <w:color w:val="000000" w:themeColor="text1"/>
                <w:lang w:val="es-MX"/>
              </w:rPr>
              <w:t>La hora máxima de entrega se cuenta con base en la hora que registre en la Oficina de Archivo de la entidad NO en la entrada del edificio donde funciona El canal.</w:t>
            </w:r>
            <w:r w:rsidRPr="000336E1">
              <w:rPr>
                <w:rFonts w:ascii="Arial" w:hAnsi="Arial" w:cs="Arial"/>
                <w:color w:val="000000" w:themeColor="text1"/>
                <w:lang w:val="es-ES_tradnl"/>
              </w:rPr>
              <w:t xml:space="preserve"> CARRERA 54 No. 72-142 Piso 4 en la Ciudad de Barranquilla.</w:t>
            </w:r>
          </w:p>
        </w:tc>
      </w:tr>
      <w:tr w:rsidR="000336E1" w:rsidRPr="000336E1" w:rsidTr="00E01677">
        <w:trPr>
          <w:jc w:val="center"/>
        </w:trPr>
        <w:tc>
          <w:tcPr>
            <w:tcW w:w="3437" w:type="dxa"/>
            <w:vAlign w:val="center"/>
          </w:tcPr>
          <w:p w:rsidR="000336E1" w:rsidRPr="000336E1" w:rsidRDefault="000336E1" w:rsidP="00E01677">
            <w:pPr>
              <w:rPr>
                <w:rFonts w:ascii="Arial" w:hAnsi="Arial" w:cs="Arial"/>
                <w:color w:val="000000" w:themeColor="text1"/>
              </w:rPr>
            </w:pPr>
            <w:r w:rsidRPr="000336E1">
              <w:rPr>
                <w:rFonts w:ascii="Arial" w:hAnsi="Arial" w:cs="Arial"/>
                <w:color w:val="000000" w:themeColor="text1"/>
              </w:rPr>
              <w:t xml:space="preserve">Publicación del informe de evaluación. </w:t>
            </w:r>
          </w:p>
        </w:tc>
        <w:tc>
          <w:tcPr>
            <w:tcW w:w="2221" w:type="dxa"/>
          </w:tcPr>
          <w:p w:rsidR="000336E1" w:rsidRPr="000336E1" w:rsidRDefault="000336E1" w:rsidP="00E01677">
            <w:pPr>
              <w:rPr>
                <w:rFonts w:ascii="Arial" w:hAnsi="Arial" w:cs="Arial"/>
                <w:color w:val="000000" w:themeColor="text1"/>
              </w:rPr>
            </w:pPr>
            <w:r>
              <w:rPr>
                <w:rFonts w:ascii="Arial" w:hAnsi="Arial" w:cs="Arial"/>
                <w:color w:val="000000" w:themeColor="text1"/>
              </w:rPr>
              <w:t>17</w:t>
            </w:r>
            <w:r w:rsidRPr="000336E1">
              <w:rPr>
                <w:rFonts w:ascii="Arial" w:hAnsi="Arial" w:cs="Arial"/>
                <w:color w:val="000000" w:themeColor="text1"/>
              </w:rPr>
              <w:t xml:space="preserve"> de mayo de 2013</w:t>
            </w:r>
          </w:p>
        </w:tc>
        <w:tc>
          <w:tcPr>
            <w:tcW w:w="3580" w:type="dxa"/>
            <w:vAlign w:val="center"/>
          </w:tcPr>
          <w:p w:rsidR="000336E1" w:rsidRPr="000336E1" w:rsidRDefault="000336E1" w:rsidP="00E01677">
            <w:pPr>
              <w:rPr>
                <w:rFonts w:ascii="Arial" w:hAnsi="Arial" w:cs="Arial"/>
                <w:color w:val="000000" w:themeColor="text1"/>
                <w:lang w:val="es-MX"/>
              </w:rPr>
            </w:pPr>
          </w:p>
        </w:tc>
      </w:tr>
      <w:tr w:rsidR="000336E1" w:rsidRPr="000336E1" w:rsidTr="00E01677">
        <w:trPr>
          <w:trHeight w:val="477"/>
          <w:jc w:val="center"/>
        </w:trPr>
        <w:tc>
          <w:tcPr>
            <w:tcW w:w="3437" w:type="dxa"/>
            <w:vAlign w:val="center"/>
          </w:tcPr>
          <w:p w:rsidR="000336E1" w:rsidRPr="000336E1" w:rsidRDefault="000336E1" w:rsidP="00E01677">
            <w:pPr>
              <w:rPr>
                <w:rFonts w:ascii="Arial" w:hAnsi="Arial" w:cs="Arial"/>
                <w:color w:val="000000" w:themeColor="text1"/>
              </w:rPr>
            </w:pPr>
            <w:r w:rsidRPr="000336E1">
              <w:rPr>
                <w:rFonts w:ascii="Arial" w:hAnsi="Arial" w:cs="Arial"/>
                <w:color w:val="000000" w:themeColor="text1"/>
              </w:rPr>
              <w:t>Traslado en secretaria para que los proponentes hagan sus observaciones</w:t>
            </w:r>
          </w:p>
        </w:tc>
        <w:tc>
          <w:tcPr>
            <w:tcW w:w="2221" w:type="dxa"/>
          </w:tcPr>
          <w:p w:rsidR="000336E1" w:rsidRPr="000336E1" w:rsidRDefault="000336E1" w:rsidP="00E01677">
            <w:pPr>
              <w:rPr>
                <w:rFonts w:ascii="Arial" w:hAnsi="Arial" w:cs="Arial"/>
                <w:color w:val="000000" w:themeColor="text1"/>
              </w:rPr>
            </w:pPr>
            <w:r>
              <w:rPr>
                <w:rFonts w:ascii="Arial" w:hAnsi="Arial" w:cs="Arial"/>
                <w:color w:val="000000" w:themeColor="text1"/>
              </w:rPr>
              <w:t>Hasta el 21</w:t>
            </w:r>
            <w:r w:rsidRPr="000336E1">
              <w:rPr>
                <w:rFonts w:ascii="Arial" w:hAnsi="Arial" w:cs="Arial"/>
                <w:color w:val="000000" w:themeColor="text1"/>
              </w:rPr>
              <w:t xml:space="preserve"> de mayo de 2013</w:t>
            </w:r>
          </w:p>
        </w:tc>
        <w:tc>
          <w:tcPr>
            <w:tcW w:w="3580" w:type="dxa"/>
            <w:vAlign w:val="center"/>
          </w:tcPr>
          <w:p w:rsidR="000336E1" w:rsidRPr="000336E1" w:rsidRDefault="000336E1" w:rsidP="00E01677">
            <w:pPr>
              <w:rPr>
                <w:rFonts w:ascii="Arial" w:hAnsi="Arial" w:cs="Arial"/>
                <w:color w:val="000000" w:themeColor="text1"/>
                <w:lang w:val="es-MX"/>
              </w:rPr>
            </w:pPr>
          </w:p>
        </w:tc>
      </w:tr>
      <w:tr w:rsidR="000336E1" w:rsidRPr="000336E1" w:rsidTr="00E01677">
        <w:trPr>
          <w:trHeight w:val="687"/>
          <w:jc w:val="center"/>
        </w:trPr>
        <w:tc>
          <w:tcPr>
            <w:tcW w:w="3437" w:type="dxa"/>
            <w:vAlign w:val="center"/>
          </w:tcPr>
          <w:p w:rsidR="000336E1" w:rsidRPr="000336E1" w:rsidRDefault="000336E1" w:rsidP="00E01677">
            <w:pPr>
              <w:rPr>
                <w:rFonts w:ascii="Arial" w:hAnsi="Arial" w:cs="Arial"/>
                <w:color w:val="000000" w:themeColor="text1"/>
              </w:rPr>
            </w:pPr>
            <w:r w:rsidRPr="000336E1">
              <w:rPr>
                <w:rFonts w:ascii="Arial" w:hAnsi="Arial" w:cs="Arial"/>
                <w:color w:val="000000" w:themeColor="text1"/>
              </w:rPr>
              <w:t>Resolución de Adjudicación</w:t>
            </w:r>
          </w:p>
        </w:tc>
        <w:tc>
          <w:tcPr>
            <w:tcW w:w="2221" w:type="dxa"/>
          </w:tcPr>
          <w:p w:rsidR="000336E1" w:rsidRPr="000336E1" w:rsidRDefault="000336E1" w:rsidP="00E01677">
            <w:pPr>
              <w:rPr>
                <w:rFonts w:ascii="Arial" w:hAnsi="Arial" w:cs="Arial"/>
                <w:color w:val="000000" w:themeColor="text1"/>
              </w:rPr>
            </w:pPr>
            <w:r>
              <w:rPr>
                <w:rFonts w:ascii="Arial" w:hAnsi="Arial" w:cs="Arial"/>
                <w:color w:val="000000" w:themeColor="text1"/>
              </w:rPr>
              <w:t>22</w:t>
            </w:r>
            <w:r w:rsidRPr="000336E1">
              <w:rPr>
                <w:rFonts w:ascii="Arial" w:hAnsi="Arial" w:cs="Arial"/>
                <w:color w:val="000000" w:themeColor="text1"/>
              </w:rPr>
              <w:t xml:space="preserve"> de mayo de 2013</w:t>
            </w:r>
          </w:p>
        </w:tc>
        <w:tc>
          <w:tcPr>
            <w:tcW w:w="3580" w:type="dxa"/>
            <w:vAlign w:val="center"/>
          </w:tcPr>
          <w:p w:rsidR="000336E1" w:rsidRPr="000336E1" w:rsidRDefault="000336E1" w:rsidP="00E01677">
            <w:pPr>
              <w:rPr>
                <w:rFonts w:ascii="Arial" w:hAnsi="Arial" w:cs="Arial"/>
                <w:color w:val="000000" w:themeColor="text1"/>
                <w:lang w:val="es-MX"/>
              </w:rPr>
            </w:pPr>
            <w:r w:rsidRPr="000336E1">
              <w:rPr>
                <w:rFonts w:ascii="Arial" w:hAnsi="Arial" w:cs="Arial"/>
                <w:color w:val="000000" w:themeColor="text1"/>
              </w:rPr>
              <w:t xml:space="preserve">En </w:t>
            </w:r>
            <w:hyperlink r:id="rId6" w:history="1">
              <w:r w:rsidRPr="000336E1">
                <w:rPr>
                  <w:rStyle w:val="Hipervnculo"/>
                  <w:rFonts w:ascii="Arial" w:hAnsi="Arial" w:cs="Arial"/>
                  <w:color w:val="000000" w:themeColor="text1"/>
                </w:rPr>
                <w:t>www.Telecaribe.com.co</w:t>
              </w:r>
            </w:hyperlink>
          </w:p>
        </w:tc>
      </w:tr>
    </w:tbl>
    <w:p w:rsidR="000336E1" w:rsidRPr="000336E1" w:rsidRDefault="000336E1" w:rsidP="000336E1">
      <w:pPr>
        <w:autoSpaceDE w:val="0"/>
        <w:autoSpaceDN w:val="0"/>
        <w:adjustRightInd w:val="0"/>
        <w:jc w:val="both"/>
        <w:rPr>
          <w:rFonts w:ascii="Arial" w:hAnsi="Arial" w:cs="Arial"/>
          <w:color w:val="000000"/>
        </w:rPr>
      </w:pPr>
    </w:p>
    <w:p w:rsidR="000336E1" w:rsidRDefault="000336E1" w:rsidP="000336E1">
      <w:pPr>
        <w:autoSpaceDE w:val="0"/>
        <w:autoSpaceDN w:val="0"/>
        <w:adjustRightInd w:val="0"/>
        <w:jc w:val="both"/>
        <w:rPr>
          <w:rFonts w:ascii="Arial" w:hAnsi="Arial" w:cs="Arial"/>
          <w:color w:val="000000"/>
          <w:lang w:val="es-ES_tradnl"/>
        </w:rPr>
      </w:pPr>
    </w:p>
    <w:p w:rsidR="000336E1" w:rsidRPr="000336E1" w:rsidRDefault="000336E1" w:rsidP="000336E1">
      <w:pPr>
        <w:autoSpaceDE w:val="0"/>
        <w:autoSpaceDN w:val="0"/>
        <w:adjustRightInd w:val="0"/>
        <w:jc w:val="both"/>
        <w:rPr>
          <w:rFonts w:ascii="Arial" w:hAnsi="Arial" w:cs="Arial"/>
          <w:color w:val="000000"/>
          <w:lang w:val="es-ES_tradnl"/>
        </w:rPr>
      </w:pPr>
      <w:r w:rsidRPr="000336E1">
        <w:rPr>
          <w:rFonts w:ascii="Arial" w:hAnsi="Arial" w:cs="Arial"/>
          <w:color w:val="000000"/>
          <w:lang w:val="es-ES_tradnl"/>
        </w:rPr>
        <w:t>Se mantiene en lo demás, el contenido de los Pliegos Condición de la Convocatoria pública No 004/12.</w:t>
      </w:r>
    </w:p>
    <w:p w:rsidR="000336E1" w:rsidRPr="000336E1" w:rsidRDefault="000336E1" w:rsidP="000336E1">
      <w:pPr>
        <w:autoSpaceDE w:val="0"/>
        <w:autoSpaceDN w:val="0"/>
        <w:adjustRightInd w:val="0"/>
        <w:jc w:val="both"/>
        <w:rPr>
          <w:rFonts w:ascii="Arial" w:hAnsi="Arial" w:cs="Arial"/>
          <w:color w:val="000000"/>
          <w:lang w:val="es-ES_tradnl"/>
        </w:rPr>
      </w:pPr>
    </w:p>
    <w:p w:rsidR="000336E1" w:rsidRPr="000336E1" w:rsidRDefault="000336E1" w:rsidP="000336E1">
      <w:pPr>
        <w:autoSpaceDE w:val="0"/>
        <w:autoSpaceDN w:val="0"/>
        <w:adjustRightInd w:val="0"/>
        <w:jc w:val="both"/>
        <w:rPr>
          <w:rFonts w:ascii="Arial" w:hAnsi="Arial" w:cs="Arial"/>
          <w:color w:val="000000"/>
          <w:lang w:val="es-ES_tradnl"/>
        </w:rPr>
      </w:pPr>
    </w:p>
    <w:p w:rsidR="000336E1" w:rsidRPr="000336E1" w:rsidRDefault="000336E1" w:rsidP="000336E1">
      <w:pPr>
        <w:autoSpaceDE w:val="0"/>
        <w:autoSpaceDN w:val="0"/>
        <w:adjustRightInd w:val="0"/>
        <w:rPr>
          <w:rFonts w:ascii="Arial" w:hAnsi="Arial" w:cs="Arial"/>
          <w:b/>
          <w:color w:val="000000"/>
          <w:lang w:val="es-ES_tradnl"/>
        </w:rPr>
      </w:pPr>
    </w:p>
    <w:p w:rsidR="000336E1" w:rsidRPr="000336E1" w:rsidRDefault="000336E1" w:rsidP="000336E1">
      <w:pPr>
        <w:autoSpaceDE w:val="0"/>
        <w:autoSpaceDN w:val="0"/>
        <w:adjustRightInd w:val="0"/>
        <w:rPr>
          <w:rFonts w:ascii="Arial" w:hAnsi="Arial" w:cs="Arial"/>
          <w:color w:val="000000"/>
          <w:sz w:val="16"/>
          <w:szCs w:val="16"/>
          <w:lang w:val="es-ES_tradnl"/>
        </w:rPr>
      </w:pPr>
      <w:r w:rsidRPr="000336E1">
        <w:rPr>
          <w:rFonts w:ascii="Arial" w:hAnsi="Arial" w:cs="Arial"/>
          <w:b/>
          <w:color w:val="000000"/>
          <w:lang w:val="es-ES_tradnl"/>
        </w:rPr>
        <w:t xml:space="preserve">          </w:t>
      </w:r>
      <w:r w:rsidRPr="000336E1">
        <w:rPr>
          <w:rFonts w:ascii="Arial" w:hAnsi="Arial" w:cs="Arial"/>
          <w:color w:val="000000"/>
          <w:sz w:val="16"/>
          <w:szCs w:val="16"/>
          <w:lang w:val="es-ES_tradnl"/>
        </w:rPr>
        <w:t>ORIGINAL FIRMADO</w:t>
      </w:r>
    </w:p>
    <w:p w:rsidR="000336E1" w:rsidRPr="000336E1" w:rsidRDefault="000336E1" w:rsidP="000336E1">
      <w:pPr>
        <w:autoSpaceDE w:val="0"/>
        <w:autoSpaceDN w:val="0"/>
        <w:adjustRightInd w:val="0"/>
        <w:rPr>
          <w:rFonts w:ascii="Arial" w:hAnsi="Arial" w:cs="Arial"/>
          <w:b/>
          <w:color w:val="000000"/>
          <w:lang w:val="es-ES_tradnl"/>
        </w:rPr>
      </w:pPr>
      <w:r w:rsidRPr="000336E1">
        <w:rPr>
          <w:rFonts w:ascii="Arial" w:hAnsi="Arial" w:cs="Arial"/>
          <w:b/>
          <w:color w:val="000000"/>
          <w:lang w:val="es-ES_tradnl"/>
        </w:rPr>
        <w:t>YURRISA DEL CASTILLO ROMERO</w:t>
      </w:r>
    </w:p>
    <w:p w:rsidR="000336E1" w:rsidRPr="000336E1" w:rsidRDefault="000336E1" w:rsidP="000336E1">
      <w:pPr>
        <w:autoSpaceDE w:val="0"/>
        <w:autoSpaceDN w:val="0"/>
        <w:adjustRightInd w:val="0"/>
        <w:rPr>
          <w:rFonts w:ascii="Arial" w:hAnsi="Arial" w:cs="Arial"/>
          <w:b/>
          <w:color w:val="000000"/>
          <w:lang w:val="es-ES_tradnl"/>
        </w:rPr>
      </w:pPr>
      <w:r w:rsidRPr="000336E1">
        <w:rPr>
          <w:rFonts w:ascii="Arial" w:hAnsi="Arial" w:cs="Arial"/>
          <w:b/>
          <w:color w:val="000000"/>
          <w:lang w:val="es-ES_tradnl"/>
        </w:rPr>
        <w:t>GERENTE</w:t>
      </w:r>
    </w:p>
    <w:p w:rsidR="000336E1" w:rsidRPr="000336E1" w:rsidRDefault="000336E1" w:rsidP="000336E1">
      <w:pPr>
        <w:autoSpaceDE w:val="0"/>
        <w:autoSpaceDN w:val="0"/>
        <w:adjustRightInd w:val="0"/>
        <w:rPr>
          <w:rFonts w:ascii="Arial" w:hAnsi="Arial" w:cs="Arial"/>
          <w:b/>
          <w:color w:val="000000"/>
          <w:lang w:val="es-ES_tradnl"/>
        </w:rPr>
      </w:pPr>
    </w:p>
    <w:p w:rsidR="000336E1" w:rsidRDefault="000336E1" w:rsidP="000336E1">
      <w:pPr>
        <w:autoSpaceDE w:val="0"/>
        <w:autoSpaceDN w:val="0"/>
        <w:adjustRightInd w:val="0"/>
        <w:rPr>
          <w:rFonts w:ascii="Arial" w:hAnsi="Arial" w:cs="Arial"/>
          <w:color w:val="000000"/>
          <w:sz w:val="16"/>
          <w:szCs w:val="16"/>
          <w:lang w:val="es-ES_tradnl"/>
        </w:rPr>
      </w:pPr>
    </w:p>
    <w:p w:rsidR="000336E1" w:rsidRDefault="000336E1" w:rsidP="000336E1">
      <w:pPr>
        <w:autoSpaceDE w:val="0"/>
        <w:autoSpaceDN w:val="0"/>
        <w:adjustRightInd w:val="0"/>
        <w:rPr>
          <w:rFonts w:ascii="Arial" w:hAnsi="Arial" w:cs="Arial"/>
          <w:color w:val="000000"/>
          <w:sz w:val="16"/>
          <w:szCs w:val="16"/>
          <w:lang w:val="es-ES_tradnl"/>
        </w:rPr>
      </w:pPr>
    </w:p>
    <w:p w:rsidR="000336E1" w:rsidRDefault="000336E1" w:rsidP="000336E1">
      <w:pPr>
        <w:autoSpaceDE w:val="0"/>
        <w:autoSpaceDN w:val="0"/>
        <w:adjustRightInd w:val="0"/>
        <w:rPr>
          <w:rFonts w:ascii="Arial" w:hAnsi="Arial" w:cs="Arial"/>
          <w:color w:val="000000"/>
          <w:sz w:val="16"/>
          <w:szCs w:val="16"/>
          <w:lang w:val="es-ES_tradnl"/>
        </w:rPr>
      </w:pPr>
    </w:p>
    <w:p w:rsidR="000336E1" w:rsidRDefault="000336E1" w:rsidP="000336E1">
      <w:pPr>
        <w:autoSpaceDE w:val="0"/>
        <w:autoSpaceDN w:val="0"/>
        <w:adjustRightInd w:val="0"/>
        <w:rPr>
          <w:rFonts w:ascii="Arial" w:hAnsi="Arial" w:cs="Arial"/>
          <w:color w:val="000000"/>
          <w:sz w:val="16"/>
          <w:szCs w:val="16"/>
          <w:lang w:val="es-ES_tradnl"/>
        </w:rPr>
      </w:pPr>
    </w:p>
    <w:p w:rsidR="000336E1" w:rsidRPr="000D4819" w:rsidRDefault="000336E1" w:rsidP="000336E1">
      <w:pPr>
        <w:autoSpaceDE w:val="0"/>
        <w:autoSpaceDN w:val="0"/>
        <w:adjustRightInd w:val="0"/>
        <w:rPr>
          <w:rFonts w:ascii="Arial" w:hAnsi="Arial" w:cs="Arial"/>
          <w:color w:val="000000"/>
          <w:sz w:val="16"/>
          <w:szCs w:val="16"/>
          <w:lang w:val="es-ES_tradnl"/>
        </w:rPr>
      </w:pPr>
      <w:r>
        <w:rPr>
          <w:rFonts w:ascii="Arial" w:hAnsi="Arial" w:cs="Arial"/>
          <w:color w:val="000000"/>
          <w:sz w:val="16"/>
          <w:szCs w:val="16"/>
          <w:lang w:val="es-ES_tradnl"/>
        </w:rPr>
        <w:t>Proyectó John Bilbao E</w:t>
      </w:r>
      <w:r w:rsidRPr="000D4819">
        <w:rPr>
          <w:rFonts w:ascii="Arial" w:hAnsi="Arial" w:cs="Arial"/>
          <w:color w:val="000000"/>
          <w:sz w:val="16"/>
          <w:szCs w:val="16"/>
          <w:lang w:val="es-ES_tradnl"/>
        </w:rPr>
        <w:t>bratt</w:t>
      </w:r>
    </w:p>
    <w:p w:rsidR="000336E1" w:rsidRPr="000D4819" w:rsidRDefault="000336E1" w:rsidP="000336E1">
      <w:pPr>
        <w:autoSpaceDE w:val="0"/>
        <w:autoSpaceDN w:val="0"/>
        <w:adjustRightInd w:val="0"/>
        <w:rPr>
          <w:rFonts w:ascii="Arial" w:hAnsi="Arial" w:cs="Arial"/>
          <w:color w:val="000000"/>
          <w:sz w:val="16"/>
          <w:szCs w:val="16"/>
          <w:lang w:val="es-ES_tradnl"/>
        </w:rPr>
      </w:pPr>
      <w:r>
        <w:rPr>
          <w:rFonts w:ascii="Arial" w:hAnsi="Arial" w:cs="Arial"/>
          <w:color w:val="000000"/>
          <w:sz w:val="16"/>
          <w:szCs w:val="16"/>
          <w:lang w:val="es-ES_tradnl"/>
        </w:rPr>
        <w:t>Reviso José L Torrenegra</w:t>
      </w:r>
    </w:p>
    <w:p w:rsidR="000336E1" w:rsidRPr="00720A54" w:rsidRDefault="000336E1" w:rsidP="000336E1">
      <w:pPr>
        <w:rPr>
          <w:rFonts w:ascii="Arial" w:hAnsi="Arial" w:cs="Arial"/>
          <w:sz w:val="22"/>
          <w:szCs w:val="22"/>
        </w:rPr>
      </w:pPr>
    </w:p>
    <w:p w:rsidR="009A35FE" w:rsidRDefault="009A35FE"/>
    <w:sectPr w:rsidR="009A35FE" w:rsidSect="003907A7">
      <w:headerReference w:type="default" r:id="rId7"/>
      <w:pgSz w:w="12242" w:h="18722" w:code="281"/>
      <w:pgMar w:top="1701" w:right="1418" w:bottom="1701" w:left="1701" w:header="567" w:footer="96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603" w:rsidRDefault="00EB2603" w:rsidP="000336E1">
      <w:r>
        <w:separator/>
      </w:r>
    </w:p>
  </w:endnote>
  <w:endnote w:type="continuationSeparator" w:id="1">
    <w:p w:rsidR="00EB2603" w:rsidRDefault="00EB2603" w:rsidP="000336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603" w:rsidRDefault="00EB2603" w:rsidP="000336E1">
      <w:r>
        <w:separator/>
      </w:r>
    </w:p>
  </w:footnote>
  <w:footnote w:type="continuationSeparator" w:id="1">
    <w:p w:rsidR="00EB2603" w:rsidRDefault="00EB2603" w:rsidP="000336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31" w:type="dxa"/>
      <w:jc w:val="center"/>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11"/>
      <w:gridCol w:w="7020"/>
    </w:tblGrid>
    <w:tr w:rsidR="00A062B3" w:rsidRPr="00FB1BC1" w:rsidTr="00A95140">
      <w:trPr>
        <w:cantSplit/>
        <w:trHeight w:val="340"/>
        <w:jc w:val="center"/>
      </w:trPr>
      <w:tc>
        <w:tcPr>
          <w:tcW w:w="2411" w:type="dxa"/>
          <w:vMerge w:val="restart"/>
          <w:vAlign w:val="center"/>
        </w:tcPr>
        <w:p w:rsidR="00A062B3" w:rsidRDefault="00EB2603" w:rsidP="00D2358D">
          <w:pPr>
            <w:pStyle w:val="Encabezado"/>
            <w:jc w:val="center"/>
            <w:rPr>
              <w:rFonts w:ascii="Arial" w:hAnsi="Arial" w:cs="Arial"/>
            </w:rPr>
          </w:pPr>
          <w:r w:rsidRPr="00DA75C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i1025" type="#_x0000_t75" alt="Logo telecaribe - bureau1" style="width:97.15pt;height:45.5pt;visibility:visible">
                <v:imagedata r:id="rId1" o:title="Logo telecaribe - bureau1"/>
              </v:shape>
            </w:pict>
          </w:r>
        </w:p>
      </w:tc>
      <w:tc>
        <w:tcPr>
          <w:tcW w:w="7020" w:type="dxa"/>
          <w:vMerge w:val="restart"/>
          <w:vAlign w:val="center"/>
        </w:tcPr>
        <w:p w:rsidR="00A062B3" w:rsidRPr="00F30EE7" w:rsidRDefault="000336E1" w:rsidP="00F30EE7">
          <w:pPr>
            <w:jc w:val="center"/>
            <w:rPr>
              <w:rFonts w:ascii="Arial" w:hAnsi="Arial" w:cs="Arial"/>
              <w:b/>
              <w:color w:val="000000"/>
            </w:rPr>
          </w:pPr>
          <w:r>
            <w:rPr>
              <w:rFonts w:ascii="Arial" w:hAnsi="Arial" w:cs="Arial"/>
              <w:b/>
              <w:color w:val="000000"/>
            </w:rPr>
            <w:t>AMPLIACIÓN DEL PLAZO</w:t>
          </w:r>
        </w:p>
      </w:tc>
    </w:tr>
    <w:tr w:rsidR="00A062B3" w:rsidTr="00A95140">
      <w:trPr>
        <w:cantSplit/>
        <w:trHeight w:val="340"/>
        <w:jc w:val="center"/>
      </w:trPr>
      <w:tc>
        <w:tcPr>
          <w:tcW w:w="2411" w:type="dxa"/>
          <w:vMerge/>
        </w:tcPr>
        <w:p w:rsidR="00A062B3" w:rsidRDefault="00EB2603" w:rsidP="00D2358D">
          <w:pPr>
            <w:pStyle w:val="Encabezado"/>
            <w:rPr>
              <w:rFonts w:ascii="Arial" w:hAnsi="Arial" w:cs="Arial"/>
            </w:rPr>
          </w:pPr>
        </w:p>
      </w:tc>
      <w:tc>
        <w:tcPr>
          <w:tcW w:w="7020" w:type="dxa"/>
          <w:vMerge/>
        </w:tcPr>
        <w:p w:rsidR="00A062B3" w:rsidRDefault="00EB2603" w:rsidP="00D2358D">
          <w:pPr>
            <w:pStyle w:val="Encabezado"/>
            <w:rPr>
              <w:rFonts w:ascii="Arial" w:hAnsi="Arial" w:cs="Arial"/>
            </w:rPr>
          </w:pPr>
        </w:p>
      </w:tc>
    </w:tr>
    <w:tr w:rsidR="00A062B3" w:rsidTr="00A95140">
      <w:trPr>
        <w:cantSplit/>
        <w:trHeight w:val="429"/>
        <w:jc w:val="center"/>
      </w:trPr>
      <w:tc>
        <w:tcPr>
          <w:tcW w:w="2411" w:type="dxa"/>
          <w:vMerge/>
        </w:tcPr>
        <w:p w:rsidR="00A062B3" w:rsidRDefault="00EB2603" w:rsidP="00D2358D">
          <w:pPr>
            <w:pStyle w:val="Encabezado"/>
            <w:rPr>
              <w:rFonts w:ascii="Arial" w:hAnsi="Arial" w:cs="Arial"/>
            </w:rPr>
          </w:pPr>
        </w:p>
      </w:tc>
      <w:tc>
        <w:tcPr>
          <w:tcW w:w="7020" w:type="dxa"/>
          <w:vMerge/>
        </w:tcPr>
        <w:p w:rsidR="00A062B3" w:rsidRDefault="00EB2603" w:rsidP="00D2358D">
          <w:pPr>
            <w:pStyle w:val="Encabezado"/>
            <w:rPr>
              <w:rFonts w:ascii="Arial" w:hAnsi="Arial" w:cs="Arial"/>
            </w:rPr>
          </w:pPr>
        </w:p>
      </w:tc>
    </w:tr>
  </w:tbl>
  <w:p w:rsidR="00A062B3" w:rsidRDefault="00EB2603">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0336E1"/>
    <w:rsid w:val="000336E1"/>
    <w:rsid w:val="001632DD"/>
    <w:rsid w:val="0075069E"/>
    <w:rsid w:val="009A35FE"/>
    <w:rsid w:val="00B27448"/>
    <w:rsid w:val="00E11774"/>
    <w:rsid w:val="00EB260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6E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336E1"/>
    <w:pPr>
      <w:tabs>
        <w:tab w:val="center" w:pos="4252"/>
        <w:tab w:val="right" w:pos="8504"/>
      </w:tabs>
    </w:pPr>
  </w:style>
  <w:style w:type="character" w:customStyle="1" w:styleId="EncabezadoCar">
    <w:name w:val="Encabezado Car"/>
    <w:basedOn w:val="Fuentedeprrafopredeter"/>
    <w:link w:val="Encabezado"/>
    <w:uiPriority w:val="99"/>
    <w:rsid w:val="000336E1"/>
    <w:rPr>
      <w:rFonts w:ascii="Times New Roman" w:eastAsia="Times New Roman" w:hAnsi="Times New Roman" w:cs="Times New Roman"/>
      <w:sz w:val="24"/>
      <w:szCs w:val="24"/>
      <w:lang w:eastAsia="es-ES"/>
    </w:rPr>
  </w:style>
  <w:style w:type="paragraph" w:customStyle="1" w:styleId="Default">
    <w:name w:val="Default"/>
    <w:rsid w:val="000336E1"/>
    <w:pPr>
      <w:autoSpaceDE w:val="0"/>
      <w:autoSpaceDN w:val="0"/>
      <w:adjustRightInd w:val="0"/>
      <w:spacing w:after="0" w:line="240" w:lineRule="auto"/>
    </w:pPr>
    <w:rPr>
      <w:rFonts w:ascii="Arial" w:eastAsia="Times New Roman" w:hAnsi="Arial" w:cs="Arial"/>
      <w:color w:val="000000"/>
      <w:sz w:val="24"/>
      <w:szCs w:val="24"/>
      <w:lang w:val="es-ES_tradnl" w:eastAsia="es-ES"/>
    </w:rPr>
  </w:style>
  <w:style w:type="paragraph" w:styleId="Piedepgina">
    <w:name w:val="footer"/>
    <w:basedOn w:val="Normal"/>
    <w:link w:val="PiedepginaCar"/>
    <w:uiPriority w:val="99"/>
    <w:semiHidden/>
    <w:unhideWhenUsed/>
    <w:rsid w:val="000336E1"/>
    <w:pPr>
      <w:tabs>
        <w:tab w:val="center" w:pos="4252"/>
        <w:tab w:val="right" w:pos="8504"/>
      </w:tabs>
    </w:pPr>
  </w:style>
  <w:style w:type="character" w:customStyle="1" w:styleId="PiedepginaCar">
    <w:name w:val="Pie de página Car"/>
    <w:basedOn w:val="Fuentedeprrafopredeter"/>
    <w:link w:val="Piedepgina"/>
    <w:uiPriority w:val="99"/>
    <w:semiHidden/>
    <w:rsid w:val="000336E1"/>
    <w:rPr>
      <w:rFonts w:ascii="Times New Roman" w:eastAsia="Times New Roman" w:hAnsi="Times New Roman" w:cs="Times New Roman"/>
      <w:sz w:val="24"/>
      <w:szCs w:val="24"/>
      <w:lang w:eastAsia="es-ES"/>
    </w:rPr>
  </w:style>
  <w:style w:type="character" w:styleId="Hipervnculo">
    <w:name w:val="Hyperlink"/>
    <w:unhideWhenUsed/>
    <w:rsid w:val="000336E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caribe.com.c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211</Words>
  <Characters>1161</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COMERCIAL</dc:creator>
  <cp:keywords/>
  <dc:description/>
  <cp:lastModifiedBy>COMERCIAL</cp:lastModifiedBy>
  <cp:revision>1</cp:revision>
  <cp:lastPrinted>2013-05-08T21:51:00Z</cp:lastPrinted>
  <dcterms:created xsi:type="dcterms:W3CDTF">2013-05-08T21:44:00Z</dcterms:created>
  <dcterms:modified xsi:type="dcterms:W3CDTF">2013-05-08T21:54:00Z</dcterms:modified>
</cp:coreProperties>
</file>