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A1" w:rsidRPr="008F44A1" w:rsidRDefault="008F44A1" w:rsidP="00D21704">
      <w:pPr>
        <w:pStyle w:val="Sinespaciado"/>
        <w:jc w:val="center"/>
        <w:rPr>
          <w:rFonts w:ascii="Arial" w:hAnsi="Arial" w:cs="Arial"/>
          <w:b/>
          <w:sz w:val="24"/>
          <w:szCs w:val="24"/>
        </w:rPr>
      </w:pPr>
    </w:p>
    <w:p w:rsidR="008F44A1" w:rsidRPr="008F44A1" w:rsidRDefault="008F44A1" w:rsidP="00D21704">
      <w:pPr>
        <w:pStyle w:val="Sinespaciado"/>
        <w:jc w:val="center"/>
        <w:rPr>
          <w:rFonts w:ascii="Arial" w:hAnsi="Arial" w:cs="Arial"/>
          <w:b/>
          <w:sz w:val="24"/>
          <w:szCs w:val="24"/>
        </w:rPr>
      </w:pPr>
    </w:p>
    <w:p w:rsidR="00D21704" w:rsidRPr="008F44A1" w:rsidRDefault="00AB56C5" w:rsidP="00D21704">
      <w:pPr>
        <w:pStyle w:val="Sinespaciado"/>
        <w:jc w:val="center"/>
        <w:rPr>
          <w:rFonts w:ascii="Arial" w:hAnsi="Arial" w:cs="Arial"/>
          <w:b/>
          <w:sz w:val="24"/>
          <w:szCs w:val="24"/>
        </w:rPr>
      </w:pPr>
      <w:r w:rsidRPr="008F44A1">
        <w:rPr>
          <w:rFonts w:ascii="Arial" w:hAnsi="Arial" w:cs="Arial"/>
          <w:b/>
          <w:sz w:val="24"/>
          <w:szCs w:val="24"/>
        </w:rPr>
        <w:t>ADJUDICACIÓN DE LA CONVOCATORIA PÚBLICA No. 0</w:t>
      </w:r>
      <w:r w:rsidR="0087535D" w:rsidRPr="008F44A1">
        <w:rPr>
          <w:rFonts w:ascii="Arial" w:hAnsi="Arial" w:cs="Arial"/>
          <w:b/>
          <w:sz w:val="24"/>
          <w:szCs w:val="24"/>
        </w:rPr>
        <w:t>25</w:t>
      </w:r>
      <w:r w:rsidRPr="008F44A1">
        <w:rPr>
          <w:rFonts w:ascii="Arial" w:hAnsi="Arial" w:cs="Arial"/>
          <w:b/>
          <w:sz w:val="24"/>
          <w:szCs w:val="24"/>
        </w:rPr>
        <w:t>/2014</w:t>
      </w:r>
    </w:p>
    <w:p w:rsidR="00D21704" w:rsidRPr="008F44A1" w:rsidRDefault="00D21704" w:rsidP="00D21704">
      <w:pPr>
        <w:pStyle w:val="Sinespaciado"/>
        <w:jc w:val="center"/>
        <w:rPr>
          <w:rFonts w:ascii="Arial" w:hAnsi="Arial" w:cs="Arial"/>
          <w:sz w:val="24"/>
          <w:szCs w:val="24"/>
        </w:rPr>
      </w:pPr>
    </w:p>
    <w:p w:rsidR="008F44A1" w:rsidRPr="008F44A1" w:rsidRDefault="008F44A1" w:rsidP="00D21704">
      <w:pPr>
        <w:pStyle w:val="Sinespaciado"/>
        <w:jc w:val="both"/>
        <w:rPr>
          <w:rFonts w:ascii="Arial" w:hAnsi="Arial" w:cs="Arial"/>
          <w:sz w:val="24"/>
          <w:szCs w:val="24"/>
        </w:rPr>
      </w:pPr>
    </w:p>
    <w:p w:rsidR="00D21704" w:rsidRPr="008F44A1" w:rsidRDefault="00AB56C5" w:rsidP="00D21704">
      <w:pPr>
        <w:pStyle w:val="Sinespaciado"/>
        <w:jc w:val="both"/>
        <w:rPr>
          <w:rFonts w:ascii="Arial" w:hAnsi="Arial" w:cs="Arial"/>
          <w:sz w:val="24"/>
          <w:szCs w:val="24"/>
        </w:rPr>
      </w:pPr>
      <w:r w:rsidRPr="008F44A1">
        <w:rPr>
          <w:rFonts w:ascii="Arial" w:hAnsi="Arial" w:cs="Arial"/>
          <w:sz w:val="24"/>
          <w:szCs w:val="24"/>
        </w:rPr>
        <w:t xml:space="preserve">El </w:t>
      </w:r>
      <w:r w:rsidRPr="008F44A1">
        <w:rPr>
          <w:rFonts w:ascii="Arial" w:hAnsi="Arial" w:cs="Arial"/>
          <w:bCs/>
          <w:sz w:val="24"/>
          <w:szCs w:val="24"/>
        </w:rPr>
        <w:t xml:space="preserve">CANAL REGIONAL DE TELEVISIÓN DEL CARIBE LTDA. – “TELECARIBE LTDA.” </w:t>
      </w:r>
      <w:r w:rsidRPr="008F44A1">
        <w:rPr>
          <w:rFonts w:ascii="Arial" w:hAnsi="Arial" w:cs="Arial"/>
          <w:sz w:val="24"/>
          <w:szCs w:val="24"/>
        </w:rPr>
        <w:t xml:space="preserve">se permite informar a los interesados en la Convocatoria Pública No. </w:t>
      </w:r>
      <w:r w:rsidR="0087535D" w:rsidRPr="008F44A1">
        <w:rPr>
          <w:rFonts w:ascii="Arial" w:hAnsi="Arial" w:cs="Arial"/>
          <w:sz w:val="24"/>
          <w:szCs w:val="24"/>
        </w:rPr>
        <w:t>25</w:t>
      </w:r>
      <w:r w:rsidRPr="008F44A1">
        <w:rPr>
          <w:rFonts w:ascii="Arial" w:hAnsi="Arial" w:cs="Arial"/>
          <w:sz w:val="24"/>
          <w:szCs w:val="24"/>
        </w:rPr>
        <w:t xml:space="preserve">/2014, cuyo objeto consiste en la </w:t>
      </w:r>
      <w:r w:rsidRPr="008F44A1">
        <w:rPr>
          <w:rFonts w:ascii="Arial" w:hAnsi="Arial" w:cs="Arial"/>
          <w:i/>
          <w:iCs/>
          <w:sz w:val="24"/>
          <w:szCs w:val="24"/>
        </w:rPr>
        <w:t>“</w:t>
      </w:r>
      <w:r w:rsidR="0087535D" w:rsidRPr="008F44A1">
        <w:rPr>
          <w:rFonts w:ascii="Arial" w:hAnsi="Arial" w:cs="Arial"/>
          <w:sz w:val="24"/>
          <w:szCs w:val="24"/>
        </w:rPr>
        <w:t>Adecuación de los estudios 2 y 3 del Canal Regional Telecaribe</w:t>
      </w:r>
      <w:r w:rsidRPr="008F44A1">
        <w:rPr>
          <w:rFonts w:ascii="Arial" w:hAnsi="Arial" w:cs="Arial"/>
          <w:i/>
          <w:iCs/>
          <w:sz w:val="24"/>
          <w:szCs w:val="24"/>
        </w:rPr>
        <w:t>”</w:t>
      </w:r>
      <w:r w:rsidRPr="008F44A1">
        <w:rPr>
          <w:rFonts w:ascii="Arial" w:hAnsi="Arial" w:cs="Arial"/>
          <w:sz w:val="24"/>
          <w:szCs w:val="24"/>
        </w:rPr>
        <w:t xml:space="preserve">, </w:t>
      </w:r>
      <w:r w:rsidR="00CD2EEF" w:rsidRPr="008F44A1">
        <w:rPr>
          <w:rFonts w:ascii="Arial" w:hAnsi="Arial" w:cs="Arial"/>
          <w:sz w:val="24"/>
          <w:szCs w:val="24"/>
        </w:rPr>
        <w:t>se recibieron propuestas de las firmas D.E.F Ltda y AMRACK S.A.S</w:t>
      </w:r>
      <w:r w:rsidR="00D21704" w:rsidRPr="008F44A1">
        <w:rPr>
          <w:rFonts w:ascii="Arial" w:hAnsi="Arial" w:cs="Arial"/>
          <w:sz w:val="24"/>
          <w:szCs w:val="24"/>
        </w:rPr>
        <w:t>.</w:t>
      </w:r>
    </w:p>
    <w:p w:rsidR="008F44A1" w:rsidRPr="008F44A1" w:rsidRDefault="008F44A1" w:rsidP="00D21704">
      <w:pPr>
        <w:pStyle w:val="Sinespaciado"/>
        <w:jc w:val="both"/>
        <w:rPr>
          <w:rFonts w:ascii="Arial" w:hAnsi="Arial" w:cs="Arial"/>
          <w:sz w:val="24"/>
          <w:szCs w:val="24"/>
        </w:rPr>
      </w:pPr>
    </w:p>
    <w:p w:rsidR="008F44A1" w:rsidRPr="008F44A1" w:rsidRDefault="008F44A1" w:rsidP="00D21704">
      <w:pPr>
        <w:pStyle w:val="Sinespaciado"/>
        <w:jc w:val="both"/>
        <w:rPr>
          <w:rFonts w:ascii="Arial" w:hAnsi="Arial" w:cs="Arial"/>
          <w:sz w:val="24"/>
          <w:szCs w:val="24"/>
        </w:rPr>
      </w:pPr>
    </w:p>
    <w:tbl>
      <w:tblPr>
        <w:tblStyle w:val="Tablaconcuadrcula"/>
        <w:tblW w:w="0" w:type="auto"/>
        <w:jc w:val="center"/>
        <w:tblLook w:val="04A0"/>
      </w:tblPr>
      <w:tblGrid>
        <w:gridCol w:w="3085"/>
        <w:gridCol w:w="2126"/>
        <w:gridCol w:w="1685"/>
      </w:tblGrid>
      <w:tr w:rsidR="0087535D" w:rsidRPr="008F44A1" w:rsidTr="00CD2EEF">
        <w:trPr>
          <w:trHeight w:val="410"/>
          <w:jc w:val="center"/>
        </w:trPr>
        <w:tc>
          <w:tcPr>
            <w:tcW w:w="3085" w:type="dxa"/>
          </w:tcPr>
          <w:p w:rsidR="0087535D" w:rsidRPr="008F44A1" w:rsidRDefault="0087535D" w:rsidP="00D21704">
            <w:pPr>
              <w:pStyle w:val="Sinespaciado"/>
              <w:jc w:val="both"/>
              <w:rPr>
                <w:rFonts w:ascii="Arial" w:hAnsi="Arial" w:cs="Arial"/>
                <w:sz w:val="24"/>
                <w:szCs w:val="24"/>
              </w:rPr>
            </w:pPr>
            <w:r w:rsidRPr="008F44A1">
              <w:rPr>
                <w:rFonts w:ascii="Arial" w:hAnsi="Arial" w:cs="Arial"/>
                <w:sz w:val="24"/>
                <w:szCs w:val="24"/>
              </w:rPr>
              <w:t>CRITERIO</w:t>
            </w:r>
          </w:p>
        </w:tc>
        <w:tc>
          <w:tcPr>
            <w:tcW w:w="2126" w:type="dxa"/>
          </w:tcPr>
          <w:p w:rsidR="0087535D" w:rsidRPr="008F44A1" w:rsidRDefault="0087535D" w:rsidP="00D21704">
            <w:pPr>
              <w:pStyle w:val="Sinespaciado"/>
              <w:jc w:val="both"/>
              <w:rPr>
                <w:rFonts w:ascii="Arial" w:hAnsi="Arial" w:cs="Arial"/>
                <w:sz w:val="24"/>
                <w:szCs w:val="24"/>
              </w:rPr>
            </w:pPr>
            <w:r w:rsidRPr="008F44A1">
              <w:rPr>
                <w:rFonts w:ascii="Arial" w:hAnsi="Arial" w:cs="Arial"/>
                <w:sz w:val="24"/>
                <w:szCs w:val="24"/>
              </w:rPr>
              <w:t>D.E.F Ltda</w:t>
            </w:r>
          </w:p>
        </w:tc>
        <w:tc>
          <w:tcPr>
            <w:tcW w:w="1685" w:type="dxa"/>
            <w:tcBorders>
              <w:bottom w:val="single" w:sz="4" w:space="0" w:color="auto"/>
            </w:tcBorders>
            <w:shd w:val="clear" w:color="auto" w:fill="auto"/>
          </w:tcPr>
          <w:p w:rsidR="0087535D" w:rsidRPr="008F44A1" w:rsidRDefault="0087535D" w:rsidP="00D21704">
            <w:pPr>
              <w:pStyle w:val="Sinespaciado"/>
              <w:jc w:val="both"/>
              <w:rPr>
                <w:rFonts w:ascii="Arial" w:hAnsi="Arial" w:cs="Arial"/>
                <w:sz w:val="24"/>
                <w:szCs w:val="24"/>
              </w:rPr>
            </w:pPr>
            <w:r w:rsidRPr="008F44A1">
              <w:rPr>
                <w:rFonts w:ascii="Arial" w:hAnsi="Arial" w:cs="Arial"/>
                <w:sz w:val="24"/>
                <w:szCs w:val="24"/>
              </w:rPr>
              <w:t>AMRACK SAS</w:t>
            </w:r>
          </w:p>
        </w:tc>
      </w:tr>
      <w:tr w:rsidR="00CD2EEF" w:rsidRPr="008F44A1" w:rsidTr="00DB2EA8">
        <w:trPr>
          <w:jc w:val="center"/>
        </w:trPr>
        <w:tc>
          <w:tcPr>
            <w:tcW w:w="3085" w:type="dxa"/>
          </w:tcPr>
          <w:p w:rsidR="00CD2EEF" w:rsidRPr="008F44A1" w:rsidRDefault="00CD2EEF" w:rsidP="00D21704">
            <w:pPr>
              <w:pStyle w:val="Sinespaciado"/>
              <w:jc w:val="both"/>
              <w:rPr>
                <w:rFonts w:ascii="Arial" w:hAnsi="Arial" w:cs="Arial"/>
                <w:sz w:val="24"/>
                <w:szCs w:val="24"/>
              </w:rPr>
            </w:pPr>
            <w:r w:rsidRPr="008F44A1">
              <w:rPr>
                <w:rFonts w:ascii="Arial" w:hAnsi="Arial" w:cs="Arial"/>
                <w:sz w:val="24"/>
                <w:szCs w:val="24"/>
              </w:rPr>
              <w:t>Habilitación Jurídica</w:t>
            </w:r>
          </w:p>
        </w:tc>
        <w:tc>
          <w:tcPr>
            <w:tcW w:w="2126" w:type="dxa"/>
            <w:vAlign w:val="center"/>
          </w:tcPr>
          <w:p w:rsidR="00CD2EEF" w:rsidRPr="008F44A1" w:rsidRDefault="00CD2EEF" w:rsidP="00D21704">
            <w:pPr>
              <w:pStyle w:val="Sinespaciado"/>
              <w:jc w:val="both"/>
              <w:rPr>
                <w:rFonts w:ascii="Arial" w:hAnsi="Arial" w:cs="Arial"/>
                <w:sz w:val="24"/>
                <w:szCs w:val="24"/>
              </w:rPr>
            </w:pPr>
            <w:r w:rsidRPr="008F44A1">
              <w:rPr>
                <w:rFonts w:ascii="Arial" w:hAnsi="Arial" w:cs="Arial"/>
                <w:sz w:val="24"/>
                <w:szCs w:val="24"/>
              </w:rPr>
              <w:t>No</w:t>
            </w:r>
          </w:p>
        </w:tc>
        <w:tc>
          <w:tcPr>
            <w:tcW w:w="1685" w:type="dxa"/>
            <w:tcBorders>
              <w:bottom w:val="single" w:sz="4" w:space="0" w:color="auto"/>
            </w:tcBorders>
            <w:shd w:val="clear" w:color="auto" w:fill="auto"/>
            <w:vAlign w:val="center"/>
          </w:tcPr>
          <w:p w:rsidR="00CD2EEF" w:rsidRPr="008F44A1" w:rsidRDefault="00CD2EEF" w:rsidP="00D21704">
            <w:pPr>
              <w:pStyle w:val="Sinespaciado"/>
              <w:jc w:val="both"/>
              <w:rPr>
                <w:rFonts w:ascii="Arial" w:hAnsi="Arial" w:cs="Arial"/>
                <w:sz w:val="24"/>
                <w:szCs w:val="24"/>
              </w:rPr>
            </w:pPr>
            <w:r w:rsidRPr="008F44A1">
              <w:rPr>
                <w:rFonts w:ascii="Arial" w:hAnsi="Arial" w:cs="Arial"/>
                <w:sz w:val="24"/>
                <w:szCs w:val="24"/>
              </w:rPr>
              <w:t>SI</w:t>
            </w:r>
          </w:p>
        </w:tc>
      </w:tr>
      <w:tr w:rsidR="0087535D" w:rsidRPr="008F44A1" w:rsidTr="00CD2EEF">
        <w:trPr>
          <w:jc w:val="center"/>
        </w:trPr>
        <w:tc>
          <w:tcPr>
            <w:tcW w:w="3085" w:type="dxa"/>
            <w:shd w:val="clear" w:color="auto" w:fill="BFBFBF" w:themeFill="background1" w:themeFillShade="BF"/>
          </w:tcPr>
          <w:p w:rsidR="0087535D" w:rsidRPr="008F44A1" w:rsidRDefault="0087535D" w:rsidP="00D21704">
            <w:pPr>
              <w:pStyle w:val="Sinespaciado"/>
              <w:jc w:val="both"/>
              <w:rPr>
                <w:rFonts w:ascii="Arial" w:hAnsi="Arial" w:cs="Arial"/>
                <w:sz w:val="24"/>
                <w:szCs w:val="24"/>
              </w:rPr>
            </w:pPr>
            <w:r w:rsidRPr="008F44A1">
              <w:rPr>
                <w:rFonts w:ascii="Arial" w:hAnsi="Arial" w:cs="Arial"/>
                <w:sz w:val="24"/>
                <w:szCs w:val="24"/>
              </w:rPr>
              <w:t>Evaluación técnica</w:t>
            </w:r>
          </w:p>
        </w:tc>
        <w:tc>
          <w:tcPr>
            <w:tcW w:w="2126" w:type="dxa"/>
            <w:shd w:val="clear" w:color="auto" w:fill="BFBFBF" w:themeFill="background1" w:themeFillShade="BF"/>
            <w:vAlign w:val="center"/>
          </w:tcPr>
          <w:p w:rsidR="0087535D" w:rsidRPr="008F44A1" w:rsidRDefault="0087535D" w:rsidP="00D21704">
            <w:pPr>
              <w:pStyle w:val="Sinespaciado"/>
              <w:jc w:val="both"/>
              <w:rPr>
                <w:rFonts w:ascii="Arial" w:hAnsi="Arial" w:cs="Arial"/>
                <w:sz w:val="24"/>
                <w:szCs w:val="24"/>
              </w:rPr>
            </w:pPr>
          </w:p>
        </w:tc>
        <w:tc>
          <w:tcPr>
            <w:tcW w:w="1685" w:type="dxa"/>
            <w:tcBorders>
              <w:bottom w:val="single" w:sz="4" w:space="0" w:color="auto"/>
            </w:tcBorders>
            <w:shd w:val="clear" w:color="auto" w:fill="BFBFBF" w:themeFill="background1" w:themeFillShade="BF"/>
            <w:vAlign w:val="center"/>
          </w:tcPr>
          <w:p w:rsidR="0087535D" w:rsidRPr="008F44A1" w:rsidRDefault="0087535D" w:rsidP="00D21704">
            <w:pPr>
              <w:pStyle w:val="Sinespaciado"/>
              <w:jc w:val="both"/>
              <w:rPr>
                <w:rFonts w:ascii="Arial" w:hAnsi="Arial" w:cs="Arial"/>
                <w:sz w:val="24"/>
                <w:szCs w:val="24"/>
              </w:rPr>
            </w:pPr>
          </w:p>
        </w:tc>
      </w:tr>
      <w:tr w:rsidR="00DB2EA8" w:rsidRPr="008F44A1" w:rsidTr="00DB2EA8">
        <w:trPr>
          <w:jc w:val="center"/>
        </w:trPr>
        <w:tc>
          <w:tcPr>
            <w:tcW w:w="3085" w:type="dxa"/>
          </w:tcPr>
          <w:p w:rsidR="00DB2EA8" w:rsidRPr="008F44A1" w:rsidRDefault="00DB2EA8" w:rsidP="00D21704">
            <w:pPr>
              <w:pStyle w:val="Sinespaciado"/>
              <w:jc w:val="both"/>
              <w:rPr>
                <w:rFonts w:ascii="Arial" w:hAnsi="Arial" w:cs="Arial"/>
                <w:sz w:val="24"/>
                <w:szCs w:val="24"/>
              </w:rPr>
            </w:pPr>
            <w:r w:rsidRPr="008F44A1">
              <w:rPr>
                <w:rFonts w:ascii="Arial" w:hAnsi="Arial" w:cs="Arial"/>
                <w:sz w:val="24"/>
                <w:szCs w:val="24"/>
              </w:rPr>
              <w:t>Cumplimiento de especificaciones técnicas mínimas</w:t>
            </w:r>
          </w:p>
        </w:tc>
        <w:tc>
          <w:tcPr>
            <w:tcW w:w="2126" w:type="dxa"/>
            <w:vAlign w:val="center"/>
          </w:tcPr>
          <w:p w:rsidR="00DB2EA8" w:rsidRPr="008F44A1" w:rsidRDefault="00DB2EA8" w:rsidP="00D21704">
            <w:pPr>
              <w:pStyle w:val="Sinespaciado"/>
              <w:jc w:val="both"/>
              <w:rPr>
                <w:rFonts w:ascii="Arial" w:hAnsi="Arial" w:cs="Arial"/>
                <w:sz w:val="24"/>
                <w:szCs w:val="24"/>
              </w:rPr>
            </w:pPr>
          </w:p>
        </w:tc>
        <w:tc>
          <w:tcPr>
            <w:tcW w:w="1685" w:type="dxa"/>
            <w:tcBorders>
              <w:bottom w:val="single" w:sz="4" w:space="0" w:color="auto"/>
            </w:tcBorders>
            <w:shd w:val="clear" w:color="auto" w:fill="auto"/>
            <w:vAlign w:val="center"/>
          </w:tcPr>
          <w:p w:rsidR="00DB2EA8" w:rsidRPr="008F44A1" w:rsidRDefault="00DB2EA8" w:rsidP="00D21704">
            <w:pPr>
              <w:pStyle w:val="Sinespaciado"/>
              <w:jc w:val="both"/>
              <w:rPr>
                <w:rFonts w:ascii="Arial" w:hAnsi="Arial" w:cs="Arial"/>
                <w:sz w:val="24"/>
                <w:szCs w:val="24"/>
              </w:rPr>
            </w:pPr>
            <w:r w:rsidRPr="008F44A1">
              <w:rPr>
                <w:rFonts w:ascii="Arial" w:hAnsi="Arial" w:cs="Arial"/>
                <w:sz w:val="24"/>
                <w:szCs w:val="24"/>
              </w:rPr>
              <w:t>300</w:t>
            </w:r>
          </w:p>
        </w:tc>
      </w:tr>
      <w:tr w:rsidR="0087535D" w:rsidRPr="008F44A1" w:rsidTr="00DB2EA8">
        <w:trPr>
          <w:jc w:val="center"/>
        </w:trPr>
        <w:tc>
          <w:tcPr>
            <w:tcW w:w="3085" w:type="dxa"/>
          </w:tcPr>
          <w:p w:rsidR="0087535D" w:rsidRPr="008F44A1" w:rsidRDefault="00DB2EA8" w:rsidP="00D21704">
            <w:pPr>
              <w:pStyle w:val="Sinespaciado"/>
              <w:jc w:val="both"/>
              <w:rPr>
                <w:rFonts w:ascii="Arial" w:hAnsi="Arial" w:cs="Arial"/>
                <w:sz w:val="24"/>
                <w:szCs w:val="24"/>
              </w:rPr>
            </w:pPr>
            <w:r w:rsidRPr="008F44A1">
              <w:rPr>
                <w:rFonts w:ascii="Arial" w:hAnsi="Arial" w:cs="Arial"/>
                <w:sz w:val="24"/>
                <w:szCs w:val="24"/>
              </w:rPr>
              <w:t>Apoyo a la industria nacional</w:t>
            </w:r>
          </w:p>
        </w:tc>
        <w:tc>
          <w:tcPr>
            <w:tcW w:w="2126" w:type="dxa"/>
            <w:vAlign w:val="center"/>
          </w:tcPr>
          <w:p w:rsidR="0087535D" w:rsidRPr="008F44A1" w:rsidRDefault="0087535D" w:rsidP="00D21704">
            <w:pPr>
              <w:pStyle w:val="Sinespaciado"/>
              <w:jc w:val="both"/>
              <w:rPr>
                <w:rFonts w:ascii="Arial" w:hAnsi="Arial" w:cs="Arial"/>
                <w:sz w:val="24"/>
                <w:szCs w:val="24"/>
              </w:rPr>
            </w:pPr>
          </w:p>
        </w:tc>
        <w:tc>
          <w:tcPr>
            <w:tcW w:w="1685" w:type="dxa"/>
            <w:tcBorders>
              <w:bottom w:val="single" w:sz="4" w:space="0" w:color="auto"/>
            </w:tcBorders>
            <w:shd w:val="clear" w:color="auto" w:fill="auto"/>
            <w:vAlign w:val="center"/>
          </w:tcPr>
          <w:p w:rsidR="0087535D" w:rsidRPr="008F44A1" w:rsidRDefault="00DB2EA8" w:rsidP="00D21704">
            <w:pPr>
              <w:pStyle w:val="Sinespaciado"/>
              <w:jc w:val="both"/>
              <w:rPr>
                <w:rFonts w:ascii="Arial" w:hAnsi="Arial" w:cs="Arial"/>
                <w:sz w:val="24"/>
                <w:szCs w:val="24"/>
              </w:rPr>
            </w:pPr>
            <w:r w:rsidRPr="008F44A1">
              <w:rPr>
                <w:rFonts w:ascii="Arial" w:hAnsi="Arial" w:cs="Arial"/>
                <w:sz w:val="24"/>
                <w:szCs w:val="24"/>
              </w:rPr>
              <w:t>100</w:t>
            </w:r>
          </w:p>
        </w:tc>
      </w:tr>
      <w:tr w:rsidR="0087535D" w:rsidRPr="008F44A1" w:rsidTr="00CD2EEF">
        <w:trPr>
          <w:jc w:val="center"/>
        </w:trPr>
        <w:tc>
          <w:tcPr>
            <w:tcW w:w="3085" w:type="dxa"/>
            <w:shd w:val="clear" w:color="auto" w:fill="BFBFBF" w:themeFill="background1" w:themeFillShade="BF"/>
          </w:tcPr>
          <w:p w:rsidR="0087535D" w:rsidRPr="008F44A1" w:rsidRDefault="00DB2EA8" w:rsidP="00D21704">
            <w:pPr>
              <w:pStyle w:val="Sinespaciado"/>
              <w:jc w:val="both"/>
              <w:rPr>
                <w:rFonts w:ascii="Arial" w:hAnsi="Arial" w:cs="Arial"/>
                <w:sz w:val="24"/>
                <w:szCs w:val="24"/>
              </w:rPr>
            </w:pPr>
            <w:r w:rsidRPr="008F44A1">
              <w:rPr>
                <w:rFonts w:ascii="Arial" w:hAnsi="Arial" w:cs="Arial"/>
                <w:sz w:val="24"/>
                <w:szCs w:val="24"/>
              </w:rPr>
              <w:t>Evaluación Económica y Comercial</w:t>
            </w:r>
          </w:p>
        </w:tc>
        <w:tc>
          <w:tcPr>
            <w:tcW w:w="2126" w:type="dxa"/>
            <w:shd w:val="clear" w:color="auto" w:fill="BFBFBF" w:themeFill="background1" w:themeFillShade="BF"/>
            <w:vAlign w:val="center"/>
          </w:tcPr>
          <w:p w:rsidR="0087535D" w:rsidRPr="008F44A1" w:rsidRDefault="0087535D" w:rsidP="00D21704">
            <w:pPr>
              <w:pStyle w:val="Sinespaciado"/>
              <w:jc w:val="both"/>
              <w:rPr>
                <w:rFonts w:ascii="Arial" w:hAnsi="Arial" w:cs="Arial"/>
                <w:sz w:val="24"/>
                <w:szCs w:val="24"/>
              </w:rPr>
            </w:pPr>
          </w:p>
        </w:tc>
        <w:tc>
          <w:tcPr>
            <w:tcW w:w="1685" w:type="dxa"/>
            <w:tcBorders>
              <w:bottom w:val="single" w:sz="4" w:space="0" w:color="auto"/>
            </w:tcBorders>
            <w:shd w:val="clear" w:color="auto" w:fill="BFBFBF" w:themeFill="background1" w:themeFillShade="BF"/>
            <w:vAlign w:val="center"/>
          </w:tcPr>
          <w:p w:rsidR="0087535D" w:rsidRPr="008F44A1" w:rsidRDefault="0087535D" w:rsidP="00D21704">
            <w:pPr>
              <w:pStyle w:val="Sinespaciado"/>
              <w:jc w:val="both"/>
              <w:rPr>
                <w:rFonts w:ascii="Arial" w:hAnsi="Arial" w:cs="Arial"/>
                <w:sz w:val="24"/>
                <w:szCs w:val="24"/>
              </w:rPr>
            </w:pPr>
          </w:p>
        </w:tc>
      </w:tr>
      <w:tr w:rsidR="0087535D" w:rsidRPr="008F44A1" w:rsidTr="00CD2EEF">
        <w:trPr>
          <w:jc w:val="center"/>
        </w:trPr>
        <w:tc>
          <w:tcPr>
            <w:tcW w:w="3085" w:type="dxa"/>
          </w:tcPr>
          <w:p w:rsidR="0087535D" w:rsidRPr="008F44A1" w:rsidRDefault="00CD2EEF" w:rsidP="00D21704">
            <w:pPr>
              <w:pStyle w:val="Sinespaciado"/>
              <w:jc w:val="both"/>
              <w:rPr>
                <w:rFonts w:ascii="Arial" w:hAnsi="Arial" w:cs="Arial"/>
                <w:sz w:val="24"/>
                <w:szCs w:val="24"/>
              </w:rPr>
            </w:pPr>
            <w:r w:rsidRPr="008F44A1">
              <w:rPr>
                <w:rFonts w:ascii="Arial" w:hAnsi="Arial" w:cs="Arial"/>
                <w:sz w:val="24"/>
                <w:szCs w:val="24"/>
              </w:rPr>
              <w:t>Propuesta económica</w:t>
            </w:r>
          </w:p>
        </w:tc>
        <w:tc>
          <w:tcPr>
            <w:tcW w:w="2126" w:type="dxa"/>
            <w:vAlign w:val="center"/>
          </w:tcPr>
          <w:p w:rsidR="0087535D" w:rsidRPr="008F44A1" w:rsidRDefault="0087535D" w:rsidP="00D21704">
            <w:pPr>
              <w:pStyle w:val="Sinespaciado"/>
              <w:jc w:val="both"/>
              <w:rPr>
                <w:rFonts w:ascii="Arial" w:hAnsi="Arial" w:cs="Arial"/>
                <w:sz w:val="24"/>
                <w:szCs w:val="24"/>
              </w:rPr>
            </w:pPr>
          </w:p>
        </w:tc>
        <w:tc>
          <w:tcPr>
            <w:tcW w:w="1685" w:type="dxa"/>
            <w:shd w:val="clear" w:color="auto" w:fill="auto"/>
            <w:vAlign w:val="center"/>
          </w:tcPr>
          <w:p w:rsidR="0087535D" w:rsidRPr="008F44A1" w:rsidRDefault="00CD2EEF" w:rsidP="00D21704">
            <w:pPr>
              <w:pStyle w:val="Sinespaciado"/>
              <w:jc w:val="both"/>
              <w:rPr>
                <w:rFonts w:ascii="Arial" w:hAnsi="Arial" w:cs="Arial"/>
                <w:sz w:val="24"/>
                <w:szCs w:val="24"/>
              </w:rPr>
            </w:pPr>
            <w:r w:rsidRPr="008F44A1">
              <w:rPr>
                <w:rFonts w:ascii="Arial" w:hAnsi="Arial" w:cs="Arial"/>
                <w:sz w:val="24"/>
                <w:szCs w:val="24"/>
              </w:rPr>
              <w:t>300</w:t>
            </w:r>
          </w:p>
        </w:tc>
      </w:tr>
      <w:tr w:rsidR="00CD2EEF" w:rsidRPr="008F44A1" w:rsidTr="00CD2EEF">
        <w:trPr>
          <w:jc w:val="center"/>
        </w:trPr>
        <w:tc>
          <w:tcPr>
            <w:tcW w:w="3085" w:type="dxa"/>
          </w:tcPr>
          <w:p w:rsidR="00CD2EEF" w:rsidRPr="008F44A1" w:rsidRDefault="00CD2EEF" w:rsidP="00D21704">
            <w:pPr>
              <w:pStyle w:val="Sinespaciado"/>
              <w:jc w:val="both"/>
              <w:rPr>
                <w:rFonts w:ascii="Arial" w:hAnsi="Arial" w:cs="Arial"/>
                <w:sz w:val="24"/>
                <w:szCs w:val="24"/>
              </w:rPr>
            </w:pPr>
            <w:r w:rsidRPr="008F44A1">
              <w:rPr>
                <w:rFonts w:ascii="Arial" w:hAnsi="Arial" w:cs="Arial"/>
                <w:sz w:val="24"/>
                <w:szCs w:val="24"/>
              </w:rPr>
              <w:t>Experiencia</w:t>
            </w:r>
          </w:p>
        </w:tc>
        <w:tc>
          <w:tcPr>
            <w:tcW w:w="2126" w:type="dxa"/>
            <w:vAlign w:val="center"/>
          </w:tcPr>
          <w:p w:rsidR="00CD2EEF" w:rsidRPr="008F44A1" w:rsidRDefault="00CD2EEF" w:rsidP="00D21704">
            <w:pPr>
              <w:pStyle w:val="Sinespaciado"/>
              <w:jc w:val="both"/>
              <w:rPr>
                <w:rFonts w:ascii="Arial" w:hAnsi="Arial" w:cs="Arial"/>
                <w:sz w:val="24"/>
                <w:szCs w:val="24"/>
              </w:rPr>
            </w:pPr>
          </w:p>
        </w:tc>
        <w:tc>
          <w:tcPr>
            <w:tcW w:w="1685" w:type="dxa"/>
            <w:shd w:val="clear" w:color="auto" w:fill="auto"/>
            <w:vAlign w:val="center"/>
          </w:tcPr>
          <w:p w:rsidR="00CD2EEF" w:rsidRPr="008F44A1" w:rsidRDefault="00CD2EEF" w:rsidP="00D21704">
            <w:pPr>
              <w:pStyle w:val="Sinespaciado"/>
              <w:jc w:val="both"/>
              <w:rPr>
                <w:rFonts w:ascii="Arial" w:hAnsi="Arial" w:cs="Arial"/>
                <w:sz w:val="24"/>
                <w:szCs w:val="24"/>
              </w:rPr>
            </w:pPr>
            <w:r w:rsidRPr="008F44A1">
              <w:rPr>
                <w:rFonts w:ascii="Arial" w:hAnsi="Arial" w:cs="Arial"/>
                <w:sz w:val="24"/>
                <w:szCs w:val="24"/>
              </w:rPr>
              <w:t>200</w:t>
            </w:r>
          </w:p>
        </w:tc>
      </w:tr>
      <w:tr w:rsidR="00CD2EEF" w:rsidRPr="008F44A1" w:rsidTr="00CD2EEF">
        <w:trPr>
          <w:jc w:val="center"/>
        </w:trPr>
        <w:tc>
          <w:tcPr>
            <w:tcW w:w="3085" w:type="dxa"/>
          </w:tcPr>
          <w:p w:rsidR="00CD2EEF" w:rsidRPr="008F44A1" w:rsidRDefault="00CD2EEF" w:rsidP="00D21704">
            <w:pPr>
              <w:pStyle w:val="Sinespaciado"/>
              <w:jc w:val="both"/>
              <w:rPr>
                <w:rFonts w:ascii="Arial" w:hAnsi="Arial" w:cs="Arial"/>
                <w:sz w:val="24"/>
                <w:szCs w:val="24"/>
              </w:rPr>
            </w:pPr>
            <w:r w:rsidRPr="008F44A1">
              <w:rPr>
                <w:rFonts w:ascii="Arial" w:hAnsi="Arial" w:cs="Arial"/>
                <w:sz w:val="24"/>
                <w:szCs w:val="24"/>
              </w:rPr>
              <w:t>Valor agregado</w:t>
            </w:r>
          </w:p>
        </w:tc>
        <w:tc>
          <w:tcPr>
            <w:tcW w:w="2126" w:type="dxa"/>
            <w:vAlign w:val="center"/>
          </w:tcPr>
          <w:p w:rsidR="00CD2EEF" w:rsidRPr="008F44A1" w:rsidRDefault="00CD2EEF" w:rsidP="00D21704">
            <w:pPr>
              <w:pStyle w:val="Sinespaciado"/>
              <w:jc w:val="both"/>
              <w:rPr>
                <w:rFonts w:ascii="Arial" w:hAnsi="Arial" w:cs="Arial"/>
                <w:sz w:val="24"/>
                <w:szCs w:val="24"/>
              </w:rPr>
            </w:pPr>
          </w:p>
        </w:tc>
        <w:tc>
          <w:tcPr>
            <w:tcW w:w="1685" w:type="dxa"/>
            <w:shd w:val="clear" w:color="auto" w:fill="auto"/>
            <w:vAlign w:val="center"/>
          </w:tcPr>
          <w:p w:rsidR="00CD2EEF" w:rsidRPr="008F44A1" w:rsidRDefault="00CD2EEF" w:rsidP="00D21704">
            <w:pPr>
              <w:pStyle w:val="Sinespaciado"/>
              <w:jc w:val="both"/>
              <w:rPr>
                <w:rFonts w:ascii="Arial" w:hAnsi="Arial" w:cs="Arial"/>
                <w:sz w:val="24"/>
                <w:szCs w:val="24"/>
              </w:rPr>
            </w:pPr>
            <w:r w:rsidRPr="008F44A1">
              <w:rPr>
                <w:rFonts w:ascii="Arial" w:hAnsi="Arial" w:cs="Arial"/>
                <w:sz w:val="24"/>
                <w:szCs w:val="24"/>
              </w:rPr>
              <w:t>100</w:t>
            </w:r>
          </w:p>
        </w:tc>
      </w:tr>
      <w:tr w:rsidR="00CD2EEF" w:rsidRPr="008F44A1" w:rsidTr="00DB2EA8">
        <w:trPr>
          <w:jc w:val="center"/>
        </w:trPr>
        <w:tc>
          <w:tcPr>
            <w:tcW w:w="3085" w:type="dxa"/>
          </w:tcPr>
          <w:p w:rsidR="00CD2EEF" w:rsidRPr="008F44A1" w:rsidRDefault="00CD2EEF" w:rsidP="00D21704">
            <w:pPr>
              <w:pStyle w:val="Sinespaciado"/>
              <w:jc w:val="both"/>
              <w:rPr>
                <w:rFonts w:ascii="Arial" w:hAnsi="Arial" w:cs="Arial"/>
                <w:sz w:val="24"/>
                <w:szCs w:val="24"/>
              </w:rPr>
            </w:pPr>
            <w:r w:rsidRPr="008F44A1">
              <w:rPr>
                <w:rFonts w:ascii="Arial" w:hAnsi="Arial" w:cs="Arial"/>
                <w:sz w:val="24"/>
                <w:szCs w:val="24"/>
              </w:rPr>
              <w:t>Puntaje Total</w:t>
            </w:r>
          </w:p>
        </w:tc>
        <w:tc>
          <w:tcPr>
            <w:tcW w:w="2126" w:type="dxa"/>
            <w:vAlign w:val="center"/>
          </w:tcPr>
          <w:p w:rsidR="00CD2EEF" w:rsidRPr="008F44A1" w:rsidRDefault="00CD2EEF" w:rsidP="00D21704">
            <w:pPr>
              <w:pStyle w:val="Sinespaciado"/>
              <w:jc w:val="both"/>
              <w:rPr>
                <w:rFonts w:ascii="Arial" w:hAnsi="Arial" w:cs="Arial"/>
                <w:sz w:val="24"/>
                <w:szCs w:val="24"/>
              </w:rPr>
            </w:pPr>
            <w:r w:rsidRPr="008F44A1">
              <w:rPr>
                <w:rFonts w:ascii="Arial" w:hAnsi="Arial" w:cs="Arial"/>
                <w:sz w:val="24"/>
                <w:szCs w:val="24"/>
              </w:rPr>
              <w:t>0</w:t>
            </w:r>
          </w:p>
        </w:tc>
        <w:tc>
          <w:tcPr>
            <w:tcW w:w="1685" w:type="dxa"/>
            <w:tcBorders>
              <w:bottom w:val="single" w:sz="4" w:space="0" w:color="auto"/>
            </w:tcBorders>
            <w:shd w:val="clear" w:color="auto" w:fill="auto"/>
            <w:vAlign w:val="center"/>
          </w:tcPr>
          <w:p w:rsidR="00CD2EEF" w:rsidRPr="008F44A1" w:rsidRDefault="00CD2EEF" w:rsidP="00D21704">
            <w:pPr>
              <w:pStyle w:val="Sinespaciado"/>
              <w:jc w:val="both"/>
              <w:rPr>
                <w:rFonts w:ascii="Arial" w:hAnsi="Arial" w:cs="Arial"/>
                <w:sz w:val="24"/>
                <w:szCs w:val="24"/>
              </w:rPr>
            </w:pPr>
            <w:r w:rsidRPr="008F44A1">
              <w:rPr>
                <w:rFonts w:ascii="Arial" w:hAnsi="Arial" w:cs="Arial"/>
                <w:sz w:val="24"/>
                <w:szCs w:val="24"/>
              </w:rPr>
              <w:t>1000</w:t>
            </w:r>
          </w:p>
        </w:tc>
      </w:tr>
    </w:tbl>
    <w:p w:rsidR="00722A76" w:rsidRPr="008F44A1" w:rsidRDefault="00722A76" w:rsidP="00D21704">
      <w:pPr>
        <w:pStyle w:val="Sinespaciado"/>
        <w:jc w:val="both"/>
        <w:rPr>
          <w:rFonts w:ascii="Arial" w:hAnsi="Arial" w:cs="Arial"/>
          <w:sz w:val="24"/>
          <w:szCs w:val="24"/>
        </w:rPr>
      </w:pPr>
    </w:p>
    <w:p w:rsidR="008F44A1" w:rsidRPr="008F44A1" w:rsidRDefault="008F44A1" w:rsidP="00D21704">
      <w:pPr>
        <w:pStyle w:val="Sinespaciado"/>
        <w:jc w:val="both"/>
        <w:rPr>
          <w:rFonts w:ascii="Arial" w:hAnsi="Arial" w:cs="Arial"/>
          <w:sz w:val="24"/>
          <w:szCs w:val="24"/>
        </w:rPr>
      </w:pPr>
    </w:p>
    <w:p w:rsidR="00D21704" w:rsidRPr="008F44A1" w:rsidRDefault="00D21704" w:rsidP="00D21704">
      <w:pPr>
        <w:pStyle w:val="Sinespaciado"/>
        <w:jc w:val="both"/>
        <w:rPr>
          <w:rFonts w:ascii="Arial" w:hAnsi="Arial" w:cs="Arial"/>
          <w:sz w:val="24"/>
          <w:szCs w:val="24"/>
        </w:rPr>
      </w:pPr>
      <w:r w:rsidRPr="008F44A1">
        <w:rPr>
          <w:rFonts w:ascii="Arial" w:hAnsi="Arial" w:cs="Arial"/>
          <w:sz w:val="24"/>
          <w:szCs w:val="24"/>
        </w:rPr>
        <w:t>En la revisión de documentos jurídicos se pudo evidenciar que el proponente D.E.F Ltda, no constituyó en debida forma la póliza de seriedad de la oferta, ya que no se amparó el porcentaje requerido en la convocatoria.</w:t>
      </w:r>
    </w:p>
    <w:p w:rsidR="00D21704" w:rsidRPr="008F44A1" w:rsidRDefault="00D21704" w:rsidP="00D21704">
      <w:pPr>
        <w:pStyle w:val="Sinespaciado"/>
        <w:jc w:val="both"/>
        <w:rPr>
          <w:rFonts w:ascii="Arial" w:hAnsi="Arial" w:cs="Arial"/>
          <w:sz w:val="24"/>
          <w:szCs w:val="24"/>
        </w:rPr>
      </w:pPr>
    </w:p>
    <w:p w:rsidR="0002346E" w:rsidRPr="008F44A1" w:rsidRDefault="00D21704" w:rsidP="00D21704">
      <w:pPr>
        <w:pStyle w:val="Sinespaciado"/>
        <w:jc w:val="both"/>
        <w:rPr>
          <w:rFonts w:ascii="Arial" w:hAnsi="Arial" w:cs="Arial"/>
          <w:sz w:val="24"/>
          <w:szCs w:val="24"/>
        </w:rPr>
      </w:pPr>
      <w:r w:rsidRPr="008F44A1">
        <w:rPr>
          <w:rFonts w:ascii="Arial" w:hAnsi="Arial" w:cs="Arial"/>
          <w:sz w:val="24"/>
          <w:szCs w:val="24"/>
        </w:rPr>
        <w:t>De igual manera e</w:t>
      </w:r>
      <w:r w:rsidR="0002346E" w:rsidRPr="008F44A1">
        <w:rPr>
          <w:rFonts w:ascii="Arial" w:hAnsi="Arial" w:cs="Arial"/>
          <w:sz w:val="24"/>
          <w:szCs w:val="24"/>
        </w:rPr>
        <w:t>l proponente D.E.F. Ltda no contempla en su propuesta la instalación de la parrilla de iluminación de los dos estudios</w:t>
      </w:r>
      <w:r w:rsidR="006918CA" w:rsidRPr="008F44A1">
        <w:rPr>
          <w:rFonts w:ascii="Arial" w:hAnsi="Arial" w:cs="Arial"/>
          <w:sz w:val="24"/>
          <w:szCs w:val="24"/>
        </w:rPr>
        <w:t xml:space="preserve"> y la insonorización</w:t>
      </w:r>
      <w:r w:rsidR="0002346E" w:rsidRPr="008F44A1">
        <w:rPr>
          <w:rFonts w:ascii="Arial" w:hAnsi="Arial" w:cs="Arial"/>
          <w:sz w:val="24"/>
          <w:szCs w:val="24"/>
        </w:rPr>
        <w:t xml:space="preserve">, por ser este un requerimiento fundamental </w:t>
      </w:r>
      <w:r w:rsidR="006918CA" w:rsidRPr="008F44A1">
        <w:rPr>
          <w:rFonts w:ascii="Arial" w:hAnsi="Arial" w:cs="Arial"/>
          <w:sz w:val="24"/>
          <w:szCs w:val="24"/>
        </w:rPr>
        <w:t xml:space="preserve">en la estructura del </w:t>
      </w:r>
      <w:r w:rsidR="0002346E" w:rsidRPr="008F44A1">
        <w:rPr>
          <w:rFonts w:ascii="Arial" w:hAnsi="Arial" w:cs="Arial"/>
          <w:sz w:val="24"/>
          <w:szCs w:val="24"/>
        </w:rPr>
        <w:t>proyecto, no califica dentro de los criterios de evaluación de la convocatoria.</w:t>
      </w:r>
    </w:p>
    <w:p w:rsidR="00D21704" w:rsidRPr="008F44A1" w:rsidRDefault="00D21704" w:rsidP="00D21704">
      <w:pPr>
        <w:pStyle w:val="Sinespaciado"/>
        <w:jc w:val="both"/>
        <w:rPr>
          <w:rFonts w:ascii="Arial" w:hAnsi="Arial" w:cs="Arial"/>
          <w:sz w:val="24"/>
          <w:szCs w:val="24"/>
        </w:rPr>
      </w:pPr>
    </w:p>
    <w:p w:rsidR="00D21704" w:rsidRPr="008F44A1" w:rsidRDefault="00D21704" w:rsidP="00D21704">
      <w:pPr>
        <w:pStyle w:val="Default"/>
        <w:jc w:val="both"/>
      </w:pPr>
      <w:r w:rsidRPr="008F44A1">
        <w:rPr>
          <w:rFonts w:eastAsia="Times New Roman"/>
          <w:color w:val="auto"/>
          <w:lang w:eastAsia="es-ES"/>
        </w:rPr>
        <w:t xml:space="preserve">Como resultado de éste proceso de evaluación, la propuesta presentada por </w:t>
      </w:r>
      <w:r w:rsidRPr="008F44A1">
        <w:rPr>
          <w:bCs/>
        </w:rPr>
        <w:t>AM. RACK S.A.S.</w:t>
      </w:r>
      <w:r w:rsidRPr="008F44A1">
        <w:rPr>
          <w:bCs/>
        </w:rPr>
        <w:tab/>
        <w:t xml:space="preserve"> Identificada con el NIT. 900743892-6, </w:t>
      </w:r>
      <w:r w:rsidRPr="008F44A1">
        <w:rPr>
          <w:rFonts w:eastAsia="Times New Roman"/>
          <w:color w:val="auto"/>
          <w:lang w:eastAsia="es-ES"/>
        </w:rPr>
        <w:t>representada legalmente por el señor JOSE ALFONSO MENDEZ LOZANO, identificado con C.C. 80.385.255 cumplió con requisitos exigidos en la Convocatoria No. 025 de 2014.</w:t>
      </w:r>
    </w:p>
    <w:p w:rsidR="00D21704" w:rsidRPr="008F44A1" w:rsidRDefault="00D21704" w:rsidP="00D21704">
      <w:pPr>
        <w:pStyle w:val="Sinespaciado"/>
        <w:jc w:val="both"/>
        <w:rPr>
          <w:rFonts w:ascii="Arial" w:hAnsi="Arial" w:cs="Arial"/>
          <w:sz w:val="24"/>
          <w:szCs w:val="24"/>
        </w:rPr>
      </w:pPr>
    </w:p>
    <w:p w:rsidR="00722A76" w:rsidRPr="008F44A1" w:rsidRDefault="00722A76" w:rsidP="00D21704">
      <w:pPr>
        <w:pStyle w:val="Sinespaciado"/>
        <w:jc w:val="both"/>
        <w:rPr>
          <w:rFonts w:ascii="Arial" w:hAnsi="Arial" w:cs="Arial"/>
          <w:sz w:val="24"/>
          <w:szCs w:val="24"/>
        </w:rPr>
      </w:pPr>
      <w:r w:rsidRPr="008F44A1">
        <w:rPr>
          <w:rFonts w:ascii="Arial" w:hAnsi="Arial" w:cs="Arial"/>
          <w:sz w:val="24"/>
          <w:szCs w:val="24"/>
        </w:rPr>
        <w:lastRenderedPageBreak/>
        <w:t xml:space="preserve">Y para que así conste se firma en Puerto Colombia a los </w:t>
      </w:r>
      <w:r w:rsidR="006A707C" w:rsidRPr="008F44A1">
        <w:rPr>
          <w:rFonts w:ascii="Arial" w:hAnsi="Arial" w:cs="Arial"/>
          <w:sz w:val="24"/>
          <w:szCs w:val="24"/>
        </w:rPr>
        <w:t xml:space="preserve">treinta </w:t>
      </w:r>
      <w:r w:rsidRPr="008F44A1">
        <w:rPr>
          <w:rFonts w:ascii="Arial" w:hAnsi="Arial" w:cs="Arial"/>
          <w:sz w:val="24"/>
          <w:szCs w:val="24"/>
        </w:rPr>
        <w:t>(</w:t>
      </w:r>
      <w:r w:rsidR="00CD2EEF" w:rsidRPr="008F44A1">
        <w:rPr>
          <w:rFonts w:ascii="Arial" w:hAnsi="Arial" w:cs="Arial"/>
          <w:sz w:val="24"/>
          <w:szCs w:val="24"/>
        </w:rPr>
        <w:t>23</w:t>
      </w:r>
      <w:r w:rsidRPr="008F44A1">
        <w:rPr>
          <w:rFonts w:ascii="Arial" w:hAnsi="Arial" w:cs="Arial"/>
          <w:sz w:val="24"/>
          <w:szCs w:val="24"/>
        </w:rPr>
        <w:t xml:space="preserve">) días del mes de </w:t>
      </w:r>
      <w:r w:rsidR="00CD2EEF" w:rsidRPr="008F44A1">
        <w:rPr>
          <w:rFonts w:ascii="Arial" w:hAnsi="Arial" w:cs="Arial"/>
          <w:sz w:val="24"/>
          <w:szCs w:val="24"/>
        </w:rPr>
        <w:t xml:space="preserve">Julio </w:t>
      </w:r>
      <w:r w:rsidRPr="008F44A1">
        <w:rPr>
          <w:rFonts w:ascii="Arial" w:hAnsi="Arial" w:cs="Arial"/>
          <w:sz w:val="24"/>
          <w:szCs w:val="24"/>
        </w:rPr>
        <w:t xml:space="preserve">de 2014. </w:t>
      </w:r>
      <w:r w:rsidRPr="008F44A1">
        <w:rPr>
          <w:rFonts w:ascii="Arial" w:hAnsi="Arial" w:cs="Arial"/>
          <w:sz w:val="24"/>
          <w:szCs w:val="24"/>
        </w:rPr>
        <w:cr/>
      </w:r>
    </w:p>
    <w:p w:rsidR="00D21704" w:rsidRPr="008F44A1" w:rsidRDefault="00D21704" w:rsidP="00D21704">
      <w:pPr>
        <w:pStyle w:val="Sinespaciado"/>
        <w:jc w:val="both"/>
        <w:rPr>
          <w:rFonts w:ascii="Arial" w:hAnsi="Arial" w:cs="Arial"/>
          <w:sz w:val="24"/>
          <w:szCs w:val="24"/>
        </w:rPr>
      </w:pPr>
    </w:p>
    <w:p w:rsidR="00D21704" w:rsidRPr="008F44A1" w:rsidRDefault="00D21704" w:rsidP="00D21704">
      <w:pPr>
        <w:pStyle w:val="Default"/>
        <w:jc w:val="center"/>
        <w:rPr>
          <w:b/>
        </w:rPr>
      </w:pPr>
      <w:r w:rsidRPr="008F44A1">
        <w:rPr>
          <w:b/>
        </w:rPr>
        <w:t>Original firmado</w:t>
      </w:r>
    </w:p>
    <w:p w:rsidR="00D21704" w:rsidRPr="008F44A1" w:rsidRDefault="00D21704" w:rsidP="00D21704">
      <w:pPr>
        <w:pStyle w:val="Default"/>
        <w:jc w:val="center"/>
        <w:rPr>
          <w:b/>
        </w:rPr>
      </w:pPr>
      <w:r w:rsidRPr="008F44A1">
        <w:rPr>
          <w:b/>
        </w:rPr>
        <w:t>JUAN MANUEL BUELVAS DIAZ</w:t>
      </w:r>
    </w:p>
    <w:p w:rsidR="00D21704" w:rsidRPr="008F44A1" w:rsidRDefault="00D21704" w:rsidP="00D21704">
      <w:pPr>
        <w:pStyle w:val="Default"/>
        <w:jc w:val="center"/>
      </w:pPr>
      <w:r w:rsidRPr="008F44A1">
        <w:t>Gerente</w:t>
      </w:r>
    </w:p>
    <w:p w:rsidR="00D21704" w:rsidRPr="008F44A1" w:rsidRDefault="00D21704" w:rsidP="00D21704">
      <w:pPr>
        <w:pStyle w:val="Default"/>
        <w:jc w:val="center"/>
      </w:pPr>
    </w:p>
    <w:p w:rsidR="00D21704" w:rsidRPr="008F44A1" w:rsidRDefault="00D21704" w:rsidP="00D21704">
      <w:pPr>
        <w:pStyle w:val="Default"/>
        <w:jc w:val="center"/>
        <w:rPr>
          <w:b/>
        </w:rPr>
      </w:pPr>
    </w:p>
    <w:p w:rsidR="00D21704" w:rsidRPr="008F44A1" w:rsidRDefault="00D21704" w:rsidP="00D21704">
      <w:pPr>
        <w:pStyle w:val="Default"/>
        <w:rPr>
          <w:b/>
        </w:rPr>
      </w:pPr>
      <w:r w:rsidRPr="008F44A1">
        <w:rPr>
          <w:b/>
        </w:rPr>
        <w:t>Original firmado</w:t>
      </w:r>
      <w:r w:rsidRPr="008F44A1">
        <w:rPr>
          <w:b/>
        </w:rPr>
        <w:tab/>
      </w:r>
      <w:r w:rsidRPr="008F44A1">
        <w:rPr>
          <w:b/>
        </w:rPr>
        <w:tab/>
      </w:r>
      <w:r w:rsidRPr="008F44A1">
        <w:rPr>
          <w:b/>
        </w:rPr>
        <w:tab/>
      </w:r>
      <w:r w:rsidRPr="008F44A1">
        <w:rPr>
          <w:b/>
        </w:rPr>
        <w:tab/>
      </w:r>
      <w:r w:rsidRPr="008F44A1">
        <w:rPr>
          <w:b/>
        </w:rPr>
        <w:tab/>
      </w:r>
      <w:r w:rsidRPr="008F44A1">
        <w:rPr>
          <w:b/>
        </w:rPr>
        <w:tab/>
        <w:t>Original firmado</w:t>
      </w:r>
    </w:p>
    <w:p w:rsidR="00D21704" w:rsidRPr="008F44A1" w:rsidRDefault="00D21704" w:rsidP="00D21704">
      <w:pPr>
        <w:pStyle w:val="Sinespaciado"/>
        <w:rPr>
          <w:rFonts w:ascii="Arial" w:hAnsi="Arial" w:cs="Arial"/>
          <w:b/>
          <w:sz w:val="24"/>
          <w:szCs w:val="24"/>
        </w:rPr>
      </w:pPr>
      <w:r w:rsidRPr="008F44A1">
        <w:rPr>
          <w:rFonts w:ascii="Arial" w:hAnsi="Arial" w:cs="Arial"/>
          <w:b/>
          <w:sz w:val="24"/>
          <w:szCs w:val="24"/>
        </w:rPr>
        <w:t xml:space="preserve">ANDRES HERAZO GUTIERREZ                          </w:t>
      </w:r>
      <w:r w:rsidRPr="008F44A1">
        <w:rPr>
          <w:rFonts w:ascii="Arial" w:hAnsi="Arial" w:cs="Arial"/>
          <w:b/>
          <w:sz w:val="24"/>
          <w:szCs w:val="24"/>
        </w:rPr>
        <w:tab/>
      </w:r>
      <w:r w:rsidRPr="008F44A1">
        <w:rPr>
          <w:rFonts w:ascii="Arial" w:hAnsi="Arial" w:cs="Arial"/>
          <w:b/>
          <w:sz w:val="24"/>
          <w:szCs w:val="24"/>
        </w:rPr>
        <w:tab/>
        <w:t>SIMON ARREGOCES</w:t>
      </w:r>
    </w:p>
    <w:p w:rsidR="00D21704" w:rsidRPr="008F44A1" w:rsidRDefault="00D21704" w:rsidP="00D21704">
      <w:pPr>
        <w:pStyle w:val="Sinespaciado"/>
        <w:rPr>
          <w:rFonts w:ascii="Arial" w:hAnsi="Arial" w:cs="Arial"/>
          <w:b/>
          <w:sz w:val="24"/>
          <w:szCs w:val="24"/>
        </w:rPr>
      </w:pPr>
      <w:r w:rsidRPr="008F44A1">
        <w:rPr>
          <w:rFonts w:ascii="Arial" w:hAnsi="Arial" w:cs="Arial"/>
          <w:sz w:val="24"/>
          <w:szCs w:val="24"/>
        </w:rPr>
        <w:t xml:space="preserve">Secretario general                                                 </w:t>
      </w:r>
      <w:r w:rsidRPr="008F44A1">
        <w:rPr>
          <w:rFonts w:ascii="Arial" w:hAnsi="Arial" w:cs="Arial"/>
          <w:sz w:val="24"/>
          <w:szCs w:val="24"/>
        </w:rPr>
        <w:tab/>
      </w:r>
      <w:r w:rsidR="008F44A1" w:rsidRPr="008F44A1">
        <w:rPr>
          <w:rFonts w:ascii="Arial" w:hAnsi="Arial" w:cs="Arial"/>
          <w:sz w:val="24"/>
          <w:szCs w:val="24"/>
        </w:rPr>
        <w:tab/>
      </w:r>
      <w:r w:rsidRPr="008F44A1">
        <w:rPr>
          <w:rFonts w:ascii="Arial" w:hAnsi="Arial" w:cs="Arial"/>
          <w:sz w:val="24"/>
          <w:szCs w:val="24"/>
        </w:rPr>
        <w:t>Jefe de Ingeniería</w:t>
      </w:r>
    </w:p>
    <w:p w:rsidR="00D21704" w:rsidRPr="008F44A1" w:rsidRDefault="00D21704" w:rsidP="00D21704">
      <w:pPr>
        <w:pStyle w:val="Sinespaciado"/>
        <w:rPr>
          <w:rFonts w:ascii="Arial" w:hAnsi="Arial" w:cs="Arial"/>
          <w:b/>
          <w:sz w:val="24"/>
          <w:szCs w:val="24"/>
        </w:rPr>
      </w:pPr>
    </w:p>
    <w:p w:rsidR="00D21704" w:rsidRPr="008F44A1" w:rsidRDefault="00D21704" w:rsidP="00D21704">
      <w:pPr>
        <w:pStyle w:val="Sinespaciado"/>
        <w:rPr>
          <w:rFonts w:ascii="Arial" w:hAnsi="Arial" w:cs="Arial"/>
          <w:b/>
          <w:sz w:val="24"/>
          <w:szCs w:val="24"/>
        </w:rPr>
      </w:pPr>
    </w:p>
    <w:p w:rsidR="00D21704" w:rsidRPr="008F44A1" w:rsidRDefault="00D21704" w:rsidP="00D21704">
      <w:pPr>
        <w:pStyle w:val="Sinespaciado"/>
        <w:rPr>
          <w:rFonts w:ascii="Arial" w:hAnsi="Arial" w:cs="Arial"/>
          <w:b/>
          <w:sz w:val="24"/>
          <w:szCs w:val="24"/>
        </w:rPr>
      </w:pPr>
    </w:p>
    <w:p w:rsidR="00D21704" w:rsidRPr="008F44A1" w:rsidRDefault="00D21704" w:rsidP="00D21704">
      <w:pPr>
        <w:pStyle w:val="Default"/>
        <w:jc w:val="both"/>
        <w:rPr>
          <w:b/>
        </w:rPr>
      </w:pPr>
      <w:r w:rsidRPr="008F44A1">
        <w:rPr>
          <w:b/>
        </w:rPr>
        <w:t xml:space="preserve">Original firmado </w:t>
      </w:r>
      <w:r w:rsidRPr="008F44A1">
        <w:rPr>
          <w:b/>
        </w:rPr>
        <w:tab/>
      </w:r>
      <w:r w:rsidRPr="008F44A1">
        <w:rPr>
          <w:b/>
        </w:rPr>
        <w:tab/>
      </w:r>
      <w:r w:rsidRPr="008F44A1">
        <w:rPr>
          <w:b/>
        </w:rPr>
        <w:tab/>
      </w:r>
      <w:r w:rsidRPr="008F44A1">
        <w:rPr>
          <w:b/>
        </w:rPr>
        <w:tab/>
      </w:r>
      <w:r w:rsidRPr="008F44A1">
        <w:rPr>
          <w:b/>
        </w:rPr>
        <w:tab/>
        <w:t xml:space="preserve">     </w:t>
      </w:r>
    </w:p>
    <w:p w:rsidR="00D21704" w:rsidRPr="008F44A1" w:rsidRDefault="00D21704" w:rsidP="00D21704">
      <w:pPr>
        <w:pStyle w:val="Sinespaciado"/>
        <w:rPr>
          <w:rFonts w:ascii="Arial" w:hAnsi="Arial" w:cs="Arial"/>
          <w:b/>
          <w:sz w:val="24"/>
          <w:szCs w:val="24"/>
        </w:rPr>
      </w:pPr>
      <w:r w:rsidRPr="008F44A1">
        <w:rPr>
          <w:rFonts w:ascii="Arial" w:hAnsi="Arial" w:cs="Arial"/>
          <w:b/>
          <w:sz w:val="24"/>
          <w:szCs w:val="24"/>
        </w:rPr>
        <w:t>CARMEN VIVEROS CELIN</w:t>
      </w:r>
    </w:p>
    <w:p w:rsidR="00D21704" w:rsidRPr="008F44A1" w:rsidRDefault="00D21704" w:rsidP="00D21704">
      <w:pPr>
        <w:pStyle w:val="Sinespaciado"/>
        <w:rPr>
          <w:rFonts w:ascii="Arial" w:hAnsi="Arial" w:cs="Arial"/>
          <w:sz w:val="24"/>
          <w:szCs w:val="24"/>
        </w:rPr>
      </w:pPr>
      <w:r w:rsidRPr="008F44A1">
        <w:rPr>
          <w:rFonts w:ascii="Arial" w:hAnsi="Arial" w:cs="Arial"/>
          <w:sz w:val="24"/>
          <w:szCs w:val="24"/>
        </w:rPr>
        <w:t>Jefe de Producción</w:t>
      </w:r>
      <w:r w:rsidRPr="008F44A1">
        <w:rPr>
          <w:rFonts w:ascii="Arial" w:hAnsi="Arial" w:cs="Arial"/>
          <w:sz w:val="24"/>
          <w:szCs w:val="24"/>
        </w:rPr>
        <w:tab/>
      </w:r>
      <w:r w:rsidRPr="008F44A1">
        <w:rPr>
          <w:rFonts w:ascii="Arial" w:hAnsi="Arial" w:cs="Arial"/>
          <w:sz w:val="24"/>
          <w:szCs w:val="24"/>
        </w:rPr>
        <w:tab/>
      </w:r>
      <w:r w:rsidRPr="008F44A1">
        <w:rPr>
          <w:rFonts w:ascii="Arial" w:hAnsi="Arial" w:cs="Arial"/>
          <w:sz w:val="24"/>
          <w:szCs w:val="24"/>
        </w:rPr>
        <w:tab/>
      </w:r>
      <w:r w:rsidRPr="008F44A1">
        <w:rPr>
          <w:rFonts w:ascii="Arial" w:hAnsi="Arial" w:cs="Arial"/>
          <w:sz w:val="24"/>
          <w:szCs w:val="24"/>
        </w:rPr>
        <w:tab/>
        <w:t xml:space="preserve">     </w:t>
      </w:r>
    </w:p>
    <w:p w:rsidR="00FF709F" w:rsidRPr="008F44A1" w:rsidRDefault="00FF709F" w:rsidP="00D21704">
      <w:pPr>
        <w:pStyle w:val="Sinespaciado"/>
        <w:jc w:val="both"/>
        <w:rPr>
          <w:rFonts w:ascii="Arial" w:hAnsi="Arial" w:cs="Arial"/>
          <w:sz w:val="24"/>
          <w:szCs w:val="24"/>
        </w:rPr>
      </w:pPr>
    </w:p>
    <w:sectPr w:rsidR="00FF709F" w:rsidRPr="008F44A1" w:rsidSect="00722A76">
      <w:headerReference w:type="default" r:id="rId6"/>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1B2" w:rsidRDefault="00B551B2" w:rsidP="00D21704">
      <w:pPr>
        <w:spacing w:after="0" w:line="240" w:lineRule="auto"/>
      </w:pPr>
      <w:r>
        <w:separator/>
      </w:r>
    </w:p>
  </w:endnote>
  <w:endnote w:type="continuationSeparator" w:id="1">
    <w:p w:rsidR="00B551B2" w:rsidRDefault="00B551B2" w:rsidP="00D21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1B2" w:rsidRDefault="00B551B2" w:rsidP="00D21704">
      <w:pPr>
        <w:spacing w:after="0" w:line="240" w:lineRule="auto"/>
      </w:pPr>
      <w:r>
        <w:separator/>
      </w:r>
    </w:p>
  </w:footnote>
  <w:footnote w:type="continuationSeparator" w:id="1">
    <w:p w:rsidR="00B551B2" w:rsidRDefault="00B551B2" w:rsidP="00D21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3"/>
      <w:gridCol w:w="6671"/>
    </w:tblGrid>
    <w:tr w:rsidR="00D21704" w:rsidRPr="001F000C" w:rsidTr="00872C77">
      <w:tc>
        <w:tcPr>
          <w:tcW w:w="1384" w:type="dxa"/>
        </w:tcPr>
        <w:p w:rsidR="00D21704" w:rsidRPr="001F000C" w:rsidRDefault="00D21704" w:rsidP="00872C77">
          <w:pPr>
            <w:pStyle w:val="Encabezado"/>
          </w:pPr>
          <w:r>
            <w:rPr>
              <w:noProof/>
              <w:lang w:eastAsia="es-ES"/>
            </w:rPr>
            <w:drawing>
              <wp:inline distT="0" distB="0" distL="0" distR="0">
                <wp:extent cx="1356995" cy="654685"/>
                <wp:effectExtent l="19050" t="0" r="0" b="0"/>
                <wp:docPr id="2" name="Imagen 1" descr="Logo telecaribe - bure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telecaribe - bureau1"/>
                        <pic:cNvPicPr>
                          <a:picLocks noChangeAspect="1" noChangeArrowheads="1"/>
                        </pic:cNvPicPr>
                      </pic:nvPicPr>
                      <pic:blipFill>
                        <a:blip r:embed="rId1"/>
                        <a:srcRect/>
                        <a:stretch>
                          <a:fillRect/>
                        </a:stretch>
                      </pic:blipFill>
                      <pic:spPr bwMode="auto">
                        <a:xfrm>
                          <a:off x="0" y="0"/>
                          <a:ext cx="1356995" cy="654685"/>
                        </a:xfrm>
                        <a:prstGeom prst="rect">
                          <a:avLst/>
                        </a:prstGeom>
                        <a:noFill/>
                        <a:ln w="9525">
                          <a:noFill/>
                          <a:miter lim="800000"/>
                          <a:headEnd/>
                          <a:tailEnd/>
                        </a:ln>
                      </pic:spPr>
                    </pic:pic>
                  </a:graphicData>
                </a:graphic>
              </wp:inline>
            </w:drawing>
          </w:r>
        </w:p>
      </w:tc>
      <w:tc>
        <w:tcPr>
          <w:tcW w:w="7260" w:type="dxa"/>
          <w:vAlign w:val="center"/>
        </w:tcPr>
        <w:p w:rsidR="00D21704" w:rsidRDefault="00D21704" w:rsidP="00872C77">
          <w:pPr>
            <w:pStyle w:val="Default"/>
            <w:jc w:val="center"/>
            <w:rPr>
              <w:b/>
              <w:bCs/>
              <w:sz w:val="23"/>
              <w:szCs w:val="23"/>
            </w:rPr>
          </w:pPr>
          <w:r>
            <w:rPr>
              <w:b/>
              <w:bCs/>
              <w:sz w:val="23"/>
              <w:szCs w:val="23"/>
            </w:rPr>
            <w:t>ACTA DE ADJUDICACIÓN DE LA CONVOCATORIA PÚBLICA  No. 02</w:t>
          </w:r>
          <w:r>
            <w:rPr>
              <w:b/>
              <w:bCs/>
              <w:sz w:val="23"/>
              <w:szCs w:val="23"/>
            </w:rPr>
            <w:t>5</w:t>
          </w:r>
          <w:r>
            <w:rPr>
              <w:b/>
              <w:bCs/>
              <w:sz w:val="23"/>
              <w:szCs w:val="23"/>
            </w:rPr>
            <w:t xml:space="preserve">/2014 </w:t>
          </w:r>
        </w:p>
        <w:p w:rsidR="00D21704" w:rsidRPr="001F000C" w:rsidRDefault="00D21704" w:rsidP="00872C77">
          <w:pPr>
            <w:pStyle w:val="Encabezado"/>
            <w:jc w:val="center"/>
            <w:rPr>
              <w:rFonts w:ascii="Arial" w:hAnsi="Arial" w:cs="Arial"/>
              <w:b/>
              <w:sz w:val="24"/>
              <w:szCs w:val="24"/>
            </w:rPr>
          </w:pPr>
        </w:p>
      </w:tc>
    </w:tr>
  </w:tbl>
  <w:p w:rsidR="00D21704" w:rsidRDefault="00D2170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B56C5"/>
    <w:rsid w:val="0002346E"/>
    <w:rsid w:val="000D3A8F"/>
    <w:rsid w:val="000E6BEA"/>
    <w:rsid w:val="001008C0"/>
    <w:rsid w:val="002D602A"/>
    <w:rsid w:val="003D0405"/>
    <w:rsid w:val="00506551"/>
    <w:rsid w:val="006918CA"/>
    <w:rsid w:val="006A707C"/>
    <w:rsid w:val="00722A76"/>
    <w:rsid w:val="0087535D"/>
    <w:rsid w:val="00877FEF"/>
    <w:rsid w:val="008F44A1"/>
    <w:rsid w:val="009B5C20"/>
    <w:rsid w:val="00AB56C5"/>
    <w:rsid w:val="00AB6A92"/>
    <w:rsid w:val="00B551B2"/>
    <w:rsid w:val="00B832CD"/>
    <w:rsid w:val="00B949E6"/>
    <w:rsid w:val="00C5474A"/>
    <w:rsid w:val="00CD2EEF"/>
    <w:rsid w:val="00D21704"/>
    <w:rsid w:val="00DB2EA8"/>
    <w:rsid w:val="00FF70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8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B56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B56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6C5"/>
    <w:rPr>
      <w:rFonts w:ascii="Tahoma" w:hAnsi="Tahoma" w:cs="Tahoma"/>
      <w:sz w:val="16"/>
      <w:szCs w:val="16"/>
    </w:rPr>
  </w:style>
  <w:style w:type="paragraph" w:customStyle="1" w:styleId="Default">
    <w:name w:val="Default"/>
    <w:rsid w:val="00AB56C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217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1704"/>
  </w:style>
  <w:style w:type="paragraph" w:styleId="Piedepgina">
    <w:name w:val="footer"/>
    <w:basedOn w:val="Normal"/>
    <w:link w:val="PiedepginaCar"/>
    <w:uiPriority w:val="99"/>
    <w:semiHidden/>
    <w:unhideWhenUsed/>
    <w:rsid w:val="00D217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21704"/>
  </w:style>
  <w:style w:type="paragraph" w:styleId="Sinespaciado">
    <w:name w:val="No Spacing"/>
    <w:uiPriority w:val="1"/>
    <w:qFormat/>
    <w:rsid w:val="00D2170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294</Words>
  <Characters>1618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TELECARIBE</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SARREGOCES</dc:creator>
  <cp:keywords/>
  <dc:description/>
  <cp:lastModifiedBy>GSANTOS</cp:lastModifiedBy>
  <cp:revision>4</cp:revision>
  <cp:lastPrinted>2014-07-23T16:22:00Z</cp:lastPrinted>
  <dcterms:created xsi:type="dcterms:W3CDTF">2014-07-23T16:08:00Z</dcterms:created>
  <dcterms:modified xsi:type="dcterms:W3CDTF">2014-07-23T16:39:00Z</dcterms:modified>
</cp:coreProperties>
</file>