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087"/>
      </w:tblGrid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 xml:space="preserve">Descripción de la necesidad </w:t>
            </w:r>
          </w:p>
        </w:tc>
        <w:tc>
          <w:tcPr>
            <w:tcW w:w="7087" w:type="dxa"/>
          </w:tcPr>
          <w:p w:rsidR="00125613" w:rsidRDefault="007C3BBA" w:rsidP="00125613">
            <w:pPr>
              <w:pStyle w:val="Default"/>
              <w:jc w:val="both"/>
            </w:pPr>
            <w:r w:rsidRPr="00342A56">
              <w:rPr>
                <w:szCs w:val="22"/>
              </w:rPr>
              <w:t>El Canal Regional del Caribe dirige sus esfuerzos en pro de la modernizac</w:t>
            </w:r>
            <w:r w:rsidR="00342A56">
              <w:rPr>
                <w:szCs w:val="22"/>
              </w:rPr>
              <w:t>ión de todo su flujo de trabajo</w:t>
            </w:r>
            <w:r w:rsidR="00342A56" w:rsidRPr="00342A56">
              <w:rPr>
                <w:sz w:val="28"/>
              </w:rPr>
              <w:t xml:space="preserve">. </w:t>
            </w:r>
            <w:r w:rsidR="00342A56" w:rsidRPr="00290ED9">
              <w:t xml:space="preserve">El canal cuenta con </w:t>
            </w:r>
            <w:r w:rsidR="00342A56">
              <w:t xml:space="preserve">una unidad móvil de producción de televisión en Definición Estándar, montada en un camión Chevrolet </w:t>
            </w:r>
            <w:r w:rsidR="005E5F64">
              <w:t>FVR Diesel</w:t>
            </w:r>
            <w:r w:rsidR="00342A56">
              <w:t xml:space="preserve"> modelo 1999</w:t>
            </w:r>
            <w:r w:rsidR="00342A56" w:rsidRPr="00290ED9">
              <w:t>.</w:t>
            </w:r>
            <w:r w:rsidR="00342A56">
              <w:t xml:space="preserve"> Configurada para producir a cinco cámaras SD. Este vehículo ha prestado sus servicios durante quince años al canal Telecaribe, su estado actual es regular, presenta desajustes en su carrocería propios de su uso y del tiempo de operación. </w:t>
            </w:r>
            <w:r w:rsidR="00125613">
              <w:t>La carrocería tiene un tamaño 4.20 Mts de alto x 10 mts de largo x 2.3 mts de ancho aproximadamente, por lo que hoy ha perdido competencia en el mercado para la prestación de servicios del canal Telecaribe, debido a su alto consumo de combustible y a la imposibilidad de ingresar a espacios importantes dentro de las zonas urbanas de las principales ciudades de la Región Caribe</w:t>
            </w:r>
          </w:p>
          <w:p w:rsidR="00342A56" w:rsidRPr="00290ED9" w:rsidRDefault="00342A56" w:rsidP="00342A56">
            <w:pPr>
              <w:pStyle w:val="Default"/>
              <w:jc w:val="both"/>
            </w:pPr>
          </w:p>
          <w:p w:rsidR="00342A56" w:rsidRDefault="00342A56" w:rsidP="00342A56">
            <w:pPr>
              <w:pStyle w:val="Default"/>
              <w:jc w:val="both"/>
            </w:pPr>
            <w:r>
              <w:t>Se requiere adquirir una nueva unidad móvil, dotada de una carrocería tipo Furgón, con distribución interna para producción de televisión, cableada con señales de audio y video lista para el montaje de un sistema de producción en Alta Definición</w:t>
            </w:r>
            <w:r w:rsidR="005E5F64">
              <w:t>, tecnología de comunicaciones por IP</w:t>
            </w:r>
            <w:r>
              <w:t xml:space="preserve"> con capacidad para ocho Cámaras.</w:t>
            </w:r>
          </w:p>
          <w:p w:rsidR="00922139" w:rsidRPr="0009774A" w:rsidRDefault="00922139" w:rsidP="007C3B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 xml:space="preserve">Descripción del objeto a contratar </w:t>
            </w:r>
          </w:p>
        </w:tc>
        <w:tc>
          <w:tcPr>
            <w:tcW w:w="7087" w:type="dxa"/>
          </w:tcPr>
          <w:p w:rsidR="005E5F64" w:rsidRDefault="005E5F64" w:rsidP="005E5F64">
            <w:pPr>
              <w:pStyle w:val="Default"/>
              <w:jc w:val="both"/>
              <w:rPr>
                <w:b/>
              </w:rPr>
            </w:pPr>
            <w:r w:rsidRPr="00290ED9">
              <w:t xml:space="preserve">Telecaribe requiere adquirir </w:t>
            </w:r>
            <w:r>
              <w:t xml:space="preserve">el </w:t>
            </w:r>
            <w:r>
              <w:rPr>
                <w:b/>
              </w:rPr>
              <w:t>DISEÑO Y FABRICACIÓN DE UNIDAD MÓVIL “rack ready” DESTINADA PARA EL MONTAJE DE UN SISTEMA DE PRODUCCIÓN DE TELEVISIÓN EN ALTA DEFINICIÓN A OCHO CÁMARAS Y TRANSMISIÓN DE SEÑAL VÍA IP.</w:t>
            </w:r>
          </w:p>
          <w:p w:rsidR="00F95F3D" w:rsidRPr="0009774A" w:rsidRDefault="00F95F3D" w:rsidP="00816312">
            <w:pPr>
              <w:pStyle w:val="Default"/>
              <w:ind w:left="720"/>
              <w:jc w:val="both"/>
              <w:rPr>
                <w:sz w:val="22"/>
                <w:szCs w:val="22"/>
                <w:lang w:eastAsia="es-ES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Modalidad de selección</w:t>
            </w:r>
          </w:p>
        </w:tc>
        <w:tc>
          <w:tcPr>
            <w:tcW w:w="7087" w:type="dxa"/>
          </w:tcPr>
          <w:p w:rsidR="000351D6" w:rsidRPr="0009774A" w:rsidRDefault="00503233" w:rsidP="000351D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Convocatoria</w:t>
            </w:r>
            <w:r w:rsidR="00922139" w:rsidRPr="0009774A">
              <w:rPr>
                <w:sz w:val="22"/>
                <w:szCs w:val="22"/>
              </w:rPr>
              <w:t xml:space="preserve"> pública</w:t>
            </w:r>
            <w:r w:rsidR="000351D6" w:rsidRPr="0009774A">
              <w:rPr>
                <w:sz w:val="22"/>
                <w:szCs w:val="22"/>
              </w:rPr>
              <w:t xml:space="preserve">. </w:t>
            </w:r>
          </w:p>
          <w:p w:rsidR="000F354E" w:rsidRPr="0009774A" w:rsidRDefault="000F354E" w:rsidP="002C131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Fundamentos jurídicos</w:t>
            </w:r>
          </w:p>
        </w:tc>
        <w:tc>
          <w:tcPr>
            <w:tcW w:w="7087" w:type="dxa"/>
          </w:tcPr>
          <w:p w:rsidR="000F354E" w:rsidRPr="0009774A" w:rsidRDefault="000351D6" w:rsidP="00035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 xml:space="preserve">Artículo 38 de la ley 80 de 1993. </w:t>
            </w: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4B5FFC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 xml:space="preserve">Valor estimado según </w:t>
            </w:r>
            <w:r w:rsidR="004B5FFC" w:rsidRPr="0009774A">
              <w:rPr>
                <w:rFonts w:ascii="Arial" w:hAnsi="Arial" w:cs="Arial"/>
                <w:sz w:val="22"/>
                <w:szCs w:val="22"/>
              </w:rPr>
              <w:t>estudio de mercado</w:t>
            </w:r>
            <w:r w:rsidRPr="000977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0351D6" w:rsidRPr="0009774A" w:rsidRDefault="00922139" w:rsidP="000351D6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Hasta </w:t>
            </w:r>
            <w:r w:rsidR="00816312" w:rsidRPr="0009774A">
              <w:rPr>
                <w:sz w:val="22"/>
                <w:szCs w:val="22"/>
              </w:rPr>
              <w:t xml:space="preserve">por </w:t>
            </w:r>
            <w:r w:rsidR="005E5F64">
              <w:rPr>
                <w:sz w:val="22"/>
                <w:szCs w:val="22"/>
              </w:rPr>
              <w:t>Doscientos Setenta M</w:t>
            </w:r>
            <w:r w:rsidR="00816312" w:rsidRPr="0009774A">
              <w:rPr>
                <w:sz w:val="22"/>
                <w:szCs w:val="22"/>
              </w:rPr>
              <w:t xml:space="preserve">illones </w:t>
            </w:r>
            <w:r w:rsidR="005E5F64">
              <w:rPr>
                <w:sz w:val="22"/>
                <w:szCs w:val="22"/>
              </w:rPr>
              <w:t>de pesos IVA INCLUIDO</w:t>
            </w:r>
            <w:r w:rsidR="007073E5">
              <w:rPr>
                <w:sz w:val="22"/>
                <w:szCs w:val="22"/>
              </w:rPr>
              <w:t xml:space="preserve"> ($270.000.000.oo)</w:t>
            </w:r>
          </w:p>
          <w:p w:rsidR="000F354E" w:rsidRPr="0009774A" w:rsidRDefault="000F354E" w:rsidP="00521E0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Tipo de Contrato</w:t>
            </w:r>
          </w:p>
        </w:tc>
        <w:tc>
          <w:tcPr>
            <w:tcW w:w="7087" w:type="dxa"/>
          </w:tcPr>
          <w:p w:rsidR="000351D6" w:rsidRPr="0009774A" w:rsidRDefault="00B66649" w:rsidP="000351D6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>Compraventa</w:t>
            </w:r>
          </w:p>
          <w:p w:rsidR="00E33B88" w:rsidRPr="0009774A" w:rsidRDefault="00E33B88" w:rsidP="00000C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Obligaciones del contratista</w:t>
            </w: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816312" w:rsidRPr="0009774A" w:rsidRDefault="00816312" w:rsidP="00816312">
            <w:pPr>
              <w:numPr>
                <w:ilvl w:val="0"/>
                <w:numId w:val="13"/>
              </w:numPr>
              <w:ind w:left="74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Entregar a Telecaribe los elementos de acuerdo a las especificaciones ofertadas y dentro del término previsto con base a la cotización presentada.</w:t>
            </w:r>
          </w:p>
          <w:p w:rsidR="00816312" w:rsidRPr="0009774A" w:rsidRDefault="00816312" w:rsidP="00816312">
            <w:pPr>
              <w:numPr>
                <w:ilvl w:val="0"/>
                <w:numId w:val="13"/>
              </w:numPr>
              <w:ind w:left="74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Garantizar la calidad de los elementos suministrados por un tiempo mínimo de un año (1), contados a partir del recibo a satisfacción de los equipos</w:t>
            </w:r>
            <w:r w:rsidR="007073E5">
              <w:rPr>
                <w:rFonts w:ascii="Arial" w:hAnsi="Arial" w:cs="Arial"/>
                <w:sz w:val="22"/>
                <w:szCs w:val="22"/>
                <w:lang w:val="es-ES"/>
              </w:rPr>
              <w:t xml:space="preserve"> e incluir la garantía del </w:t>
            </w:r>
            <w:r w:rsidR="007073E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concesionario para el caso del vehículo</w:t>
            </w: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816312" w:rsidRPr="0009774A" w:rsidRDefault="00816312" w:rsidP="00816312">
            <w:pPr>
              <w:numPr>
                <w:ilvl w:val="0"/>
                <w:numId w:val="13"/>
              </w:numPr>
              <w:ind w:left="74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Actuar con lealtad y buena fe en desarrollo del objeto contractual.</w:t>
            </w:r>
          </w:p>
          <w:p w:rsidR="00816312" w:rsidRPr="0009774A" w:rsidRDefault="00816312" w:rsidP="00816312">
            <w:pPr>
              <w:numPr>
                <w:ilvl w:val="0"/>
                <w:numId w:val="13"/>
              </w:numPr>
              <w:ind w:left="74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Dar observancia a las normas vigentes aplicables al desarrollo del objeto de Telecaribe</w:t>
            </w:r>
          </w:p>
          <w:p w:rsidR="00816312" w:rsidRPr="0009774A" w:rsidRDefault="00816312" w:rsidP="00816312">
            <w:pPr>
              <w:numPr>
                <w:ilvl w:val="0"/>
                <w:numId w:val="13"/>
              </w:numPr>
              <w:ind w:left="74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9774A">
              <w:rPr>
                <w:rFonts w:ascii="Arial" w:hAnsi="Arial" w:cs="Arial"/>
                <w:sz w:val="22"/>
                <w:szCs w:val="22"/>
                <w:lang w:val="es-ES"/>
              </w:rPr>
              <w:t>Acreditar al momento de la suscripción del contrato y durante la ejecución del mismo, el cumplimiento de las obligaciones frente al sistema de Seguridad Social Integral</w:t>
            </w:r>
          </w:p>
          <w:p w:rsidR="00816312" w:rsidRPr="0009774A" w:rsidRDefault="00816312" w:rsidP="00816312">
            <w:pPr>
              <w:pStyle w:val="Defaul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  <w:lang w:val="es-ES"/>
              </w:rPr>
              <w:t>Mantener los precios ofrecidos en la propuesta durante la vigencia del contrato.</w:t>
            </w: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lastRenderedPageBreak/>
              <w:t>Obligaciones de Telecaribe</w:t>
            </w: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0351D6" w:rsidRPr="0009774A" w:rsidRDefault="000351D6" w:rsidP="000351D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0351D6" w:rsidRPr="0009774A" w:rsidRDefault="000351D6" w:rsidP="000351D6">
            <w:pPr>
              <w:pStyle w:val="Default"/>
              <w:jc w:val="both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Cancelar al CONTRATISTA el valor de los </w:t>
            </w:r>
            <w:r w:rsidR="00ED57A4" w:rsidRPr="0009774A">
              <w:rPr>
                <w:sz w:val="22"/>
                <w:szCs w:val="22"/>
              </w:rPr>
              <w:t>servicios</w:t>
            </w:r>
            <w:r w:rsidRPr="0009774A">
              <w:rPr>
                <w:sz w:val="22"/>
                <w:szCs w:val="22"/>
              </w:rPr>
              <w:t xml:space="preserve"> adquiridos en la oportunidad y formas aquí establecidas. </w:t>
            </w:r>
          </w:p>
          <w:p w:rsidR="000351D6" w:rsidRPr="0009774A" w:rsidRDefault="000351D6" w:rsidP="000351D6">
            <w:pPr>
              <w:pStyle w:val="Default"/>
              <w:jc w:val="both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Suscribir el acta de entrega y recibo del bien por parte del Interventor del contrato. </w:t>
            </w:r>
          </w:p>
          <w:p w:rsidR="000351D6" w:rsidRPr="0009774A" w:rsidRDefault="000351D6" w:rsidP="000351D6">
            <w:pPr>
              <w:pStyle w:val="Default"/>
              <w:jc w:val="both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Supervisar el desarrollo del contrato. </w:t>
            </w:r>
          </w:p>
          <w:p w:rsidR="000F761E" w:rsidRPr="0009774A" w:rsidRDefault="000F761E" w:rsidP="006213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F354E" w:rsidRPr="0009774A" w:rsidTr="006C1B71">
        <w:tc>
          <w:tcPr>
            <w:tcW w:w="2268" w:type="dxa"/>
          </w:tcPr>
          <w:p w:rsidR="000F354E" w:rsidRPr="0009774A" w:rsidRDefault="000F354E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Plazo de Ejecución</w:t>
            </w:r>
          </w:p>
        </w:tc>
        <w:tc>
          <w:tcPr>
            <w:tcW w:w="7087" w:type="dxa"/>
          </w:tcPr>
          <w:p w:rsidR="008F50E4" w:rsidRPr="0009774A" w:rsidRDefault="000351D6" w:rsidP="00F20FE0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El plazo para la ejecución del contrato será </w:t>
            </w:r>
            <w:r w:rsidR="002E1269" w:rsidRPr="0009774A">
              <w:rPr>
                <w:sz w:val="22"/>
                <w:szCs w:val="22"/>
              </w:rPr>
              <w:t xml:space="preserve">de </w:t>
            </w:r>
            <w:r w:rsidRPr="0009774A">
              <w:rPr>
                <w:sz w:val="22"/>
                <w:szCs w:val="22"/>
              </w:rPr>
              <w:t xml:space="preserve">hasta </w:t>
            </w:r>
            <w:r w:rsidR="00F20FE0">
              <w:rPr>
                <w:sz w:val="22"/>
                <w:szCs w:val="22"/>
              </w:rPr>
              <w:t>sesenta</w:t>
            </w:r>
            <w:r w:rsidRPr="0009774A">
              <w:rPr>
                <w:sz w:val="22"/>
                <w:szCs w:val="22"/>
              </w:rPr>
              <w:t xml:space="preserve"> (</w:t>
            </w:r>
            <w:r w:rsidR="00F20FE0">
              <w:rPr>
                <w:sz w:val="22"/>
                <w:szCs w:val="22"/>
              </w:rPr>
              <w:t>60</w:t>
            </w:r>
            <w:r w:rsidRPr="0009774A">
              <w:rPr>
                <w:sz w:val="22"/>
                <w:szCs w:val="22"/>
              </w:rPr>
              <w:t>) días calendario</w:t>
            </w:r>
            <w:r w:rsidR="0019692D" w:rsidRPr="0009774A">
              <w:rPr>
                <w:sz w:val="22"/>
                <w:szCs w:val="22"/>
              </w:rPr>
              <w:t>.</w:t>
            </w:r>
          </w:p>
        </w:tc>
      </w:tr>
      <w:tr w:rsidR="00A93F81" w:rsidRPr="0009774A" w:rsidTr="00825D26">
        <w:trPr>
          <w:trHeight w:val="835"/>
        </w:trPr>
        <w:tc>
          <w:tcPr>
            <w:tcW w:w="2268" w:type="dxa"/>
          </w:tcPr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Forma de pago</w:t>
            </w:r>
          </w:p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0351D6" w:rsidRPr="0009774A" w:rsidRDefault="000351D6" w:rsidP="000351D6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 xml:space="preserve">El valor del contrato se pagará de la siguiente manera: </w:t>
            </w:r>
            <w:r w:rsidR="001222E6">
              <w:rPr>
                <w:sz w:val="22"/>
                <w:szCs w:val="22"/>
              </w:rPr>
              <w:t>5</w:t>
            </w:r>
            <w:r w:rsidR="007073E5">
              <w:rPr>
                <w:sz w:val="22"/>
                <w:szCs w:val="22"/>
              </w:rPr>
              <w:t>0</w:t>
            </w:r>
            <w:r w:rsidRPr="0009774A">
              <w:rPr>
                <w:sz w:val="22"/>
                <w:szCs w:val="22"/>
              </w:rPr>
              <w:t xml:space="preserve">% como pago anticipado una vez se suscriba el contrato y </w:t>
            </w:r>
            <w:r w:rsidR="001222E6">
              <w:rPr>
                <w:sz w:val="22"/>
                <w:szCs w:val="22"/>
              </w:rPr>
              <w:t>5</w:t>
            </w:r>
            <w:r w:rsidR="007073E5">
              <w:rPr>
                <w:sz w:val="22"/>
                <w:szCs w:val="22"/>
              </w:rPr>
              <w:t>0</w:t>
            </w:r>
            <w:r w:rsidRPr="0009774A">
              <w:rPr>
                <w:sz w:val="22"/>
                <w:szCs w:val="22"/>
              </w:rPr>
              <w:t>% a la entrega a satisfacción del sistema, previo vist</w:t>
            </w:r>
            <w:bookmarkStart w:id="0" w:name="_GoBack"/>
            <w:bookmarkEnd w:id="0"/>
            <w:r w:rsidRPr="0009774A">
              <w:rPr>
                <w:sz w:val="22"/>
                <w:szCs w:val="22"/>
              </w:rPr>
              <w:t xml:space="preserve">o bueno y certificación del interventor. </w:t>
            </w:r>
            <w:r w:rsidR="0019692D" w:rsidRPr="0009774A">
              <w:rPr>
                <w:sz w:val="22"/>
                <w:szCs w:val="22"/>
              </w:rPr>
              <w:t>Para el desembolso del anticipo se debe presentar un cronograma de ejecución, aprobado por el Interventor del proyecto.</w:t>
            </w:r>
          </w:p>
          <w:p w:rsidR="00A93F81" w:rsidRPr="0009774A" w:rsidRDefault="00A93F81" w:rsidP="00562AE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A93F81" w:rsidRPr="0009774A" w:rsidTr="00825D26">
        <w:trPr>
          <w:trHeight w:val="808"/>
        </w:trPr>
        <w:tc>
          <w:tcPr>
            <w:tcW w:w="2268" w:type="dxa"/>
          </w:tcPr>
          <w:p w:rsidR="00A93F81" w:rsidRPr="0009774A" w:rsidRDefault="00A93F81" w:rsidP="00280872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Contratista sugerido</w:t>
            </w:r>
          </w:p>
        </w:tc>
        <w:tc>
          <w:tcPr>
            <w:tcW w:w="7087" w:type="dxa"/>
          </w:tcPr>
          <w:p w:rsidR="00A93F81" w:rsidRPr="0009774A" w:rsidRDefault="0019692D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El que resulte elegido en la Convocatoria</w:t>
            </w:r>
          </w:p>
        </w:tc>
      </w:tr>
      <w:tr w:rsidR="00A93F81" w:rsidRPr="0009774A" w:rsidTr="006C1B71">
        <w:tc>
          <w:tcPr>
            <w:tcW w:w="2268" w:type="dxa"/>
          </w:tcPr>
          <w:p w:rsidR="00A93F81" w:rsidRPr="0009774A" w:rsidRDefault="00A93F81" w:rsidP="00A93F8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Riesgos previsibles que puedan afectar el equilibrio económico del contrato</w:t>
            </w:r>
          </w:p>
        </w:tc>
        <w:tc>
          <w:tcPr>
            <w:tcW w:w="7087" w:type="dxa"/>
          </w:tcPr>
          <w:p w:rsidR="000351D6" w:rsidRPr="0009774A" w:rsidRDefault="000351D6" w:rsidP="000351D6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>Existen los riesgos relacionados con el cumplimiento y calidad de los servicios prestados, por lo cual, el Contratista debe constituir garantía única de cumplimiento y calidad del servicio</w:t>
            </w:r>
            <w:r w:rsidR="007073E5">
              <w:rPr>
                <w:sz w:val="22"/>
                <w:szCs w:val="22"/>
              </w:rPr>
              <w:t xml:space="preserve"> y buen manejo del anticipo</w:t>
            </w:r>
            <w:r w:rsidRPr="0009774A">
              <w:rPr>
                <w:sz w:val="22"/>
                <w:szCs w:val="22"/>
              </w:rPr>
              <w:t xml:space="preserve">. </w:t>
            </w:r>
          </w:p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A93F81" w:rsidRPr="0009774A" w:rsidTr="006C1B71">
        <w:tc>
          <w:tcPr>
            <w:tcW w:w="2268" w:type="dxa"/>
          </w:tcPr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Condiciones técnicas exigidas</w:t>
            </w:r>
          </w:p>
        </w:tc>
        <w:tc>
          <w:tcPr>
            <w:tcW w:w="7087" w:type="dxa"/>
          </w:tcPr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b/>
                <w:sz w:val="22"/>
                <w:szCs w:val="22"/>
              </w:rPr>
              <w:t>3.1 Carrocería: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ab/>
            </w: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3.1.1 Medidas: 250 ancho, 450 de largo y 220 de altura (medidas en centímetros).</w:t>
            </w: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3.1.2 Peso soportado: la carrocería deberá soportar 5 Toneladas de peso, incluyendo equipos, mobiliario</w:t>
            </w:r>
            <w:r>
              <w:rPr>
                <w:sz w:val="22"/>
                <w:szCs w:val="22"/>
              </w:rPr>
              <w:t>, personal y aire acondicionado</w:t>
            </w: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3.1.3 Material de fabricación: estructura en aluminio y lamina HR, revestimiento en Aluminio debidamente impermeabilizada para soportar incluso ambientes Salinos.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3.1.4 Techo con plataforma, con banda perimetra</w:t>
            </w:r>
            <w:r>
              <w:rPr>
                <w:sz w:val="22"/>
                <w:szCs w:val="22"/>
              </w:rPr>
              <w:t xml:space="preserve">l de seguridad y </w:t>
            </w:r>
            <w:r>
              <w:rPr>
                <w:sz w:val="22"/>
                <w:szCs w:val="22"/>
              </w:rPr>
              <w:lastRenderedPageBreak/>
              <w:t>escalera para a</w:t>
            </w:r>
            <w:r w:rsidRPr="001054EF">
              <w:rPr>
                <w:sz w:val="22"/>
                <w:szCs w:val="22"/>
              </w:rPr>
              <w:t>cceso, la plataforma deberá estar soport</w:t>
            </w:r>
            <w:r>
              <w:rPr>
                <w:sz w:val="22"/>
                <w:szCs w:val="22"/>
              </w:rPr>
              <w:t>ada de forma independiente del t</w:t>
            </w:r>
            <w:r w:rsidRPr="001054EF">
              <w:rPr>
                <w:sz w:val="22"/>
                <w:szCs w:val="22"/>
              </w:rPr>
              <w:t>echo con resistencia para soportar el tr</w:t>
            </w:r>
            <w:r>
              <w:rPr>
                <w:sz w:val="22"/>
                <w:szCs w:val="22"/>
              </w:rPr>
              <w:t xml:space="preserve">áfico de un camarógrafo con su </w:t>
            </w:r>
            <w:r w:rsidRPr="001054EF">
              <w:rPr>
                <w:sz w:val="22"/>
                <w:szCs w:val="22"/>
              </w:rPr>
              <w:t>asistente y equipo.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3.1.5 La carrocería deberá tener aislamiento térmico con </w:t>
            </w:r>
            <w:r>
              <w:rPr>
                <w:sz w:val="22"/>
                <w:szCs w:val="22"/>
              </w:rPr>
              <w:t xml:space="preserve">recubrimiento en </w:t>
            </w:r>
            <w:r w:rsidRPr="001054EF">
              <w:rPr>
                <w:sz w:val="22"/>
                <w:szCs w:val="22"/>
              </w:rPr>
              <w:t>poliuretano de 5 cm de espesor mínimo, para toda la estructur</w:t>
            </w:r>
            <w:r>
              <w:rPr>
                <w:sz w:val="22"/>
                <w:szCs w:val="22"/>
              </w:rPr>
              <w:t xml:space="preserve">a, </w:t>
            </w:r>
            <w:r w:rsidRPr="001054EF">
              <w:rPr>
                <w:sz w:val="22"/>
                <w:szCs w:val="22"/>
              </w:rPr>
              <w:t>incluyendo pisos, paredes y techo, recubri</w:t>
            </w:r>
            <w:r>
              <w:rPr>
                <w:sz w:val="22"/>
                <w:szCs w:val="22"/>
              </w:rPr>
              <w:t xml:space="preserve">miento interno con triple de 4 </w:t>
            </w:r>
            <w:r w:rsidRPr="001054EF">
              <w:rPr>
                <w:sz w:val="22"/>
                <w:szCs w:val="22"/>
              </w:rPr>
              <w:t>milímetros y tapete antiestático.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3.1.6 Piso: construido en madera traslapada de 3</w:t>
            </w:r>
            <w:r>
              <w:rPr>
                <w:sz w:val="22"/>
                <w:szCs w:val="22"/>
              </w:rPr>
              <w:t xml:space="preserve"> centímetros con recubrimiento </w:t>
            </w:r>
            <w:r w:rsidRPr="001054EF">
              <w:rPr>
                <w:sz w:val="22"/>
                <w:szCs w:val="22"/>
              </w:rPr>
              <w:t>antideslizante para tráfico pesado.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3.1.7 Acceso: se requieren dos puertas laterales con cerradura y escalera.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3.1.8 Aire acondicionado: se requieren dos unida</w:t>
            </w:r>
            <w:r>
              <w:rPr>
                <w:sz w:val="22"/>
                <w:szCs w:val="22"/>
              </w:rPr>
              <w:t xml:space="preserve">des de aire acondicionado tipo </w:t>
            </w:r>
            <w:r w:rsidRPr="001054EF">
              <w:rPr>
                <w:sz w:val="22"/>
                <w:szCs w:val="22"/>
              </w:rPr>
              <w:t xml:space="preserve"> techo de 13.500 Btu cada una, con ductería en f</w:t>
            </w:r>
            <w:r>
              <w:rPr>
                <w:sz w:val="22"/>
                <w:szCs w:val="22"/>
              </w:rPr>
              <w:t xml:space="preserve">ibra de vidrio con rejillas de </w:t>
            </w:r>
            <w:r w:rsidRPr="001054EF">
              <w:rPr>
                <w:sz w:val="22"/>
                <w:szCs w:val="22"/>
              </w:rPr>
              <w:t xml:space="preserve">distribución y retorno en todas las áreas de la unidad móvil. 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3.1.9 La unidad deberá contar con tiro forz</w:t>
            </w:r>
            <w:r>
              <w:rPr>
                <w:sz w:val="22"/>
                <w:szCs w:val="22"/>
              </w:rPr>
              <w:t xml:space="preserve">ado conectado mecánicamente al </w:t>
            </w:r>
            <w:r w:rsidRPr="001054EF">
              <w:rPr>
                <w:sz w:val="22"/>
                <w:szCs w:val="22"/>
              </w:rPr>
              <w:t>chasis para remolque de planta eléctrica.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3.1.10 Se requiere que el cableado de señal de la unidad móvil se realic</w:t>
            </w:r>
            <w:r>
              <w:rPr>
                <w:sz w:val="22"/>
                <w:szCs w:val="22"/>
              </w:rPr>
              <w:t xml:space="preserve">e sobre </w:t>
            </w:r>
            <w:r w:rsidRPr="001054EF">
              <w:rPr>
                <w:sz w:val="22"/>
                <w:szCs w:val="22"/>
              </w:rPr>
              <w:t>ductos con sus respectivas ventanas de inspección.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3.1.11 La unidad deberá contar con dos compuer</w:t>
            </w:r>
            <w:r>
              <w:rPr>
                <w:sz w:val="22"/>
                <w:szCs w:val="22"/>
              </w:rPr>
              <w:t xml:space="preserve">tas de acceso a los paneles de </w:t>
            </w:r>
            <w:r w:rsidRPr="001054EF">
              <w:rPr>
                <w:sz w:val="22"/>
                <w:szCs w:val="22"/>
              </w:rPr>
              <w:t>señal (audio y video) y para las conexiones eléctricas externas.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054EF">
              <w:rPr>
                <w:b/>
                <w:sz w:val="22"/>
                <w:szCs w:val="22"/>
              </w:rPr>
              <w:t>3.2 Vehículo: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El vehículo requerido es un camión de trabajo pesado de combustible tipo diésel con capacidad de carga mínima de 5.8 Toneladas, con chasis reforzado y dispuesto para montaje de la carrocería descrita en el numeral 3.1. El concesionario deberá disponer de respaldo técnico en la costa caribe Colombiana y deberá ser matriculado a nombre del Canal Regional Telecaribe en la ciudad de Barranquilla.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054EF">
              <w:rPr>
                <w:b/>
                <w:sz w:val="22"/>
                <w:szCs w:val="22"/>
              </w:rPr>
              <w:t>3.3 Cableado de señales de audio y video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El oferente deberá entregar el diseño de la distribución interna de la unidad,  del cableado de audio y video para el montaje en la unidad móvil de un centro de producción en HD a 8 cámaras. El diseño deberá </w:t>
            </w:r>
            <w:r>
              <w:rPr>
                <w:sz w:val="22"/>
                <w:szCs w:val="22"/>
              </w:rPr>
              <w:t xml:space="preserve">ser </w:t>
            </w:r>
            <w:r w:rsidRPr="001054EF">
              <w:rPr>
                <w:sz w:val="22"/>
                <w:szCs w:val="22"/>
              </w:rPr>
              <w:t xml:space="preserve">entregado junto con la oferta para ser revisado y aprobado por el comité evaluador del proyecto. Tener en cuenta en el diseño los siguientes equipos: Switcher de producción HD, Generador de </w:t>
            </w:r>
            <w:r w:rsidRPr="001054EF">
              <w:rPr>
                <w:sz w:val="22"/>
                <w:szCs w:val="22"/>
              </w:rPr>
              <w:lastRenderedPageBreak/>
              <w:t>caracteres, Servidor de playout para pregrabados, replay y slowmotion. Mezclador de audio, sistema Intercom, monitoreo multi imagen.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29085D" w:rsidRDefault="001054EF" w:rsidP="001054E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9085D">
              <w:rPr>
                <w:b/>
                <w:sz w:val="22"/>
                <w:szCs w:val="22"/>
              </w:rPr>
              <w:t>3.4 Adecuación de mobiliario y racks de equipos, debe incluir como mínimo: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3.4.1 Fabricación e instalación de mueble tipo t</w:t>
            </w:r>
            <w:r>
              <w:rPr>
                <w:sz w:val="22"/>
                <w:szCs w:val="22"/>
              </w:rPr>
              <w:t>ipo rack (madera / metal)  para i</w:t>
            </w:r>
            <w:r w:rsidRPr="001054EF">
              <w:rPr>
                <w:sz w:val="22"/>
                <w:szCs w:val="22"/>
              </w:rPr>
              <w:t>nstalación de equipos de producción de televisión.</w:t>
            </w:r>
          </w:p>
          <w:p w:rsidR="00F642F2" w:rsidRPr="001054EF" w:rsidRDefault="00F642F2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3.4.2 Fabricación e instalación de mueble para mezclador de audio. </w:t>
            </w:r>
          </w:p>
          <w:p w:rsidR="0029085D" w:rsidRPr="001054EF" w:rsidRDefault="0029085D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3.4.3 Fabricación e instalación de muebles para Director y auxiliar de producción.</w:t>
            </w:r>
          </w:p>
          <w:p w:rsidR="00F642F2" w:rsidRPr="001054EF" w:rsidRDefault="00F642F2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3.4.4 Fabricación e instalación de racks (metal / </w:t>
            </w:r>
            <w:r>
              <w:rPr>
                <w:sz w:val="22"/>
                <w:szCs w:val="22"/>
              </w:rPr>
              <w:t>madera) para instalación de la e</w:t>
            </w:r>
            <w:r w:rsidRPr="001054EF">
              <w:rPr>
                <w:sz w:val="22"/>
                <w:szCs w:val="22"/>
              </w:rPr>
              <w:t>lectrónica de la móvil y espacio de trabajo para el control técnico.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29085D" w:rsidRDefault="001054EF" w:rsidP="001054E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9085D">
              <w:rPr>
                <w:b/>
                <w:sz w:val="22"/>
                <w:szCs w:val="22"/>
              </w:rPr>
              <w:t>3.5 Instalación eléctrica, debe contemplar: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3.5.1 La unidad móvil deberá alimentarse con acometida eléctrica trifásica a 220 VAC, la conexión de entrada será tipo industrial, empotrada en el panel de </w:t>
            </w:r>
            <w:r w:rsidR="0029085D">
              <w:rPr>
                <w:sz w:val="22"/>
                <w:szCs w:val="22"/>
              </w:rPr>
              <w:t>c</w:t>
            </w:r>
            <w:r w:rsidRPr="001054EF">
              <w:rPr>
                <w:sz w:val="22"/>
                <w:szCs w:val="22"/>
              </w:rPr>
              <w:t>onexiones eléctricas de entrada.</w:t>
            </w:r>
          </w:p>
          <w:p w:rsidR="0029085D" w:rsidRPr="001054EF" w:rsidRDefault="0029085D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3.5.2 Sistema de iluminación interna dimerizable e iluminación externa </w:t>
            </w:r>
          </w:p>
          <w:p w:rsidR="0029085D" w:rsidRPr="001054EF" w:rsidRDefault="0029085D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 xml:space="preserve">3.5.3 Panel de monitoreo de variables eléctricas, tales como amperímetros, </w:t>
            </w:r>
            <w:r w:rsidR="0029085D">
              <w:rPr>
                <w:sz w:val="22"/>
                <w:szCs w:val="22"/>
              </w:rPr>
              <w:t>v</w:t>
            </w:r>
            <w:r w:rsidRPr="001054EF">
              <w:rPr>
                <w:sz w:val="22"/>
                <w:szCs w:val="22"/>
              </w:rPr>
              <w:t>oltímetros, frecuencímetros y vatímetro.</w:t>
            </w:r>
          </w:p>
          <w:p w:rsidR="0029085D" w:rsidRPr="001054EF" w:rsidRDefault="0029085D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3.5.4 Tablero de distribución y protecciones eléctricas</w:t>
            </w:r>
          </w:p>
          <w:p w:rsidR="0029085D" w:rsidRPr="001054EF" w:rsidRDefault="0029085D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  <w:r w:rsidRPr="001054EF">
              <w:rPr>
                <w:sz w:val="22"/>
                <w:szCs w:val="22"/>
              </w:rPr>
              <w:t>3.5.5 Se debe incluir el diagrama unifilar de distribución eléctrica proyectado.</w:t>
            </w: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54EF" w:rsidRPr="001054EF" w:rsidRDefault="001054EF" w:rsidP="001054E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93F81" w:rsidRPr="0009774A" w:rsidRDefault="0019692D" w:rsidP="00ED57A4">
            <w:pPr>
              <w:pStyle w:val="Default"/>
              <w:jc w:val="both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>.</w:t>
            </w:r>
          </w:p>
        </w:tc>
      </w:tr>
      <w:tr w:rsidR="00A93F81" w:rsidRPr="0009774A" w:rsidTr="006C1B71">
        <w:tc>
          <w:tcPr>
            <w:tcW w:w="2268" w:type="dxa"/>
          </w:tcPr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lastRenderedPageBreak/>
              <w:t>Análisis que sustenta  la exigencia o no de las garantías</w:t>
            </w:r>
          </w:p>
        </w:tc>
        <w:tc>
          <w:tcPr>
            <w:tcW w:w="7087" w:type="dxa"/>
          </w:tcPr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>El Contratista se obliga a constituir a favor Telecaribe, la garantía única del contrato, la cual podrá consistir en una garantía bancaria o en una póliza de seguros, con los siguientes amparos:</w:t>
            </w:r>
          </w:p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>SERIDAD DE LA OFERTA:</w:t>
            </w:r>
            <w:r w:rsidRPr="0009774A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</w:rPr>
              <w:t> </w:t>
            </w: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 xml:space="preserve">El OFERENTE deberá garantizar el cumplimiento de la oferta que hace dentro del presente proceso de selección y la consiguiente aceptación de la orden respectiva en caso de que ésta le sea adjudicada, mediante la constitución de una póliza de garantía de seriedad de la misma, a favor de TELECARIBE LTDA. </w:t>
            </w: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Nit. No.890.116.965-0 por un valor equivalente al diez por ciento (10%) del total del presupuesto oficial asignado al grupo o grupos a los que hace propuesta, con una vigencia mínimo de noventa (90) días calendario contados a partir de la fecha definitiva de cierre el presente proceso de Licitación pública y sus prórrogas si las hubiere; termino que se considera como validez de la oferta.</w:t>
            </w:r>
          </w:p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>DE BUEN MANEJO Y CORRECTA INVERSIÓN DEL PAGO ANTICIPADO: Para garantizar el Buen Manejo y Correcta Inversión del pago, por una suma equivalente al cien por ciento (100%) del monto que el Contratista reciba a título de anticipo y con una vigencia que cubra el plazo de ejecución del contrato y hasta la liquidación del mismo.</w:t>
            </w:r>
          </w:p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>CALIDAD: El amparo de calidad del servicio cubre al Canal Telecaribe de los perjuicios imputables al contratista garantizado que surjan con posterioridad a la terminación del contrato y que se deriven de  (i) la mala calidad o insuficiencia de los productos entregados con ocasión de un contrato de consultoría, o (ii) de la mala calidad del servicio prestado, teniendo en cuenta las condiciones pactadas en el contrato, vigente desde la suscripción del contrato, incluyendo su  plazo de ejecución y vigencia, y cuatro (4) meses más, por un valor equivalente al 20% del valor del contrato.</w:t>
            </w:r>
          </w:p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  <w:sz w:val="22"/>
                <w:szCs w:val="22"/>
              </w:rPr>
              <w:t>DE CUMPLIMIENTO: Para precaver los perjuicios derivados del incumplimiento total o parcial, imputables al afianzado contratista de las obligaciones emanadas del contrato, así como de su cumplimiento tardío o su cumplimiento defectuoso, por un valor equivalente al diez por ciento (10%) del valor total del contrato y con una vigencia que cubra el plazo de ejecución del contrato y cinco (5) meses más.</w:t>
            </w:r>
          </w:p>
          <w:p w:rsidR="0019692D" w:rsidRPr="0009774A" w:rsidRDefault="0019692D" w:rsidP="0019692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9774A">
              <w:rPr>
                <w:rFonts w:ascii="Arial" w:hAnsi="Arial" w:cs="Arial"/>
                <w:color w:val="222222"/>
              </w:rPr>
              <w:t>CALIDAD Y CORRECTO FUNCIONAMIENTO DE LOS BIENES Y EQUIPOS SUMINISTRADOS</w:t>
            </w:r>
            <w:r w:rsidRPr="0009774A">
              <w:rPr>
                <w:rStyle w:val="apple-converted-space"/>
                <w:rFonts w:ascii="Arial" w:hAnsi="Arial" w:cs="Arial"/>
                <w:color w:val="222222"/>
              </w:rPr>
              <w:t> </w:t>
            </w:r>
            <w:r w:rsidRPr="0009774A">
              <w:rPr>
                <w:rFonts w:ascii="Arial" w:hAnsi="Arial" w:cs="Arial"/>
                <w:color w:val="222222"/>
              </w:rPr>
              <w:t>Por un valor equivalente al diez por ciento (10%) del valor del contrato, por el plazo del mismo y un (1) año más</w:t>
            </w:r>
          </w:p>
          <w:p w:rsidR="00A93F81" w:rsidRPr="0009774A" w:rsidRDefault="00A93F81" w:rsidP="00B14F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F81" w:rsidRPr="0009774A" w:rsidTr="006C1B71">
        <w:trPr>
          <w:trHeight w:val="705"/>
        </w:trPr>
        <w:tc>
          <w:tcPr>
            <w:tcW w:w="2268" w:type="dxa"/>
          </w:tcPr>
          <w:p w:rsidR="00A93F81" w:rsidRPr="0009774A" w:rsidRDefault="00A93F81" w:rsidP="00A93F8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lastRenderedPageBreak/>
              <w:t>Interventor y/o Supervisor del Contrato</w:t>
            </w:r>
          </w:p>
        </w:tc>
        <w:tc>
          <w:tcPr>
            <w:tcW w:w="7087" w:type="dxa"/>
          </w:tcPr>
          <w:p w:rsidR="00A93F81" w:rsidRPr="0009774A" w:rsidRDefault="000351D6" w:rsidP="00A93F8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Jefe División Ingeniería</w:t>
            </w:r>
            <w:r w:rsidR="00D16A44" w:rsidRPr="0009774A">
              <w:rPr>
                <w:rFonts w:ascii="Arial" w:hAnsi="Arial" w:cs="Arial"/>
                <w:sz w:val="22"/>
                <w:szCs w:val="22"/>
              </w:rPr>
              <w:t xml:space="preserve"> o a quien delegue</w:t>
            </w:r>
            <w:r w:rsidR="00EB6E71">
              <w:rPr>
                <w:rFonts w:ascii="Arial" w:hAnsi="Arial" w:cs="Arial"/>
                <w:sz w:val="22"/>
                <w:szCs w:val="22"/>
              </w:rPr>
              <w:t xml:space="preserve"> y la Oficina de Sistemas</w:t>
            </w:r>
          </w:p>
        </w:tc>
      </w:tr>
      <w:tr w:rsidR="00A93F81" w:rsidRPr="0009774A" w:rsidTr="006C1B71">
        <w:trPr>
          <w:trHeight w:val="705"/>
        </w:trPr>
        <w:tc>
          <w:tcPr>
            <w:tcW w:w="2268" w:type="dxa"/>
          </w:tcPr>
          <w:p w:rsidR="00A93F81" w:rsidRPr="0009774A" w:rsidRDefault="00A93F81" w:rsidP="00A93F8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CDP- Certificado de disponibilidad Presupuestal</w:t>
            </w:r>
          </w:p>
        </w:tc>
        <w:tc>
          <w:tcPr>
            <w:tcW w:w="7087" w:type="dxa"/>
          </w:tcPr>
          <w:p w:rsidR="00A93F81" w:rsidRPr="0009774A" w:rsidRDefault="009923E7" w:rsidP="00EE727B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 xml:space="preserve">Con cargo a recursos </w:t>
            </w:r>
            <w:r w:rsidR="00EB6E71">
              <w:rPr>
                <w:rFonts w:ascii="Arial" w:hAnsi="Arial" w:cs="Arial"/>
                <w:sz w:val="22"/>
                <w:szCs w:val="22"/>
              </w:rPr>
              <w:t xml:space="preserve">del Fontic mediante el CDP Nro. 45714 de Enero 10 de 2014 y el CDP Nro. </w:t>
            </w:r>
            <w:r w:rsidR="008B4816">
              <w:rPr>
                <w:rFonts w:ascii="Arial" w:hAnsi="Arial" w:cs="Arial"/>
                <w:sz w:val="22"/>
                <w:szCs w:val="22"/>
              </w:rPr>
              <w:t>7619 DE Junio 24 de 2014 recursos ANTV</w:t>
            </w:r>
          </w:p>
        </w:tc>
      </w:tr>
      <w:tr w:rsidR="00A93F81" w:rsidRPr="0009774A" w:rsidTr="006C1B71">
        <w:tc>
          <w:tcPr>
            <w:tcW w:w="2268" w:type="dxa"/>
          </w:tcPr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0351D6" w:rsidRPr="0009774A" w:rsidRDefault="000351D6" w:rsidP="000351D6">
            <w:pPr>
              <w:pStyle w:val="Default"/>
              <w:rPr>
                <w:sz w:val="22"/>
                <w:szCs w:val="22"/>
              </w:rPr>
            </w:pPr>
            <w:r w:rsidRPr="0009774A">
              <w:rPr>
                <w:sz w:val="22"/>
                <w:szCs w:val="22"/>
              </w:rPr>
              <w:t>Cumplimiento de los r</w:t>
            </w:r>
            <w:r w:rsidR="0019692D" w:rsidRPr="0009774A">
              <w:rPr>
                <w:sz w:val="22"/>
                <w:szCs w:val="22"/>
              </w:rPr>
              <w:t>equerimientos técnicos exigidos, Documentos jurídicos y oferta comercial.</w:t>
            </w:r>
          </w:p>
          <w:p w:rsidR="00A93F81" w:rsidRPr="0009774A" w:rsidRDefault="00A93F81" w:rsidP="00EA517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F5171" w:rsidRPr="0009774A" w:rsidTr="006C1B71">
        <w:tc>
          <w:tcPr>
            <w:tcW w:w="2268" w:type="dxa"/>
          </w:tcPr>
          <w:p w:rsidR="00BF5171" w:rsidRPr="0009774A" w:rsidRDefault="00F61195" w:rsidP="00F61195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Indicar s</w:t>
            </w:r>
            <w:r w:rsidR="00BF17C3" w:rsidRPr="0009774A">
              <w:rPr>
                <w:rFonts w:ascii="Arial" w:hAnsi="Arial" w:cs="Arial"/>
                <w:sz w:val="22"/>
                <w:szCs w:val="22"/>
              </w:rPr>
              <w:t xml:space="preserve">i aplica </w:t>
            </w:r>
            <w:r w:rsidR="00F73146" w:rsidRPr="0009774A">
              <w:rPr>
                <w:rFonts w:ascii="Arial" w:hAnsi="Arial" w:cs="Arial"/>
                <w:sz w:val="22"/>
                <w:szCs w:val="22"/>
              </w:rPr>
              <w:t>Acuerdo Comercial</w:t>
            </w:r>
          </w:p>
        </w:tc>
        <w:tc>
          <w:tcPr>
            <w:tcW w:w="7087" w:type="dxa"/>
          </w:tcPr>
          <w:p w:rsidR="00BF5171" w:rsidRPr="0009774A" w:rsidRDefault="004C2A8E" w:rsidP="006C1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93F81" w:rsidRPr="0009774A" w:rsidTr="006C1B71">
        <w:tc>
          <w:tcPr>
            <w:tcW w:w="2268" w:type="dxa"/>
          </w:tcPr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  <w:r w:rsidRPr="0009774A">
              <w:rPr>
                <w:rFonts w:ascii="Arial" w:hAnsi="Arial" w:cs="Arial"/>
                <w:sz w:val="22"/>
                <w:szCs w:val="22"/>
              </w:rPr>
              <w:t>Observaciones</w:t>
            </w:r>
          </w:p>
          <w:p w:rsidR="00A93F81" w:rsidRPr="0009774A" w:rsidRDefault="00A93F81" w:rsidP="006C1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A93F81" w:rsidRPr="0009774A" w:rsidRDefault="004C2A8E" w:rsidP="006C1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0F354E" w:rsidRPr="0009774A" w:rsidRDefault="000F354E" w:rsidP="00000C82">
      <w:pPr>
        <w:rPr>
          <w:rFonts w:ascii="Arial" w:hAnsi="Arial" w:cs="Arial"/>
          <w:sz w:val="22"/>
          <w:szCs w:val="22"/>
        </w:rPr>
      </w:pPr>
    </w:p>
    <w:sectPr w:rsidR="000F354E" w:rsidRPr="0009774A" w:rsidSect="006C1B71">
      <w:headerReference w:type="default" r:id="rId8"/>
      <w:footerReference w:type="default" r:id="rId9"/>
      <w:pgSz w:w="12242" w:h="15842" w:code="1"/>
      <w:pgMar w:top="1418" w:right="1134" w:bottom="1701" w:left="1134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A1" w:rsidRDefault="00B600A1" w:rsidP="004B7502">
      <w:r>
        <w:separator/>
      </w:r>
    </w:p>
  </w:endnote>
  <w:endnote w:type="continuationSeparator" w:id="1">
    <w:p w:rsidR="00B600A1" w:rsidRDefault="00B600A1" w:rsidP="004B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71" w:rsidRPr="0047679D" w:rsidRDefault="00D501DC" w:rsidP="006C1B71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GA-241.44.14</w:t>
    </w:r>
  </w:p>
  <w:p w:rsidR="006C1B71" w:rsidRPr="0047679D" w:rsidRDefault="00821A72" w:rsidP="006C1B71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Versión: 4</w:t>
    </w:r>
  </w:p>
  <w:p w:rsidR="006C1B71" w:rsidRPr="0047679D" w:rsidRDefault="00821A72" w:rsidP="006C1B71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Fecha 11/10/13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A1" w:rsidRDefault="00B600A1" w:rsidP="004B7502">
      <w:r>
        <w:separator/>
      </w:r>
    </w:p>
  </w:footnote>
  <w:footnote w:type="continuationSeparator" w:id="1">
    <w:p w:rsidR="00B600A1" w:rsidRDefault="00B600A1" w:rsidP="004B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5" w:type="dxa"/>
      <w:jc w:val="center"/>
      <w:tblInd w:w="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412"/>
      <w:gridCol w:w="7023"/>
    </w:tblGrid>
    <w:tr w:rsidR="006C1B71" w:rsidTr="006C1B71">
      <w:trPr>
        <w:cantSplit/>
        <w:trHeight w:val="517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B71" w:rsidRDefault="0092213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238250" cy="581025"/>
                <wp:effectExtent l="19050" t="0" r="0" b="0"/>
                <wp:docPr id="1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1B71" w:rsidRDefault="006C1B71">
          <w:pPr>
            <w:jc w:val="center"/>
            <w:rPr>
              <w:rFonts w:ascii="Arial" w:hAnsi="Arial" w:cs="Arial"/>
              <w:color w:val="000000"/>
            </w:rPr>
          </w:pPr>
        </w:p>
        <w:p w:rsidR="006C1B71" w:rsidRDefault="006C1B71">
          <w:pPr>
            <w:jc w:val="center"/>
            <w:rPr>
              <w:rFonts w:ascii="Arial" w:hAnsi="Arial" w:cs="Arial"/>
              <w:b/>
              <w:color w:val="000000"/>
            </w:rPr>
          </w:pPr>
        </w:p>
        <w:p w:rsidR="006C1B71" w:rsidRDefault="00D501DC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ESTUDIOS PREVIOS </w:t>
          </w:r>
        </w:p>
        <w:p w:rsidR="006C1B71" w:rsidRDefault="006C1B71" w:rsidP="006C1B71">
          <w:pPr>
            <w:jc w:val="center"/>
            <w:rPr>
              <w:rFonts w:ascii="Arial" w:hAnsi="Arial" w:cs="Arial"/>
              <w:b/>
              <w:bCs/>
            </w:rPr>
          </w:pPr>
        </w:p>
      </w:tc>
    </w:tr>
    <w:tr w:rsidR="006C1B71" w:rsidTr="006C1B71">
      <w:trPr>
        <w:cantSplit/>
        <w:trHeight w:val="340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B71" w:rsidRDefault="006C1B71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B71" w:rsidRDefault="006C1B71">
          <w:pPr>
            <w:rPr>
              <w:rFonts w:ascii="Arial" w:hAnsi="Arial" w:cs="Arial"/>
              <w:b/>
              <w:bCs/>
            </w:rPr>
          </w:pPr>
        </w:p>
      </w:tc>
    </w:tr>
    <w:tr w:rsidR="006C1B71" w:rsidTr="006C1B71">
      <w:trPr>
        <w:cantSplit/>
        <w:trHeight w:val="429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B71" w:rsidRDefault="006C1B71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B71" w:rsidRDefault="006C1B71">
          <w:pPr>
            <w:rPr>
              <w:rFonts w:ascii="Arial" w:hAnsi="Arial" w:cs="Arial"/>
              <w:b/>
              <w:bCs/>
            </w:rPr>
          </w:pPr>
        </w:p>
      </w:tc>
    </w:tr>
  </w:tbl>
  <w:p w:rsidR="006C1B71" w:rsidRPr="002E47EB" w:rsidRDefault="006C1B71" w:rsidP="006C1B71">
    <w:pPr>
      <w:pStyle w:val="Encabezad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D3A"/>
    <w:multiLevelType w:val="hybridMultilevel"/>
    <w:tmpl w:val="A25C46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76F6A"/>
    <w:multiLevelType w:val="hybridMultilevel"/>
    <w:tmpl w:val="0E7619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F575E"/>
    <w:multiLevelType w:val="hybridMultilevel"/>
    <w:tmpl w:val="DE66A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63530"/>
    <w:multiLevelType w:val="hybridMultilevel"/>
    <w:tmpl w:val="52BEA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0609C"/>
    <w:multiLevelType w:val="hybridMultilevel"/>
    <w:tmpl w:val="C142BC1E"/>
    <w:lvl w:ilvl="0" w:tplc="91C0F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D181E"/>
    <w:multiLevelType w:val="hybridMultilevel"/>
    <w:tmpl w:val="2F588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0ACA"/>
    <w:multiLevelType w:val="hybridMultilevel"/>
    <w:tmpl w:val="4B3EE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869DF"/>
    <w:multiLevelType w:val="hybridMultilevel"/>
    <w:tmpl w:val="C756A4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0B7E"/>
    <w:multiLevelType w:val="hybridMultilevel"/>
    <w:tmpl w:val="DC4C0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F79B2"/>
    <w:multiLevelType w:val="hybridMultilevel"/>
    <w:tmpl w:val="E3607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37FE8"/>
    <w:multiLevelType w:val="hybridMultilevel"/>
    <w:tmpl w:val="2A76738A"/>
    <w:lvl w:ilvl="0" w:tplc="FBB4E7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05ED"/>
    <w:multiLevelType w:val="hybridMultilevel"/>
    <w:tmpl w:val="B9FA2556"/>
    <w:lvl w:ilvl="0" w:tplc="B9F80FC2">
      <w:start w:val="1"/>
      <w:numFmt w:val="bullet"/>
      <w:pStyle w:val="GELMEMANOR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85D42"/>
    <w:multiLevelType w:val="hybridMultilevel"/>
    <w:tmpl w:val="AD18F672"/>
    <w:lvl w:ilvl="0" w:tplc="21F636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354E"/>
    <w:rsid w:val="00000C82"/>
    <w:rsid w:val="000351D6"/>
    <w:rsid w:val="00051EA5"/>
    <w:rsid w:val="00057FE8"/>
    <w:rsid w:val="0006545C"/>
    <w:rsid w:val="0007412B"/>
    <w:rsid w:val="000953EA"/>
    <w:rsid w:val="0009774A"/>
    <w:rsid w:val="000C00F3"/>
    <w:rsid w:val="000D32A6"/>
    <w:rsid w:val="000F354E"/>
    <w:rsid w:val="000F761E"/>
    <w:rsid w:val="001054EF"/>
    <w:rsid w:val="00110D35"/>
    <w:rsid w:val="00115A9D"/>
    <w:rsid w:val="001222E6"/>
    <w:rsid w:val="00125613"/>
    <w:rsid w:val="00167C2E"/>
    <w:rsid w:val="0019692D"/>
    <w:rsid w:val="001B6FE7"/>
    <w:rsid w:val="001D0836"/>
    <w:rsid w:val="00204DD9"/>
    <w:rsid w:val="00280872"/>
    <w:rsid w:val="0029085D"/>
    <w:rsid w:val="002A6B1A"/>
    <w:rsid w:val="002A7C65"/>
    <w:rsid w:val="002B315E"/>
    <w:rsid w:val="002C131B"/>
    <w:rsid w:val="002C2D57"/>
    <w:rsid w:val="002E1269"/>
    <w:rsid w:val="00300030"/>
    <w:rsid w:val="00313FE2"/>
    <w:rsid w:val="00342A56"/>
    <w:rsid w:val="00352586"/>
    <w:rsid w:val="00365E04"/>
    <w:rsid w:val="0038104C"/>
    <w:rsid w:val="00382418"/>
    <w:rsid w:val="003A02CB"/>
    <w:rsid w:val="003A048C"/>
    <w:rsid w:val="003B184F"/>
    <w:rsid w:val="003E384C"/>
    <w:rsid w:val="0042251B"/>
    <w:rsid w:val="00426717"/>
    <w:rsid w:val="00440ADD"/>
    <w:rsid w:val="004430BF"/>
    <w:rsid w:val="0044489A"/>
    <w:rsid w:val="00457B04"/>
    <w:rsid w:val="00474BBB"/>
    <w:rsid w:val="004854B7"/>
    <w:rsid w:val="004B129A"/>
    <w:rsid w:val="004B5FFC"/>
    <w:rsid w:val="004B7502"/>
    <w:rsid w:val="004C2A8E"/>
    <w:rsid w:val="004F4588"/>
    <w:rsid w:val="004F4F63"/>
    <w:rsid w:val="00503233"/>
    <w:rsid w:val="005144A6"/>
    <w:rsid w:val="00521E0C"/>
    <w:rsid w:val="005324FD"/>
    <w:rsid w:val="00537247"/>
    <w:rsid w:val="0055345D"/>
    <w:rsid w:val="00562AE9"/>
    <w:rsid w:val="00562D6F"/>
    <w:rsid w:val="0058489D"/>
    <w:rsid w:val="005862C5"/>
    <w:rsid w:val="005902A7"/>
    <w:rsid w:val="005942AC"/>
    <w:rsid w:val="00594D10"/>
    <w:rsid w:val="005B3B3D"/>
    <w:rsid w:val="005C27F2"/>
    <w:rsid w:val="005D148E"/>
    <w:rsid w:val="005D163C"/>
    <w:rsid w:val="005E29CD"/>
    <w:rsid w:val="005E5F64"/>
    <w:rsid w:val="005F17B1"/>
    <w:rsid w:val="0062135C"/>
    <w:rsid w:val="006256AF"/>
    <w:rsid w:val="00632838"/>
    <w:rsid w:val="00647210"/>
    <w:rsid w:val="00654DD0"/>
    <w:rsid w:val="00667B31"/>
    <w:rsid w:val="006721A7"/>
    <w:rsid w:val="00686ED1"/>
    <w:rsid w:val="00687656"/>
    <w:rsid w:val="00687801"/>
    <w:rsid w:val="006A3D9C"/>
    <w:rsid w:val="006C1B71"/>
    <w:rsid w:val="006D6E3A"/>
    <w:rsid w:val="007073E5"/>
    <w:rsid w:val="0072413E"/>
    <w:rsid w:val="0072600C"/>
    <w:rsid w:val="00737CDA"/>
    <w:rsid w:val="00757A03"/>
    <w:rsid w:val="007666BD"/>
    <w:rsid w:val="00785689"/>
    <w:rsid w:val="00792835"/>
    <w:rsid w:val="007A0D5C"/>
    <w:rsid w:val="007B6D0D"/>
    <w:rsid w:val="007C3BBA"/>
    <w:rsid w:val="007D1FD9"/>
    <w:rsid w:val="007F3BBC"/>
    <w:rsid w:val="007F701B"/>
    <w:rsid w:val="00816312"/>
    <w:rsid w:val="00821A72"/>
    <w:rsid w:val="00825D26"/>
    <w:rsid w:val="008361FB"/>
    <w:rsid w:val="008424D9"/>
    <w:rsid w:val="00856900"/>
    <w:rsid w:val="00877A6F"/>
    <w:rsid w:val="00891A23"/>
    <w:rsid w:val="008943BF"/>
    <w:rsid w:val="0089544E"/>
    <w:rsid w:val="008972AA"/>
    <w:rsid w:val="008A37A8"/>
    <w:rsid w:val="008B4816"/>
    <w:rsid w:val="008C0FBB"/>
    <w:rsid w:val="008C26A7"/>
    <w:rsid w:val="008D4DDF"/>
    <w:rsid w:val="008D6A6A"/>
    <w:rsid w:val="008F23B9"/>
    <w:rsid w:val="008F50E4"/>
    <w:rsid w:val="008F5F6D"/>
    <w:rsid w:val="009151C1"/>
    <w:rsid w:val="00922139"/>
    <w:rsid w:val="0093473E"/>
    <w:rsid w:val="00946B82"/>
    <w:rsid w:val="00961D82"/>
    <w:rsid w:val="009702AC"/>
    <w:rsid w:val="009763F9"/>
    <w:rsid w:val="0098133C"/>
    <w:rsid w:val="00985D46"/>
    <w:rsid w:val="009923E7"/>
    <w:rsid w:val="009931E9"/>
    <w:rsid w:val="009956FE"/>
    <w:rsid w:val="009B1FDB"/>
    <w:rsid w:val="009C7467"/>
    <w:rsid w:val="009D62FA"/>
    <w:rsid w:val="009E378A"/>
    <w:rsid w:val="009F3AA1"/>
    <w:rsid w:val="00A36411"/>
    <w:rsid w:val="00A36B67"/>
    <w:rsid w:val="00A4153C"/>
    <w:rsid w:val="00A63462"/>
    <w:rsid w:val="00A8523C"/>
    <w:rsid w:val="00A9316B"/>
    <w:rsid w:val="00A93F81"/>
    <w:rsid w:val="00AD0675"/>
    <w:rsid w:val="00AD1F3A"/>
    <w:rsid w:val="00AF068F"/>
    <w:rsid w:val="00AF460E"/>
    <w:rsid w:val="00AF4EB5"/>
    <w:rsid w:val="00AF5C8A"/>
    <w:rsid w:val="00B041E5"/>
    <w:rsid w:val="00B13947"/>
    <w:rsid w:val="00B13D19"/>
    <w:rsid w:val="00B14F75"/>
    <w:rsid w:val="00B32713"/>
    <w:rsid w:val="00B3788A"/>
    <w:rsid w:val="00B45E5D"/>
    <w:rsid w:val="00B5688A"/>
    <w:rsid w:val="00B600A1"/>
    <w:rsid w:val="00B66649"/>
    <w:rsid w:val="00B7360D"/>
    <w:rsid w:val="00BA515A"/>
    <w:rsid w:val="00BA5B98"/>
    <w:rsid w:val="00BB05AE"/>
    <w:rsid w:val="00BB3983"/>
    <w:rsid w:val="00BC2ACA"/>
    <w:rsid w:val="00BF17C3"/>
    <w:rsid w:val="00BF5171"/>
    <w:rsid w:val="00BF703A"/>
    <w:rsid w:val="00C075F0"/>
    <w:rsid w:val="00C142A8"/>
    <w:rsid w:val="00C45C8C"/>
    <w:rsid w:val="00C62290"/>
    <w:rsid w:val="00C73E8B"/>
    <w:rsid w:val="00C760DF"/>
    <w:rsid w:val="00C801B0"/>
    <w:rsid w:val="00C938A0"/>
    <w:rsid w:val="00CA74B2"/>
    <w:rsid w:val="00CC7649"/>
    <w:rsid w:val="00D06343"/>
    <w:rsid w:val="00D122C4"/>
    <w:rsid w:val="00D16A44"/>
    <w:rsid w:val="00D3502A"/>
    <w:rsid w:val="00D4196E"/>
    <w:rsid w:val="00D428FB"/>
    <w:rsid w:val="00D501DC"/>
    <w:rsid w:val="00D559DE"/>
    <w:rsid w:val="00D56D1B"/>
    <w:rsid w:val="00D5740B"/>
    <w:rsid w:val="00D57601"/>
    <w:rsid w:val="00D60D93"/>
    <w:rsid w:val="00D74171"/>
    <w:rsid w:val="00D90083"/>
    <w:rsid w:val="00D94692"/>
    <w:rsid w:val="00DB06A1"/>
    <w:rsid w:val="00DC2098"/>
    <w:rsid w:val="00E07F43"/>
    <w:rsid w:val="00E3260D"/>
    <w:rsid w:val="00E33B88"/>
    <w:rsid w:val="00E3660A"/>
    <w:rsid w:val="00E43B96"/>
    <w:rsid w:val="00E61D11"/>
    <w:rsid w:val="00E7053E"/>
    <w:rsid w:val="00EA1D53"/>
    <w:rsid w:val="00EA325A"/>
    <w:rsid w:val="00EA4E57"/>
    <w:rsid w:val="00EA5179"/>
    <w:rsid w:val="00EB2105"/>
    <w:rsid w:val="00EB6E71"/>
    <w:rsid w:val="00ED57A4"/>
    <w:rsid w:val="00EE727B"/>
    <w:rsid w:val="00F20FE0"/>
    <w:rsid w:val="00F40A79"/>
    <w:rsid w:val="00F4523C"/>
    <w:rsid w:val="00F61195"/>
    <w:rsid w:val="00F642F2"/>
    <w:rsid w:val="00F73146"/>
    <w:rsid w:val="00F74B1C"/>
    <w:rsid w:val="00F76FE5"/>
    <w:rsid w:val="00F91157"/>
    <w:rsid w:val="00F95F3D"/>
    <w:rsid w:val="00FA1596"/>
    <w:rsid w:val="00FC0C8F"/>
    <w:rsid w:val="00FD5B58"/>
    <w:rsid w:val="00FE15A3"/>
    <w:rsid w:val="00FF1284"/>
    <w:rsid w:val="00FF264E"/>
    <w:rsid w:val="00FF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4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F3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354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F3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F354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55345D"/>
    <w:rPr>
      <w:b/>
      <w:bCs/>
    </w:rPr>
  </w:style>
  <w:style w:type="paragraph" w:styleId="Sangradetextonormal">
    <w:name w:val="Body Text Indent"/>
    <w:basedOn w:val="Normal"/>
    <w:link w:val="SangradetextonormalCar"/>
    <w:rsid w:val="00A93F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93F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apple-style-span">
    <w:name w:val="apple-style-span"/>
    <w:basedOn w:val="Fuentedeprrafopredeter"/>
    <w:rsid w:val="00A93F81"/>
  </w:style>
  <w:style w:type="paragraph" w:styleId="Prrafodelista">
    <w:name w:val="List Paragraph"/>
    <w:basedOn w:val="Normal"/>
    <w:uiPriority w:val="99"/>
    <w:qFormat/>
    <w:rsid w:val="0007412B"/>
    <w:pPr>
      <w:ind w:left="720"/>
      <w:contextualSpacing/>
    </w:pPr>
  </w:style>
  <w:style w:type="paragraph" w:customStyle="1" w:styleId="Default">
    <w:name w:val="Default"/>
    <w:rsid w:val="007D1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customStyle="1" w:styleId="GELMEMANORMAL">
    <w:name w:val="GELMEMA NORMAL"/>
    <w:basedOn w:val="Normal"/>
    <w:link w:val="GELMEMANORMALCar"/>
    <w:autoRedefine/>
    <w:uiPriority w:val="99"/>
    <w:rsid w:val="007D1FD9"/>
    <w:pPr>
      <w:numPr>
        <w:numId w:val="7"/>
      </w:numPr>
      <w:spacing w:before="120" w:after="120"/>
      <w:jc w:val="both"/>
    </w:pPr>
    <w:rPr>
      <w:rFonts w:ascii="Calibri" w:hAnsi="Calibri" w:cs="Calibri"/>
      <w:lang w:val="es-CO" w:eastAsia="es-ES"/>
    </w:rPr>
  </w:style>
  <w:style w:type="character" w:customStyle="1" w:styleId="GELMEMANORMALCar">
    <w:name w:val="GELMEMA NORMAL Car"/>
    <w:basedOn w:val="Fuentedeprrafopredeter"/>
    <w:link w:val="GELMEMANORMAL"/>
    <w:uiPriority w:val="99"/>
    <w:locked/>
    <w:rsid w:val="007D1FD9"/>
    <w:rPr>
      <w:rFonts w:ascii="Calibri" w:eastAsia="Times New Roman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F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FFC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99"/>
    <w:qFormat/>
    <w:rsid w:val="00816312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16312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19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4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F3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354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0F3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F354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55345D"/>
    <w:rPr>
      <w:b/>
      <w:bCs/>
    </w:rPr>
  </w:style>
  <w:style w:type="paragraph" w:styleId="Sangradetextonormal">
    <w:name w:val="Body Text Indent"/>
    <w:basedOn w:val="Normal"/>
    <w:link w:val="SangradetextonormalCar"/>
    <w:rsid w:val="00A93F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93F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apple-style-span">
    <w:name w:val="apple-style-span"/>
    <w:basedOn w:val="Fuentedeprrafopredeter"/>
    <w:rsid w:val="00A93F81"/>
  </w:style>
  <w:style w:type="paragraph" w:styleId="Prrafodelista">
    <w:name w:val="List Paragraph"/>
    <w:basedOn w:val="Normal"/>
    <w:uiPriority w:val="99"/>
    <w:qFormat/>
    <w:rsid w:val="0007412B"/>
    <w:pPr>
      <w:ind w:left="720"/>
      <w:contextualSpacing/>
    </w:pPr>
  </w:style>
  <w:style w:type="paragraph" w:customStyle="1" w:styleId="Default">
    <w:name w:val="Default"/>
    <w:rsid w:val="007D1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customStyle="1" w:styleId="GELMEMANORMAL">
    <w:name w:val="GELMEMA NORMAL"/>
    <w:basedOn w:val="Normal"/>
    <w:link w:val="GELMEMANORMALCar"/>
    <w:autoRedefine/>
    <w:uiPriority w:val="99"/>
    <w:rsid w:val="007D1FD9"/>
    <w:pPr>
      <w:numPr>
        <w:numId w:val="7"/>
      </w:numPr>
      <w:spacing w:before="120" w:after="120"/>
      <w:jc w:val="both"/>
    </w:pPr>
    <w:rPr>
      <w:rFonts w:ascii="Calibri" w:hAnsi="Calibri" w:cs="Calibri"/>
      <w:lang w:val="es-CO" w:eastAsia="es-ES"/>
    </w:rPr>
  </w:style>
  <w:style w:type="character" w:customStyle="1" w:styleId="GELMEMANORMALCar">
    <w:name w:val="GELMEMA NORMAL Car"/>
    <w:basedOn w:val="Fuentedeprrafopredeter"/>
    <w:link w:val="GELMEMANORMAL"/>
    <w:uiPriority w:val="99"/>
    <w:locked/>
    <w:rsid w:val="007D1FD9"/>
    <w:rPr>
      <w:rFonts w:ascii="Calibri" w:eastAsia="Times New Roman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F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FFC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99"/>
    <w:qFormat/>
    <w:rsid w:val="00816312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16312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19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55DA-9B70-4051-99C3-48835F88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1594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telecaribe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GSANTOS</cp:lastModifiedBy>
  <cp:revision>8</cp:revision>
  <cp:lastPrinted>2012-09-17T20:26:00Z</cp:lastPrinted>
  <dcterms:created xsi:type="dcterms:W3CDTF">2014-06-24T21:06:00Z</dcterms:created>
  <dcterms:modified xsi:type="dcterms:W3CDTF">2014-06-24T23:39:00Z</dcterms:modified>
</cp:coreProperties>
</file>