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04" w:rsidRPr="00290ED9" w:rsidRDefault="00D71104" w:rsidP="00AF1F1A">
      <w:pPr>
        <w:spacing w:line="240" w:lineRule="auto"/>
        <w:contextualSpacing/>
        <w:jc w:val="center"/>
        <w:rPr>
          <w:rFonts w:ascii="Arial" w:hAnsi="Arial" w:cs="Arial"/>
          <w:b/>
          <w:sz w:val="24"/>
          <w:szCs w:val="24"/>
        </w:rPr>
      </w:pPr>
    </w:p>
    <w:p w:rsidR="00C85C43" w:rsidRPr="00290ED9" w:rsidRDefault="00F14433" w:rsidP="00AF1F1A">
      <w:pPr>
        <w:spacing w:line="240" w:lineRule="auto"/>
        <w:contextualSpacing/>
        <w:jc w:val="center"/>
        <w:rPr>
          <w:rFonts w:ascii="Arial" w:hAnsi="Arial" w:cs="Arial"/>
          <w:b/>
          <w:sz w:val="24"/>
          <w:szCs w:val="24"/>
        </w:rPr>
      </w:pPr>
      <w:r w:rsidRPr="00290ED9">
        <w:rPr>
          <w:rFonts w:ascii="Arial" w:hAnsi="Arial" w:cs="Arial"/>
          <w:b/>
          <w:sz w:val="24"/>
          <w:szCs w:val="24"/>
        </w:rPr>
        <w:t xml:space="preserve">CONVOCATORIA PÚBLICA </w:t>
      </w:r>
      <w:commentRangeStart w:id="0"/>
      <w:r w:rsidRPr="00290ED9">
        <w:rPr>
          <w:rFonts w:ascii="Arial" w:hAnsi="Arial" w:cs="Arial"/>
          <w:b/>
          <w:sz w:val="24"/>
          <w:szCs w:val="24"/>
        </w:rPr>
        <w:t>No</w:t>
      </w:r>
      <w:commentRangeEnd w:id="0"/>
      <w:r w:rsidR="00FC79E5" w:rsidRPr="00290ED9">
        <w:rPr>
          <w:rStyle w:val="Refdecomentario"/>
          <w:rFonts w:ascii="Arial" w:hAnsi="Arial" w:cs="Arial"/>
          <w:sz w:val="24"/>
          <w:szCs w:val="24"/>
        </w:rPr>
        <w:commentReference w:id="0"/>
      </w:r>
      <w:r w:rsidRPr="00290ED9">
        <w:rPr>
          <w:rFonts w:ascii="Arial" w:hAnsi="Arial" w:cs="Arial"/>
          <w:b/>
          <w:sz w:val="24"/>
          <w:szCs w:val="24"/>
        </w:rPr>
        <w:t xml:space="preserve">.  </w:t>
      </w:r>
      <w:r w:rsidR="00290ED9">
        <w:rPr>
          <w:rFonts w:ascii="Arial" w:hAnsi="Arial" w:cs="Arial"/>
          <w:b/>
          <w:sz w:val="24"/>
          <w:szCs w:val="24"/>
        </w:rPr>
        <w:t>0</w:t>
      </w:r>
      <w:r w:rsidR="00225512">
        <w:rPr>
          <w:rFonts w:ascii="Arial" w:hAnsi="Arial" w:cs="Arial"/>
          <w:b/>
          <w:sz w:val="24"/>
          <w:szCs w:val="24"/>
        </w:rPr>
        <w:t>24</w:t>
      </w:r>
      <w:r w:rsidRPr="00290ED9">
        <w:rPr>
          <w:rFonts w:ascii="Arial" w:hAnsi="Arial" w:cs="Arial"/>
          <w:b/>
          <w:sz w:val="24"/>
          <w:szCs w:val="24"/>
        </w:rPr>
        <w:t>de 2014</w:t>
      </w:r>
    </w:p>
    <w:p w:rsidR="00C85C43" w:rsidRPr="00290ED9" w:rsidRDefault="00C85C43" w:rsidP="00AF1F1A">
      <w:pPr>
        <w:spacing w:line="240" w:lineRule="auto"/>
        <w:contextualSpacing/>
        <w:jc w:val="center"/>
        <w:rPr>
          <w:rFonts w:ascii="Arial" w:hAnsi="Arial" w:cs="Arial"/>
          <w:b/>
          <w:sz w:val="24"/>
          <w:szCs w:val="24"/>
        </w:rPr>
      </w:pPr>
    </w:p>
    <w:p w:rsidR="00C85C43" w:rsidRPr="00290ED9" w:rsidRDefault="006E3E27" w:rsidP="00AF1F1A">
      <w:pPr>
        <w:spacing w:line="240" w:lineRule="auto"/>
        <w:contextualSpacing/>
        <w:jc w:val="center"/>
        <w:rPr>
          <w:rFonts w:ascii="Arial" w:hAnsi="Arial" w:cs="Arial"/>
          <w:b/>
          <w:sz w:val="24"/>
          <w:szCs w:val="24"/>
        </w:rPr>
      </w:pPr>
      <w:r>
        <w:rPr>
          <w:rFonts w:ascii="Arial" w:hAnsi="Arial" w:cs="Arial"/>
          <w:b/>
          <w:sz w:val="24"/>
          <w:szCs w:val="24"/>
        </w:rPr>
        <w:t>DISEÑO Y FABRICACIÓN DE UNIDAD MÓVIL “rack ready” DESTINADA PARA EL MONTAJE DE UN SISTEMA DE PRODUCCIÓN DE TELEVISIÓN</w:t>
      </w:r>
      <w:r w:rsidR="00CF7E81">
        <w:rPr>
          <w:rFonts w:ascii="Arial" w:hAnsi="Arial" w:cs="Arial"/>
          <w:b/>
          <w:sz w:val="24"/>
          <w:szCs w:val="24"/>
        </w:rPr>
        <w:t xml:space="preserve"> EN ALTA DEFINICIÓN</w:t>
      </w:r>
      <w:r w:rsidR="00E83FC2">
        <w:rPr>
          <w:rFonts w:ascii="Arial" w:hAnsi="Arial" w:cs="Arial"/>
          <w:b/>
          <w:sz w:val="24"/>
          <w:szCs w:val="24"/>
        </w:rPr>
        <w:t xml:space="preserve"> Y TRANSMISIÓN DE SEÑAL VÍA IP</w:t>
      </w:r>
    </w:p>
    <w:p w:rsidR="00C85C43" w:rsidRPr="00290ED9" w:rsidRDefault="00C85C43" w:rsidP="00AF1F1A">
      <w:pPr>
        <w:spacing w:line="240" w:lineRule="auto"/>
        <w:contextualSpacing/>
        <w:jc w:val="center"/>
        <w:rPr>
          <w:rFonts w:ascii="Arial" w:hAnsi="Arial" w:cs="Arial"/>
          <w:b/>
          <w:sz w:val="24"/>
          <w:szCs w:val="24"/>
        </w:rPr>
      </w:pPr>
    </w:p>
    <w:p w:rsidR="00C85C43" w:rsidRPr="00290ED9" w:rsidRDefault="00C85C43" w:rsidP="00AF1F1A">
      <w:pPr>
        <w:spacing w:line="240" w:lineRule="auto"/>
        <w:contextualSpacing/>
        <w:jc w:val="center"/>
        <w:rPr>
          <w:rFonts w:ascii="Arial" w:hAnsi="Arial" w:cs="Arial"/>
          <w:b/>
          <w:sz w:val="24"/>
          <w:szCs w:val="24"/>
        </w:rPr>
      </w:pPr>
      <w:r w:rsidRPr="00290ED9">
        <w:rPr>
          <w:rFonts w:ascii="Arial" w:hAnsi="Arial" w:cs="Arial"/>
          <w:b/>
          <w:sz w:val="24"/>
          <w:szCs w:val="24"/>
        </w:rPr>
        <w:t xml:space="preserve">MODALIDAD: </w:t>
      </w:r>
      <w:r w:rsidR="00E6385A" w:rsidRPr="00290ED9">
        <w:rPr>
          <w:rFonts w:ascii="Arial" w:hAnsi="Arial" w:cs="Arial"/>
          <w:b/>
          <w:sz w:val="24"/>
          <w:szCs w:val="24"/>
        </w:rPr>
        <w:t>COMPRAVENTA</w:t>
      </w:r>
    </w:p>
    <w:p w:rsidR="00C85C43" w:rsidRPr="00290ED9" w:rsidRDefault="00C85C43" w:rsidP="00AF1F1A">
      <w:pPr>
        <w:spacing w:line="240" w:lineRule="auto"/>
        <w:contextualSpacing/>
        <w:jc w:val="both"/>
        <w:rPr>
          <w:rFonts w:ascii="Arial" w:hAnsi="Arial" w:cs="Arial"/>
          <w:b/>
          <w:sz w:val="24"/>
          <w:szCs w:val="24"/>
        </w:rPr>
      </w:pPr>
    </w:p>
    <w:p w:rsidR="00FF2405" w:rsidRPr="00290ED9" w:rsidRDefault="00C85C43" w:rsidP="00AF1F1A">
      <w:pPr>
        <w:spacing w:line="240" w:lineRule="auto"/>
        <w:contextualSpacing/>
        <w:jc w:val="both"/>
        <w:rPr>
          <w:rFonts w:ascii="Arial" w:hAnsi="Arial" w:cs="Arial"/>
          <w:b/>
          <w:sz w:val="24"/>
          <w:szCs w:val="24"/>
        </w:rPr>
      </w:pPr>
      <w:r w:rsidRPr="00290ED9">
        <w:rPr>
          <w:rFonts w:ascii="Arial" w:hAnsi="Arial" w:cs="Arial"/>
          <w:b/>
          <w:sz w:val="24"/>
          <w:szCs w:val="24"/>
        </w:rPr>
        <w:t xml:space="preserve">1. </w:t>
      </w:r>
      <w:r w:rsidR="00C47D9A" w:rsidRPr="00290ED9">
        <w:rPr>
          <w:rFonts w:ascii="Arial" w:hAnsi="Arial" w:cs="Arial"/>
          <w:b/>
          <w:sz w:val="24"/>
          <w:szCs w:val="24"/>
        </w:rPr>
        <w:t>INTRODUCCIÓN</w:t>
      </w:r>
    </w:p>
    <w:p w:rsidR="00C85C43" w:rsidRPr="00290ED9" w:rsidRDefault="00C85C43" w:rsidP="00AF1F1A">
      <w:pPr>
        <w:spacing w:line="240" w:lineRule="auto"/>
        <w:contextualSpacing/>
        <w:jc w:val="both"/>
        <w:rPr>
          <w:rFonts w:ascii="Arial" w:hAnsi="Arial" w:cs="Arial"/>
          <w:sz w:val="24"/>
          <w:szCs w:val="24"/>
        </w:rPr>
      </w:pPr>
    </w:p>
    <w:p w:rsidR="00BA4303" w:rsidRDefault="00641D5C" w:rsidP="00641D5C">
      <w:pPr>
        <w:pStyle w:val="Default"/>
        <w:jc w:val="both"/>
      </w:pPr>
      <w:r w:rsidRPr="00290ED9">
        <w:t xml:space="preserve">El Canal Regional del Caribe dirige sus esfuerzos en pro de la modernización de todo su flujo de trabajo. </w:t>
      </w:r>
      <w:r w:rsidR="00114032" w:rsidRPr="00290ED9">
        <w:t xml:space="preserve">El canal </w:t>
      </w:r>
      <w:r w:rsidRPr="00290ED9">
        <w:t xml:space="preserve">cuenta con </w:t>
      </w:r>
      <w:r w:rsidR="00BA4303">
        <w:t xml:space="preserve">una unidad móvil de producción de televisión en Definición Estándar, montada en un camión Chevrolet </w:t>
      </w:r>
      <w:r w:rsidR="00D82483">
        <w:t>FVR Diesel</w:t>
      </w:r>
      <w:r w:rsidR="00BA4303">
        <w:t xml:space="preserve"> modelo </w:t>
      </w:r>
      <w:r w:rsidR="00D82483">
        <w:t>1999</w:t>
      </w:r>
      <w:r w:rsidRPr="00290ED9">
        <w:t>.</w:t>
      </w:r>
      <w:r w:rsidR="00FA102C">
        <w:t xml:space="preserve"> Configurada para producir a </w:t>
      </w:r>
      <w:r w:rsidR="00092275">
        <w:t>cinco</w:t>
      </w:r>
      <w:r w:rsidR="00FA102C">
        <w:t xml:space="preserve"> cámaras</w:t>
      </w:r>
      <w:r w:rsidR="00092275">
        <w:t xml:space="preserve"> SD</w:t>
      </w:r>
      <w:r w:rsidR="00FA102C">
        <w:t>. Este vehículo ha prestado sus servicios durante quince años al canal Telecaribe</w:t>
      </w:r>
      <w:r w:rsidR="00A44F74">
        <w:t xml:space="preserve">, su estado actual es regular, presenta desajustes en su carrocería propios de su uso y del tiempo de operación. La carrocería tiene un tamaño </w:t>
      </w:r>
      <w:r w:rsidR="00066562">
        <w:t>4.20 Mts de alto x 10 mts de largo x 2.3 mts de ancho aproximadamente,</w:t>
      </w:r>
      <w:r w:rsidR="00D06034">
        <w:t xml:space="preserve"> por lo que hoy ha perdido competencia en el mercado para la prestación de servicios del canal Telecaribe, debido a su alto consumo de combustible y a la imposibilidad de ingresar a espacios importantes dentro de las zonas urbanas de las principales ciudades de la Región Caribe</w:t>
      </w:r>
    </w:p>
    <w:p w:rsidR="00641D5C" w:rsidRPr="00290ED9" w:rsidRDefault="00641D5C" w:rsidP="00641D5C">
      <w:pPr>
        <w:pStyle w:val="Default"/>
        <w:jc w:val="both"/>
      </w:pPr>
      <w:r w:rsidRPr="00290ED9">
        <w:t>.</w:t>
      </w:r>
    </w:p>
    <w:p w:rsidR="00FC79E5" w:rsidRDefault="000F6B0A" w:rsidP="00641D5C">
      <w:pPr>
        <w:pStyle w:val="Default"/>
        <w:jc w:val="both"/>
      </w:pPr>
      <w:r>
        <w:t>Se requiere adquirir una nueva unidad móvil, dotada de una carrocería tipo Furgón, con distribución interna para producción de televisión, cableada con señales de audio y video lista para el montaje de un sistema de producción en Alta Definición</w:t>
      </w:r>
      <w:r w:rsidR="00C94636">
        <w:t>, tecnología de comunicaciones por IP</w:t>
      </w:r>
      <w:r>
        <w:t xml:space="preserve"> y con capacidad para ocho Cámaras</w:t>
      </w:r>
      <w:r w:rsidR="0067026E">
        <w:t>.</w:t>
      </w:r>
    </w:p>
    <w:p w:rsidR="00D06034" w:rsidRPr="00290ED9" w:rsidRDefault="00D06034" w:rsidP="00641D5C">
      <w:pPr>
        <w:pStyle w:val="Default"/>
        <w:jc w:val="both"/>
      </w:pPr>
    </w:p>
    <w:p w:rsidR="00E23563" w:rsidRPr="00290ED9" w:rsidRDefault="00E23563" w:rsidP="00AF1F1A">
      <w:pPr>
        <w:spacing w:line="240" w:lineRule="auto"/>
        <w:contextualSpacing/>
        <w:jc w:val="both"/>
        <w:rPr>
          <w:rFonts w:ascii="Arial" w:hAnsi="Arial" w:cs="Arial"/>
          <w:sz w:val="24"/>
          <w:szCs w:val="24"/>
        </w:rPr>
      </w:pPr>
    </w:p>
    <w:p w:rsidR="00C85C43" w:rsidRPr="00290ED9" w:rsidRDefault="00C85C43" w:rsidP="00AF1F1A">
      <w:pPr>
        <w:spacing w:line="240" w:lineRule="auto"/>
        <w:contextualSpacing/>
        <w:jc w:val="both"/>
        <w:rPr>
          <w:rFonts w:ascii="Arial" w:hAnsi="Arial" w:cs="Arial"/>
          <w:b/>
          <w:sz w:val="24"/>
          <w:szCs w:val="24"/>
        </w:rPr>
      </w:pPr>
      <w:r w:rsidRPr="00290ED9">
        <w:rPr>
          <w:rFonts w:ascii="Arial" w:hAnsi="Arial" w:cs="Arial"/>
          <w:b/>
          <w:sz w:val="24"/>
          <w:szCs w:val="24"/>
        </w:rPr>
        <w:t xml:space="preserve">2. </w:t>
      </w:r>
      <w:r w:rsidR="003214CB" w:rsidRPr="00290ED9">
        <w:rPr>
          <w:rFonts w:ascii="Arial" w:hAnsi="Arial" w:cs="Arial"/>
          <w:b/>
          <w:sz w:val="24"/>
          <w:szCs w:val="24"/>
        </w:rPr>
        <w:t xml:space="preserve">OBJETO A </w:t>
      </w:r>
      <w:r w:rsidRPr="00290ED9">
        <w:rPr>
          <w:rFonts w:ascii="Arial" w:hAnsi="Arial" w:cs="Arial"/>
          <w:b/>
          <w:sz w:val="24"/>
          <w:szCs w:val="24"/>
        </w:rPr>
        <w:t>CONVOCAR</w:t>
      </w:r>
    </w:p>
    <w:p w:rsidR="009907EE" w:rsidRDefault="009907EE" w:rsidP="000F3C36">
      <w:pPr>
        <w:pStyle w:val="Default"/>
        <w:jc w:val="both"/>
        <w:rPr>
          <w:b/>
        </w:rPr>
      </w:pPr>
      <w:r w:rsidRPr="00290ED9">
        <w:t xml:space="preserve">Telecaribe requiere adquirir </w:t>
      </w:r>
      <w:r w:rsidR="008F71B2">
        <w:t xml:space="preserve">el </w:t>
      </w:r>
      <w:r w:rsidR="000F3C36">
        <w:rPr>
          <w:b/>
        </w:rPr>
        <w:t>DISEÑO Y FABRICACIÓN DE UNIDAD MÓVIL “rack ready” DESTINADA PARA EL MONTAJE DE UN SISTEMA DE PRODUCCIÓN DE TELEVISIÓN EN ALTA DEFINICIÓN A OCHO CÁMARAS</w:t>
      </w:r>
      <w:r w:rsidR="00E83FC2">
        <w:rPr>
          <w:b/>
        </w:rPr>
        <w:t xml:space="preserve"> Y TRANSMISIÓN DE SEÑAL VÍA IP</w:t>
      </w:r>
      <w:r w:rsidR="001B0FD9">
        <w:rPr>
          <w:b/>
        </w:rPr>
        <w:t>.</w:t>
      </w:r>
    </w:p>
    <w:p w:rsidR="000F3C36" w:rsidRDefault="000F3C36" w:rsidP="000F3C36">
      <w:pPr>
        <w:pStyle w:val="Default"/>
        <w:jc w:val="both"/>
        <w:rPr>
          <w:b/>
        </w:rPr>
      </w:pPr>
    </w:p>
    <w:p w:rsidR="000F3C36" w:rsidRPr="00290ED9" w:rsidRDefault="000F3C36" w:rsidP="000F3C36">
      <w:pPr>
        <w:pStyle w:val="Default"/>
        <w:jc w:val="both"/>
      </w:pPr>
    </w:p>
    <w:p w:rsidR="00392547" w:rsidRPr="00290ED9" w:rsidRDefault="003214CB" w:rsidP="00AF1F1A">
      <w:pPr>
        <w:spacing w:line="240" w:lineRule="auto"/>
        <w:contextualSpacing/>
        <w:jc w:val="both"/>
        <w:rPr>
          <w:rFonts w:ascii="Arial" w:hAnsi="Arial" w:cs="Arial"/>
          <w:b/>
          <w:sz w:val="24"/>
          <w:szCs w:val="24"/>
        </w:rPr>
      </w:pPr>
      <w:r w:rsidRPr="00290ED9">
        <w:rPr>
          <w:rFonts w:ascii="Arial" w:hAnsi="Arial" w:cs="Arial"/>
          <w:b/>
          <w:sz w:val="24"/>
          <w:szCs w:val="24"/>
        </w:rPr>
        <w:t xml:space="preserve">3. </w:t>
      </w:r>
      <w:r w:rsidR="00392547" w:rsidRPr="00290ED9">
        <w:rPr>
          <w:rFonts w:ascii="Arial" w:hAnsi="Arial" w:cs="Arial"/>
          <w:b/>
          <w:sz w:val="24"/>
          <w:szCs w:val="24"/>
        </w:rPr>
        <w:t>DESCRIPCIÓN</w:t>
      </w:r>
      <w:r w:rsidRPr="00290ED9">
        <w:rPr>
          <w:rFonts w:ascii="Arial" w:hAnsi="Arial" w:cs="Arial"/>
          <w:b/>
          <w:sz w:val="24"/>
          <w:szCs w:val="24"/>
        </w:rPr>
        <w:t xml:space="preserve"> DEL OBJETO A CONVOCAR</w:t>
      </w:r>
    </w:p>
    <w:p w:rsidR="008F71B2" w:rsidRDefault="008F71B2" w:rsidP="008F71B2">
      <w:pPr>
        <w:pStyle w:val="Default"/>
        <w:jc w:val="both"/>
      </w:pPr>
      <w:r w:rsidRPr="00290ED9">
        <w:t xml:space="preserve">Telecaribe requiere adquirir </w:t>
      </w:r>
      <w:r>
        <w:rPr>
          <w:b/>
        </w:rPr>
        <w:t xml:space="preserve">DISEÑO Y FABRICACIÓN DE UNIDAD MÓVIL “rack ready” DESTINADA PARA EL MONTAJE DE UN SISTEMA DE PRODUCCIÓN </w:t>
      </w:r>
      <w:r>
        <w:rPr>
          <w:b/>
        </w:rPr>
        <w:lastRenderedPageBreak/>
        <w:t>DE TELEVISIÓN E</w:t>
      </w:r>
      <w:r w:rsidR="00E83FC2">
        <w:rPr>
          <w:b/>
        </w:rPr>
        <w:t>N ALTA DEFINICIÓN A OCHO CÁMARA Y TRANSMISIÓN DE SEÑAL VÍA IP</w:t>
      </w:r>
      <w:r>
        <w:rPr>
          <w:b/>
        </w:rPr>
        <w:t xml:space="preserve">. </w:t>
      </w:r>
      <w:r>
        <w:t>Con las siguientes especificaciones:</w:t>
      </w:r>
    </w:p>
    <w:p w:rsidR="008F71B2" w:rsidRDefault="008F71B2" w:rsidP="008F71B2">
      <w:pPr>
        <w:spacing w:line="240" w:lineRule="auto"/>
        <w:contextualSpacing/>
        <w:jc w:val="both"/>
        <w:rPr>
          <w:rFonts w:ascii="Arial" w:eastAsia="Calibri" w:hAnsi="Arial" w:cs="Arial"/>
          <w:color w:val="000000"/>
          <w:sz w:val="24"/>
          <w:szCs w:val="24"/>
        </w:rPr>
      </w:pPr>
    </w:p>
    <w:p w:rsidR="008F71B2" w:rsidRDefault="008F71B2" w:rsidP="008F71B2">
      <w:pPr>
        <w:spacing w:line="240" w:lineRule="auto"/>
        <w:contextualSpacing/>
        <w:jc w:val="both"/>
        <w:rPr>
          <w:rFonts w:ascii="Arial" w:eastAsia="Calibri" w:hAnsi="Arial" w:cs="Arial"/>
          <w:color w:val="000000"/>
          <w:sz w:val="24"/>
          <w:szCs w:val="24"/>
        </w:rPr>
      </w:pPr>
    </w:p>
    <w:p w:rsidR="008F71B2" w:rsidRDefault="008F71B2" w:rsidP="008F71B2">
      <w:pPr>
        <w:spacing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3.1 Carrocería:</w:t>
      </w:r>
    </w:p>
    <w:p w:rsidR="008F71B2" w:rsidRDefault="008F71B2" w:rsidP="008F71B2">
      <w:pPr>
        <w:spacing w:line="240" w:lineRule="auto"/>
        <w:contextualSpacing/>
        <w:jc w:val="both"/>
        <w:rPr>
          <w:rFonts w:ascii="Arial" w:hAnsi="Arial" w:cs="Arial"/>
          <w:sz w:val="24"/>
          <w:szCs w:val="24"/>
        </w:rPr>
      </w:pPr>
      <w:r>
        <w:rPr>
          <w:rFonts w:ascii="Arial" w:hAnsi="Arial" w:cs="Arial"/>
          <w:sz w:val="24"/>
          <w:szCs w:val="24"/>
        </w:rPr>
        <w:tab/>
      </w:r>
    </w:p>
    <w:p w:rsidR="004A710E" w:rsidRDefault="004A710E" w:rsidP="008F71B2">
      <w:pPr>
        <w:spacing w:line="240" w:lineRule="auto"/>
        <w:contextualSpacing/>
        <w:jc w:val="both"/>
        <w:rPr>
          <w:rFonts w:ascii="Arial" w:hAnsi="Arial" w:cs="Arial"/>
          <w:sz w:val="24"/>
          <w:szCs w:val="24"/>
        </w:rPr>
      </w:pPr>
      <w:r>
        <w:rPr>
          <w:rFonts w:ascii="Arial" w:hAnsi="Arial" w:cs="Arial"/>
          <w:sz w:val="24"/>
          <w:szCs w:val="24"/>
        </w:rPr>
        <w:t xml:space="preserve">3.1.1 </w:t>
      </w:r>
      <w:r w:rsidR="008F71B2">
        <w:rPr>
          <w:rFonts w:ascii="Arial" w:hAnsi="Arial" w:cs="Arial"/>
          <w:sz w:val="24"/>
          <w:szCs w:val="24"/>
        </w:rPr>
        <w:t xml:space="preserve">Medidas: 250 ancho, 450 de largo y 220 de altura (medidas en centímetros). </w:t>
      </w:r>
      <w:r>
        <w:rPr>
          <w:rFonts w:ascii="Arial" w:hAnsi="Arial" w:cs="Arial"/>
          <w:sz w:val="24"/>
          <w:szCs w:val="24"/>
        </w:rPr>
        <w:t xml:space="preserve">3.1.2 </w:t>
      </w:r>
      <w:r w:rsidR="008F71B2">
        <w:rPr>
          <w:rFonts w:ascii="Arial" w:hAnsi="Arial" w:cs="Arial"/>
          <w:sz w:val="24"/>
          <w:szCs w:val="24"/>
        </w:rPr>
        <w:t>Peso soportado: la carrocería deberá soportar 5</w:t>
      </w:r>
      <w:r w:rsidR="00E4679E">
        <w:rPr>
          <w:rFonts w:ascii="Arial" w:hAnsi="Arial" w:cs="Arial"/>
          <w:sz w:val="24"/>
          <w:szCs w:val="24"/>
        </w:rPr>
        <w:t>.8</w:t>
      </w:r>
      <w:r w:rsidR="008F71B2">
        <w:rPr>
          <w:rFonts w:ascii="Arial" w:hAnsi="Arial" w:cs="Arial"/>
          <w:sz w:val="24"/>
          <w:szCs w:val="24"/>
        </w:rPr>
        <w:t xml:space="preserve"> T</w:t>
      </w:r>
      <w:r>
        <w:rPr>
          <w:rFonts w:ascii="Arial" w:hAnsi="Arial" w:cs="Arial"/>
          <w:sz w:val="24"/>
          <w:szCs w:val="24"/>
        </w:rPr>
        <w:t>oneladas</w:t>
      </w:r>
      <w:r w:rsidR="008F71B2">
        <w:rPr>
          <w:rFonts w:ascii="Arial" w:hAnsi="Arial" w:cs="Arial"/>
          <w:sz w:val="24"/>
          <w:szCs w:val="24"/>
        </w:rPr>
        <w:t xml:space="preserve"> de peso, </w:t>
      </w:r>
    </w:p>
    <w:p w:rsidR="00BD442A" w:rsidRDefault="008F71B2" w:rsidP="008F71B2">
      <w:pPr>
        <w:spacing w:line="240" w:lineRule="auto"/>
        <w:contextualSpacing/>
        <w:jc w:val="both"/>
        <w:rPr>
          <w:rFonts w:ascii="Arial" w:hAnsi="Arial" w:cs="Arial"/>
          <w:sz w:val="24"/>
          <w:szCs w:val="24"/>
        </w:rPr>
      </w:pPr>
      <w:r>
        <w:rPr>
          <w:rFonts w:ascii="Arial" w:hAnsi="Arial" w:cs="Arial"/>
          <w:sz w:val="24"/>
          <w:szCs w:val="24"/>
        </w:rPr>
        <w:t>incluyendo equipos, mobiliario, personal y aire acondicionado.</w:t>
      </w:r>
    </w:p>
    <w:p w:rsidR="00280181" w:rsidRDefault="00743D93" w:rsidP="008F71B2">
      <w:pPr>
        <w:spacing w:line="240" w:lineRule="auto"/>
        <w:contextualSpacing/>
        <w:jc w:val="both"/>
        <w:rPr>
          <w:rFonts w:ascii="Arial" w:hAnsi="Arial" w:cs="Arial"/>
          <w:sz w:val="24"/>
          <w:szCs w:val="24"/>
        </w:rPr>
      </w:pPr>
      <w:r>
        <w:rPr>
          <w:rFonts w:ascii="Arial" w:hAnsi="Arial" w:cs="Arial"/>
          <w:sz w:val="24"/>
          <w:szCs w:val="24"/>
        </w:rPr>
        <w:t xml:space="preserve">3.1.3 </w:t>
      </w:r>
      <w:r w:rsidR="00DC11CB">
        <w:rPr>
          <w:rFonts w:ascii="Arial" w:hAnsi="Arial" w:cs="Arial"/>
          <w:sz w:val="24"/>
          <w:szCs w:val="24"/>
        </w:rPr>
        <w:t xml:space="preserve">Material de fabricación: </w:t>
      </w:r>
      <w:r w:rsidR="00280181">
        <w:rPr>
          <w:rFonts w:ascii="Arial" w:hAnsi="Arial" w:cs="Arial"/>
          <w:sz w:val="24"/>
          <w:szCs w:val="24"/>
        </w:rPr>
        <w:t xml:space="preserve">estructura en aluminio y lamina HR, revestimiento en     </w:t>
      </w:r>
    </w:p>
    <w:p w:rsidR="00280181" w:rsidRDefault="00280181" w:rsidP="008F71B2">
      <w:pPr>
        <w:spacing w:line="240" w:lineRule="auto"/>
        <w:contextualSpacing/>
        <w:jc w:val="both"/>
        <w:rPr>
          <w:rFonts w:ascii="Arial" w:hAnsi="Arial" w:cs="Arial"/>
          <w:sz w:val="24"/>
          <w:szCs w:val="24"/>
        </w:rPr>
      </w:pPr>
      <w:r>
        <w:rPr>
          <w:rFonts w:ascii="Arial" w:hAnsi="Arial" w:cs="Arial"/>
          <w:sz w:val="24"/>
          <w:szCs w:val="24"/>
        </w:rPr>
        <w:t xml:space="preserve">         Aluminio debidamente impermeabilizada para soportar incluso ambientes </w:t>
      </w:r>
    </w:p>
    <w:p w:rsidR="004A710E" w:rsidRDefault="00280181" w:rsidP="008F71B2">
      <w:pPr>
        <w:spacing w:line="240" w:lineRule="auto"/>
        <w:contextualSpacing/>
        <w:jc w:val="both"/>
        <w:rPr>
          <w:rFonts w:ascii="Arial" w:hAnsi="Arial" w:cs="Arial"/>
          <w:sz w:val="24"/>
          <w:szCs w:val="24"/>
        </w:rPr>
      </w:pPr>
      <w:r>
        <w:rPr>
          <w:rFonts w:ascii="Arial" w:hAnsi="Arial" w:cs="Arial"/>
          <w:sz w:val="24"/>
          <w:szCs w:val="24"/>
        </w:rPr>
        <w:t xml:space="preserve">         Salinos.</w:t>
      </w:r>
    </w:p>
    <w:p w:rsidR="00280181" w:rsidRDefault="00280181" w:rsidP="008F71B2">
      <w:pPr>
        <w:spacing w:line="240" w:lineRule="auto"/>
        <w:contextualSpacing/>
        <w:jc w:val="both"/>
        <w:rPr>
          <w:rFonts w:ascii="Arial" w:hAnsi="Arial" w:cs="Arial"/>
          <w:sz w:val="24"/>
          <w:szCs w:val="24"/>
        </w:rPr>
      </w:pPr>
      <w:r>
        <w:rPr>
          <w:rFonts w:ascii="Arial" w:hAnsi="Arial" w:cs="Arial"/>
          <w:sz w:val="24"/>
          <w:szCs w:val="24"/>
        </w:rPr>
        <w:t xml:space="preserve">3.1.4 Techo con plataforma, con banda perimetral de seguridad y escalera para </w:t>
      </w:r>
    </w:p>
    <w:p w:rsidR="00BF0CBB" w:rsidRDefault="00280181" w:rsidP="008F71B2">
      <w:pPr>
        <w:spacing w:line="240" w:lineRule="auto"/>
        <w:contextualSpacing/>
        <w:jc w:val="both"/>
        <w:rPr>
          <w:rFonts w:ascii="Arial" w:hAnsi="Arial" w:cs="Arial"/>
          <w:sz w:val="24"/>
          <w:szCs w:val="24"/>
        </w:rPr>
      </w:pPr>
      <w:r>
        <w:rPr>
          <w:rFonts w:ascii="Arial" w:hAnsi="Arial" w:cs="Arial"/>
          <w:sz w:val="24"/>
          <w:szCs w:val="24"/>
        </w:rPr>
        <w:t xml:space="preserve">         Acceso</w:t>
      </w:r>
      <w:r w:rsidR="00BF0CBB">
        <w:rPr>
          <w:rFonts w:ascii="Arial" w:hAnsi="Arial" w:cs="Arial"/>
          <w:sz w:val="24"/>
          <w:szCs w:val="24"/>
        </w:rPr>
        <w:t xml:space="preserve">, la plataforma deberá estar soportada de forma independiente del </w:t>
      </w:r>
    </w:p>
    <w:p w:rsidR="00BF0CBB" w:rsidRDefault="00BF0CBB" w:rsidP="008F71B2">
      <w:pPr>
        <w:spacing w:line="240" w:lineRule="auto"/>
        <w:contextualSpacing/>
        <w:jc w:val="both"/>
        <w:rPr>
          <w:rFonts w:ascii="Arial" w:hAnsi="Arial" w:cs="Arial"/>
          <w:sz w:val="24"/>
          <w:szCs w:val="24"/>
        </w:rPr>
      </w:pPr>
      <w:r>
        <w:rPr>
          <w:rFonts w:ascii="Arial" w:hAnsi="Arial" w:cs="Arial"/>
          <w:sz w:val="24"/>
          <w:szCs w:val="24"/>
        </w:rPr>
        <w:t xml:space="preserve">         Techo con resisten</w:t>
      </w:r>
      <w:r w:rsidR="00E83FC2">
        <w:rPr>
          <w:rFonts w:ascii="Arial" w:hAnsi="Arial" w:cs="Arial"/>
          <w:sz w:val="24"/>
          <w:szCs w:val="24"/>
        </w:rPr>
        <w:t>cia para soportar el tráfico de un camarógrafo</w:t>
      </w:r>
      <w:r>
        <w:rPr>
          <w:rFonts w:ascii="Arial" w:hAnsi="Arial" w:cs="Arial"/>
          <w:sz w:val="24"/>
          <w:szCs w:val="24"/>
        </w:rPr>
        <w:t xml:space="preserve"> con su </w:t>
      </w:r>
    </w:p>
    <w:p w:rsidR="00280181" w:rsidRDefault="00BF0CBB" w:rsidP="008F71B2">
      <w:pPr>
        <w:spacing w:line="240" w:lineRule="auto"/>
        <w:contextualSpacing/>
        <w:jc w:val="both"/>
        <w:rPr>
          <w:rFonts w:ascii="Arial" w:hAnsi="Arial" w:cs="Arial"/>
          <w:sz w:val="24"/>
          <w:szCs w:val="24"/>
        </w:rPr>
      </w:pPr>
      <w:r>
        <w:rPr>
          <w:rFonts w:ascii="Arial" w:hAnsi="Arial" w:cs="Arial"/>
          <w:sz w:val="24"/>
          <w:szCs w:val="24"/>
        </w:rPr>
        <w:t>asistente y equipo</w:t>
      </w:r>
      <w:r w:rsidR="00280181">
        <w:rPr>
          <w:rFonts w:ascii="Arial" w:hAnsi="Arial" w:cs="Arial"/>
          <w:sz w:val="24"/>
          <w:szCs w:val="24"/>
        </w:rPr>
        <w:t>.</w:t>
      </w:r>
    </w:p>
    <w:p w:rsidR="00BF0CBB" w:rsidRDefault="00280181" w:rsidP="00BF0CBB">
      <w:pPr>
        <w:spacing w:line="240" w:lineRule="auto"/>
        <w:contextualSpacing/>
        <w:jc w:val="both"/>
        <w:rPr>
          <w:rFonts w:ascii="Arial" w:hAnsi="Arial" w:cs="Arial"/>
          <w:sz w:val="24"/>
          <w:szCs w:val="24"/>
        </w:rPr>
      </w:pPr>
      <w:r>
        <w:rPr>
          <w:rFonts w:ascii="Arial" w:hAnsi="Arial" w:cs="Arial"/>
          <w:sz w:val="24"/>
          <w:szCs w:val="24"/>
        </w:rPr>
        <w:t>3.1.5 La carrocería deberá tener aislamiento térmico</w:t>
      </w:r>
      <w:r w:rsidR="00BF0CBB">
        <w:rPr>
          <w:rFonts w:ascii="Arial" w:hAnsi="Arial" w:cs="Arial"/>
          <w:sz w:val="24"/>
          <w:szCs w:val="24"/>
        </w:rPr>
        <w:t xml:space="preserve"> con recubrimiento en </w:t>
      </w:r>
    </w:p>
    <w:p w:rsidR="00280181" w:rsidRDefault="00BF0CBB" w:rsidP="00BF0CBB">
      <w:pPr>
        <w:spacing w:line="240" w:lineRule="auto"/>
        <w:contextualSpacing/>
        <w:jc w:val="both"/>
        <w:rPr>
          <w:rFonts w:ascii="Arial" w:hAnsi="Arial" w:cs="Arial"/>
          <w:sz w:val="24"/>
          <w:szCs w:val="24"/>
        </w:rPr>
      </w:pPr>
      <w:r>
        <w:rPr>
          <w:rFonts w:ascii="Arial" w:hAnsi="Arial" w:cs="Arial"/>
          <w:sz w:val="24"/>
          <w:szCs w:val="24"/>
        </w:rPr>
        <w:t>poliuretano de 5 cm de espesor mínimo</w:t>
      </w:r>
      <w:r w:rsidR="00280181">
        <w:rPr>
          <w:rFonts w:ascii="Arial" w:hAnsi="Arial" w:cs="Arial"/>
          <w:sz w:val="24"/>
          <w:szCs w:val="24"/>
        </w:rPr>
        <w:t xml:space="preserve">, para toda la estructura, </w:t>
      </w:r>
    </w:p>
    <w:p w:rsidR="000810AC" w:rsidRDefault="00280181" w:rsidP="00BF0CBB">
      <w:pPr>
        <w:spacing w:line="240" w:lineRule="auto"/>
        <w:contextualSpacing/>
        <w:jc w:val="both"/>
        <w:rPr>
          <w:rFonts w:ascii="Arial" w:hAnsi="Arial" w:cs="Arial"/>
          <w:sz w:val="24"/>
          <w:szCs w:val="24"/>
        </w:rPr>
      </w:pPr>
      <w:r>
        <w:rPr>
          <w:rFonts w:ascii="Arial" w:hAnsi="Arial" w:cs="Arial"/>
          <w:sz w:val="24"/>
          <w:szCs w:val="24"/>
        </w:rPr>
        <w:t xml:space="preserve">incluyendo pisos, paredes y techo, recubrimiento </w:t>
      </w:r>
      <w:r w:rsidR="00BF0CBB">
        <w:rPr>
          <w:rFonts w:ascii="Arial" w:hAnsi="Arial" w:cs="Arial"/>
          <w:sz w:val="24"/>
          <w:szCs w:val="24"/>
        </w:rPr>
        <w:t xml:space="preserve">interno </w:t>
      </w:r>
      <w:r w:rsidR="000810AC">
        <w:rPr>
          <w:rFonts w:ascii="Arial" w:hAnsi="Arial" w:cs="Arial"/>
          <w:sz w:val="24"/>
          <w:szCs w:val="24"/>
        </w:rPr>
        <w:t xml:space="preserve">con triple de 4 </w:t>
      </w:r>
    </w:p>
    <w:p w:rsidR="00280181" w:rsidRDefault="000810AC" w:rsidP="008F71B2">
      <w:pPr>
        <w:spacing w:line="240" w:lineRule="auto"/>
        <w:contextualSpacing/>
        <w:jc w:val="both"/>
        <w:rPr>
          <w:rFonts w:ascii="Arial" w:hAnsi="Arial" w:cs="Arial"/>
          <w:sz w:val="24"/>
          <w:szCs w:val="24"/>
        </w:rPr>
      </w:pPr>
      <w:r>
        <w:rPr>
          <w:rFonts w:ascii="Arial" w:hAnsi="Arial" w:cs="Arial"/>
          <w:sz w:val="24"/>
          <w:szCs w:val="24"/>
        </w:rPr>
        <w:t>milímetros y tapete antiestático</w:t>
      </w:r>
      <w:r w:rsidR="00C973A9">
        <w:rPr>
          <w:rFonts w:ascii="Arial" w:hAnsi="Arial" w:cs="Arial"/>
          <w:sz w:val="24"/>
          <w:szCs w:val="24"/>
        </w:rPr>
        <w:t>.</w:t>
      </w:r>
    </w:p>
    <w:p w:rsidR="00BF0CBB" w:rsidRDefault="00280181" w:rsidP="008F71B2">
      <w:pPr>
        <w:spacing w:line="240" w:lineRule="auto"/>
        <w:contextualSpacing/>
        <w:jc w:val="both"/>
        <w:rPr>
          <w:rFonts w:ascii="Arial" w:hAnsi="Arial" w:cs="Arial"/>
          <w:sz w:val="24"/>
          <w:szCs w:val="24"/>
        </w:rPr>
      </w:pPr>
      <w:r>
        <w:rPr>
          <w:rFonts w:ascii="Arial" w:hAnsi="Arial" w:cs="Arial"/>
          <w:sz w:val="24"/>
          <w:szCs w:val="24"/>
        </w:rPr>
        <w:t xml:space="preserve">3.1.6 </w:t>
      </w:r>
      <w:r w:rsidR="00BF0CBB">
        <w:rPr>
          <w:rFonts w:ascii="Arial" w:hAnsi="Arial" w:cs="Arial"/>
          <w:sz w:val="24"/>
          <w:szCs w:val="24"/>
        </w:rPr>
        <w:t xml:space="preserve">Piso: construido en madera traslapada de 3 centímetros con recubrimiento </w:t>
      </w:r>
    </w:p>
    <w:p w:rsidR="00280181" w:rsidRDefault="00BF0CBB" w:rsidP="008F71B2">
      <w:pPr>
        <w:spacing w:line="240" w:lineRule="auto"/>
        <w:contextualSpacing/>
        <w:jc w:val="both"/>
        <w:rPr>
          <w:rFonts w:ascii="Arial" w:hAnsi="Arial" w:cs="Arial"/>
          <w:sz w:val="24"/>
          <w:szCs w:val="24"/>
        </w:rPr>
      </w:pPr>
      <w:r>
        <w:rPr>
          <w:rFonts w:ascii="Arial" w:hAnsi="Arial" w:cs="Arial"/>
          <w:sz w:val="24"/>
          <w:szCs w:val="24"/>
        </w:rPr>
        <w:t>antideslizante para tráfico pesado.</w:t>
      </w:r>
    </w:p>
    <w:p w:rsidR="00C569D5" w:rsidRDefault="00C569D5" w:rsidP="008F71B2">
      <w:pPr>
        <w:spacing w:line="240" w:lineRule="auto"/>
        <w:contextualSpacing/>
        <w:jc w:val="both"/>
        <w:rPr>
          <w:rFonts w:ascii="Arial" w:hAnsi="Arial" w:cs="Arial"/>
          <w:sz w:val="24"/>
          <w:szCs w:val="24"/>
        </w:rPr>
      </w:pPr>
      <w:r>
        <w:rPr>
          <w:rFonts w:ascii="Arial" w:hAnsi="Arial" w:cs="Arial"/>
          <w:sz w:val="24"/>
          <w:szCs w:val="24"/>
        </w:rPr>
        <w:t xml:space="preserve">3.1.7 Acceso: se requieren dos puertas laterales con </w:t>
      </w:r>
      <w:r w:rsidR="009A0892">
        <w:rPr>
          <w:rFonts w:ascii="Arial" w:hAnsi="Arial" w:cs="Arial"/>
          <w:sz w:val="24"/>
          <w:szCs w:val="24"/>
        </w:rPr>
        <w:t xml:space="preserve">cerradura y </w:t>
      </w:r>
      <w:r>
        <w:rPr>
          <w:rFonts w:ascii="Arial" w:hAnsi="Arial" w:cs="Arial"/>
          <w:sz w:val="24"/>
          <w:szCs w:val="24"/>
        </w:rPr>
        <w:t>escalera.</w:t>
      </w:r>
    </w:p>
    <w:p w:rsidR="009A0892" w:rsidRDefault="00C569D5" w:rsidP="008F71B2">
      <w:pPr>
        <w:spacing w:line="240" w:lineRule="auto"/>
        <w:contextualSpacing/>
        <w:jc w:val="both"/>
        <w:rPr>
          <w:rFonts w:ascii="Arial" w:hAnsi="Arial" w:cs="Arial"/>
          <w:sz w:val="24"/>
          <w:szCs w:val="24"/>
        </w:rPr>
      </w:pPr>
      <w:r>
        <w:rPr>
          <w:rFonts w:ascii="Arial" w:hAnsi="Arial" w:cs="Arial"/>
          <w:sz w:val="24"/>
          <w:szCs w:val="24"/>
        </w:rPr>
        <w:t xml:space="preserve">3.1.8 </w:t>
      </w:r>
      <w:r w:rsidR="009A0892">
        <w:rPr>
          <w:rFonts w:ascii="Arial" w:hAnsi="Arial" w:cs="Arial"/>
          <w:sz w:val="24"/>
          <w:szCs w:val="24"/>
        </w:rPr>
        <w:t xml:space="preserve">Aire acondicionado: se requieren dos unidades de aire acondicionado tipo </w:t>
      </w:r>
    </w:p>
    <w:p w:rsidR="009A0892" w:rsidRDefault="009A0892" w:rsidP="008F71B2">
      <w:pPr>
        <w:spacing w:line="240" w:lineRule="auto"/>
        <w:contextualSpacing/>
        <w:jc w:val="both"/>
        <w:rPr>
          <w:rFonts w:ascii="Arial" w:hAnsi="Arial" w:cs="Arial"/>
          <w:sz w:val="24"/>
          <w:szCs w:val="24"/>
        </w:rPr>
      </w:pPr>
      <w:r>
        <w:rPr>
          <w:rFonts w:ascii="Arial" w:hAnsi="Arial" w:cs="Arial"/>
          <w:sz w:val="24"/>
          <w:szCs w:val="24"/>
        </w:rPr>
        <w:t xml:space="preserve">techo de 13.500 Btu cada una, con ductería en fibra de vidrio con rejillas de </w:t>
      </w:r>
    </w:p>
    <w:p w:rsidR="00C569D5" w:rsidRDefault="009A0892" w:rsidP="008F71B2">
      <w:pPr>
        <w:spacing w:line="240" w:lineRule="auto"/>
        <w:contextualSpacing/>
        <w:jc w:val="both"/>
        <w:rPr>
          <w:rFonts w:ascii="Arial" w:hAnsi="Arial" w:cs="Arial"/>
          <w:sz w:val="24"/>
          <w:szCs w:val="24"/>
        </w:rPr>
      </w:pPr>
      <w:r>
        <w:rPr>
          <w:rFonts w:ascii="Arial" w:hAnsi="Arial" w:cs="Arial"/>
          <w:sz w:val="24"/>
          <w:szCs w:val="24"/>
        </w:rPr>
        <w:t xml:space="preserve">distribución y retorno en todas las áreas de la unidad móvil. </w:t>
      </w:r>
    </w:p>
    <w:p w:rsidR="00462FF8" w:rsidRDefault="009A0892" w:rsidP="008F71B2">
      <w:pPr>
        <w:spacing w:line="240" w:lineRule="auto"/>
        <w:contextualSpacing/>
        <w:jc w:val="both"/>
        <w:rPr>
          <w:rFonts w:ascii="Arial" w:hAnsi="Arial" w:cs="Arial"/>
          <w:sz w:val="24"/>
          <w:szCs w:val="24"/>
        </w:rPr>
      </w:pPr>
      <w:r>
        <w:rPr>
          <w:rFonts w:ascii="Arial" w:hAnsi="Arial" w:cs="Arial"/>
          <w:sz w:val="24"/>
          <w:szCs w:val="24"/>
        </w:rPr>
        <w:t xml:space="preserve">3.1.9 </w:t>
      </w:r>
      <w:r w:rsidR="00BC5327">
        <w:rPr>
          <w:rFonts w:ascii="Arial" w:hAnsi="Arial" w:cs="Arial"/>
          <w:sz w:val="24"/>
          <w:szCs w:val="24"/>
        </w:rPr>
        <w:t xml:space="preserve">La unidad deberá contar con tiro forzado conectado </w:t>
      </w:r>
      <w:r w:rsidR="00462FF8">
        <w:rPr>
          <w:rFonts w:ascii="Arial" w:hAnsi="Arial" w:cs="Arial"/>
          <w:sz w:val="24"/>
          <w:szCs w:val="24"/>
        </w:rPr>
        <w:t xml:space="preserve">mecánicamente </w:t>
      </w:r>
      <w:r w:rsidR="00BC5327">
        <w:rPr>
          <w:rFonts w:ascii="Arial" w:hAnsi="Arial" w:cs="Arial"/>
          <w:sz w:val="24"/>
          <w:szCs w:val="24"/>
        </w:rPr>
        <w:t xml:space="preserve">al </w:t>
      </w:r>
    </w:p>
    <w:p w:rsidR="009A0892" w:rsidRDefault="00BC5327" w:rsidP="008F71B2">
      <w:pPr>
        <w:spacing w:line="240" w:lineRule="auto"/>
        <w:contextualSpacing/>
        <w:jc w:val="both"/>
        <w:rPr>
          <w:rFonts w:ascii="Arial" w:hAnsi="Arial" w:cs="Arial"/>
          <w:sz w:val="24"/>
          <w:szCs w:val="24"/>
        </w:rPr>
      </w:pPr>
      <w:r>
        <w:rPr>
          <w:rFonts w:ascii="Arial" w:hAnsi="Arial" w:cs="Arial"/>
          <w:sz w:val="24"/>
          <w:szCs w:val="24"/>
        </w:rPr>
        <w:t>chasis para remolque de planta eléctrica</w:t>
      </w:r>
      <w:r w:rsidR="00FE7CF6">
        <w:rPr>
          <w:rFonts w:ascii="Arial" w:hAnsi="Arial" w:cs="Arial"/>
          <w:sz w:val="24"/>
          <w:szCs w:val="24"/>
        </w:rPr>
        <w:t>.</w:t>
      </w:r>
    </w:p>
    <w:p w:rsidR="00FE7CF6" w:rsidRDefault="00FE7CF6" w:rsidP="008F71B2">
      <w:pPr>
        <w:spacing w:line="240" w:lineRule="auto"/>
        <w:contextualSpacing/>
        <w:jc w:val="both"/>
        <w:rPr>
          <w:rFonts w:ascii="Arial" w:hAnsi="Arial" w:cs="Arial"/>
          <w:sz w:val="24"/>
          <w:szCs w:val="24"/>
        </w:rPr>
      </w:pPr>
      <w:r>
        <w:rPr>
          <w:rFonts w:ascii="Arial" w:hAnsi="Arial" w:cs="Arial"/>
          <w:sz w:val="24"/>
          <w:szCs w:val="24"/>
        </w:rPr>
        <w:t xml:space="preserve">3.1.10 Se requiere que el cableado de señal de la unidad móvil se realice sobre </w:t>
      </w:r>
    </w:p>
    <w:p w:rsidR="00FE7CF6" w:rsidRDefault="00FE7CF6" w:rsidP="008F71B2">
      <w:pPr>
        <w:spacing w:line="240" w:lineRule="auto"/>
        <w:contextualSpacing/>
        <w:jc w:val="both"/>
        <w:rPr>
          <w:rFonts w:ascii="Arial" w:hAnsi="Arial" w:cs="Arial"/>
          <w:sz w:val="24"/>
          <w:szCs w:val="24"/>
        </w:rPr>
      </w:pPr>
      <w:r>
        <w:rPr>
          <w:rFonts w:ascii="Arial" w:hAnsi="Arial" w:cs="Arial"/>
          <w:sz w:val="24"/>
          <w:szCs w:val="24"/>
        </w:rPr>
        <w:t>ductos con sus respectivas ventanas de inspección.</w:t>
      </w:r>
    </w:p>
    <w:p w:rsidR="00FE7CF6" w:rsidRDefault="00FE7CF6" w:rsidP="008F71B2">
      <w:pPr>
        <w:spacing w:line="240" w:lineRule="auto"/>
        <w:contextualSpacing/>
        <w:jc w:val="both"/>
        <w:rPr>
          <w:rFonts w:ascii="Arial" w:hAnsi="Arial" w:cs="Arial"/>
          <w:sz w:val="24"/>
          <w:szCs w:val="24"/>
        </w:rPr>
      </w:pPr>
      <w:r>
        <w:rPr>
          <w:rFonts w:ascii="Arial" w:hAnsi="Arial" w:cs="Arial"/>
          <w:sz w:val="24"/>
          <w:szCs w:val="24"/>
        </w:rPr>
        <w:t xml:space="preserve">3.1.11 La unidad deberá contar con dos compuertas de acceso a los paneles de </w:t>
      </w:r>
    </w:p>
    <w:p w:rsidR="00FE7CF6" w:rsidRDefault="00FE7CF6" w:rsidP="008F71B2">
      <w:pPr>
        <w:spacing w:line="240" w:lineRule="auto"/>
        <w:contextualSpacing/>
        <w:jc w:val="both"/>
        <w:rPr>
          <w:rFonts w:ascii="Arial" w:hAnsi="Arial" w:cs="Arial"/>
          <w:sz w:val="24"/>
          <w:szCs w:val="24"/>
        </w:rPr>
      </w:pPr>
      <w:r>
        <w:rPr>
          <w:rFonts w:ascii="Arial" w:hAnsi="Arial" w:cs="Arial"/>
          <w:sz w:val="24"/>
          <w:szCs w:val="24"/>
        </w:rPr>
        <w:t>señal (audio y video) y para las conexiones eléctricas externas.</w:t>
      </w:r>
    </w:p>
    <w:p w:rsidR="008135C0" w:rsidRDefault="008135C0" w:rsidP="008F71B2">
      <w:pPr>
        <w:spacing w:line="240" w:lineRule="auto"/>
        <w:contextualSpacing/>
        <w:jc w:val="both"/>
        <w:rPr>
          <w:rFonts w:ascii="Arial" w:hAnsi="Arial" w:cs="Arial"/>
          <w:sz w:val="24"/>
          <w:szCs w:val="24"/>
        </w:rPr>
      </w:pPr>
    </w:p>
    <w:p w:rsidR="008135C0" w:rsidRDefault="008135C0" w:rsidP="008F71B2">
      <w:pPr>
        <w:spacing w:line="240" w:lineRule="auto"/>
        <w:contextualSpacing/>
        <w:jc w:val="both"/>
        <w:rPr>
          <w:rFonts w:ascii="Arial" w:hAnsi="Arial" w:cs="Arial"/>
          <w:sz w:val="24"/>
          <w:szCs w:val="24"/>
        </w:rPr>
      </w:pPr>
      <w:r>
        <w:rPr>
          <w:rFonts w:ascii="Arial" w:hAnsi="Arial" w:cs="Arial"/>
          <w:sz w:val="24"/>
          <w:szCs w:val="24"/>
        </w:rPr>
        <w:t>3.2 Vehículo:</w:t>
      </w:r>
    </w:p>
    <w:p w:rsidR="000906D3" w:rsidRDefault="000906D3" w:rsidP="008F71B2">
      <w:pPr>
        <w:spacing w:line="240" w:lineRule="auto"/>
        <w:contextualSpacing/>
        <w:jc w:val="both"/>
        <w:rPr>
          <w:rFonts w:ascii="Arial" w:hAnsi="Arial" w:cs="Arial"/>
          <w:sz w:val="24"/>
          <w:szCs w:val="24"/>
        </w:rPr>
      </w:pPr>
    </w:p>
    <w:p w:rsidR="008135C0" w:rsidRDefault="008135C0" w:rsidP="008135C0">
      <w:pPr>
        <w:spacing w:line="240" w:lineRule="auto"/>
        <w:ind w:left="705"/>
        <w:contextualSpacing/>
        <w:jc w:val="both"/>
        <w:rPr>
          <w:rFonts w:ascii="Arial" w:hAnsi="Arial" w:cs="Arial"/>
          <w:sz w:val="24"/>
          <w:szCs w:val="24"/>
        </w:rPr>
      </w:pPr>
      <w:r>
        <w:rPr>
          <w:rFonts w:ascii="Arial" w:hAnsi="Arial" w:cs="Arial"/>
          <w:sz w:val="24"/>
          <w:szCs w:val="24"/>
        </w:rPr>
        <w:t xml:space="preserve">El vehículo requerido es un camión de trabajo pesado </w:t>
      </w:r>
      <w:r w:rsidR="00D23C2D">
        <w:rPr>
          <w:rFonts w:ascii="Arial" w:hAnsi="Arial" w:cs="Arial"/>
          <w:sz w:val="24"/>
          <w:szCs w:val="24"/>
        </w:rPr>
        <w:t xml:space="preserve">de combustible tipo diésel </w:t>
      </w:r>
      <w:r>
        <w:rPr>
          <w:rFonts w:ascii="Arial" w:hAnsi="Arial" w:cs="Arial"/>
          <w:sz w:val="24"/>
          <w:szCs w:val="24"/>
        </w:rPr>
        <w:t>con capacidad de carga mínima de 5.</w:t>
      </w:r>
      <w:r w:rsidR="00E83FC2">
        <w:rPr>
          <w:rFonts w:ascii="Arial" w:hAnsi="Arial" w:cs="Arial"/>
          <w:sz w:val="24"/>
          <w:szCs w:val="24"/>
        </w:rPr>
        <w:t>8</w:t>
      </w:r>
      <w:r>
        <w:rPr>
          <w:rFonts w:ascii="Arial" w:hAnsi="Arial" w:cs="Arial"/>
          <w:sz w:val="24"/>
          <w:szCs w:val="24"/>
        </w:rPr>
        <w:t xml:space="preserve"> Toneladas, con chasis reforzado y dispuesto para montaje de la carrocería descrita en el numeral 3.1.</w:t>
      </w:r>
      <w:r w:rsidR="00A928B8">
        <w:rPr>
          <w:rFonts w:ascii="Arial" w:hAnsi="Arial" w:cs="Arial"/>
          <w:sz w:val="24"/>
          <w:szCs w:val="24"/>
        </w:rPr>
        <w:t xml:space="preserve"> El concesionario deberá disponer de respaldo técnico </w:t>
      </w:r>
      <w:r w:rsidR="00190781">
        <w:rPr>
          <w:rFonts w:ascii="Arial" w:hAnsi="Arial" w:cs="Arial"/>
          <w:sz w:val="24"/>
          <w:szCs w:val="24"/>
        </w:rPr>
        <w:t xml:space="preserve">en </w:t>
      </w:r>
      <w:r w:rsidR="00A928B8">
        <w:rPr>
          <w:rFonts w:ascii="Arial" w:hAnsi="Arial" w:cs="Arial"/>
          <w:sz w:val="24"/>
          <w:szCs w:val="24"/>
        </w:rPr>
        <w:t>la costa caribe Colombiana y deberá ser matriculado a nombre del Canal Regional Telecaribe en la ciudad de Barranquilla.</w:t>
      </w:r>
    </w:p>
    <w:p w:rsidR="00513562" w:rsidRDefault="00513562" w:rsidP="008135C0">
      <w:pPr>
        <w:spacing w:line="240" w:lineRule="auto"/>
        <w:ind w:left="705"/>
        <w:contextualSpacing/>
        <w:jc w:val="both"/>
        <w:rPr>
          <w:rFonts w:ascii="Arial" w:hAnsi="Arial" w:cs="Arial"/>
          <w:sz w:val="24"/>
          <w:szCs w:val="24"/>
        </w:rPr>
      </w:pPr>
    </w:p>
    <w:p w:rsidR="00190781" w:rsidRDefault="00190781" w:rsidP="008135C0">
      <w:pPr>
        <w:spacing w:line="240" w:lineRule="auto"/>
        <w:ind w:left="705"/>
        <w:contextualSpacing/>
        <w:jc w:val="both"/>
        <w:rPr>
          <w:rFonts w:ascii="Arial" w:hAnsi="Arial" w:cs="Arial"/>
          <w:sz w:val="24"/>
          <w:szCs w:val="24"/>
        </w:rPr>
      </w:pPr>
    </w:p>
    <w:p w:rsidR="00190781" w:rsidRDefault="00190781" w:rsidP="008135C0">
      <w:pPr>
        <w:spacing w:line="240" w:lineRule="auto"/>
        <w:ind w:left="705"/>
        <w:contextualSpacing/>
        <w:jc w:val="both"/>
        <w:rPr>
          <w:rFonts w:ascii="Arial" w:hAnsi="Arial" w:cs="Arial"/>
          <w:sz w:val="24"/>
          <w:szCs w:val="24"/>
        </w:rPr>
      </w:pPr>
    </w:p>
    <w:p w:rsidR="00190781" w:rsidRDefault="00190781" w:rsidP="008135C0">
      <w:pPr>
        <w:spacing w:line="240" w:lineRule="auto"/>
        <w:ind w:left="705"/>
        <w:contextualSpacing/>
        <w:jc w:val="both"/>
        <w:rPr>
          <w:rFonts w:ascii="Arial" w:hAnsi="Arial" w:cs="Arial"/>
          <w:sz w:val="24"/>
          <w:szCs w:val="24"/>
        </w:rPr>
      </w:pPr>
    </w:p>
    <w:p w:rsidR="00190781" w:rsidRDefault="00190781" w:rsidP="008135C0">
      <w:pPr>
        <w:spacing w:line="240" w:lineRule="auto"/>
        <w:ind w:left="705"/>
        <w:contextualSpacing/>
        <w:jc w:val="both"/>
        <w:rPr>
          <w:rFonts w:ascii="Arial" w:hAnsi="Arial" w:cs="Arial"/>
          <w:sz w:val="24"/>
          <w:szCs w:val="24"/>
        </w:rPr>
      </w:pPr>
    </w:p>
    <w:p w:rsidR="00190781" w:rsidRDefault="00190781" w:rsidP="00513562">
      <w:pPr>
        <w:spacing w:line="240" w:lineRule="auto"/>
        <w:contextualSpacing/>
        <w:jc w:val="both"/>
        <w:rPr>
          <w:rFonts w:ascii="Arial" w:hAnsi="Arial" w:cs="Arial"/>
          <w:sz w:val="24"/>
          <w:szCs w:val="24"/>
        </w:rPr>
      </w:pPr>
    </w:p>
    <w:p w:rsidR="00513562" w:rsidRDefault="00513562" w:rsidP="00513562">
      <w:pPr>
        <w:spacing w:line="240" w:lineRule="auto"/>
        <w:contextualSpacing/>
        <w:jc w:val="both"/>
        <w:rPr>
          <w:rFonts w:ascii="Arial" w:hAnsi="Arial" w:cs="Arial"/>
          <w:sz w:val="24"/>
          <w:szCs w:val="24"/>
        </w:rPr>
      </w:pPr>
      <w:r>
        <w:rPr>
          <w:rFonts w:ascii="Arial" w:hAnsi="Arial" w:cs="Arial"/>
          <w:sz w:val="24"/>
          <w:szCs w:val="24"/>
        </w:rPr>
        <w:t xml:space="preserve">3.3 </w:t>
      </w:r>
      <w:r w:rsidR="00190781">
        <w:rPr>
          <w:rFonts w:ascii="Arial" w:hAnsi="Arial" w:cs="Arial"/>
          <w:sz w:val="24"/>
          <w:szCs w:val="24"/>
        </w:rPr>
        <w:t>Cableado de señales de audio y video</w:t>
      </w:r>
    </w:p>
    <w:p w:rsidR="00190781" w:rsidRDefault="00190781" w:rsidP="00513562">
      <w:pPr>
        <w:spacing w:line="240" w:lineRule="auto"/>
        <w:contextualSpacing/>
        <w:jc w:val="both"/>
        <w:rPr>
          <w:rFonts w:ascii="Arial" w:hAnsi="Arial" w:cs="Arial"/>
          <w:sz w:val="24"/>
          <w:szCs w:val="24"/>
        </w:rPr>
      </w:pPr>
    </w:p>
    <w:p w:rsidR="00190781" w:rsidRDefault="00190781" w:rsidP="00190781">
      <w:pPr>
        <w:spacing w:line="240" w:lineRule="auto"/>
        <w:ind w:left="705"/>
        <w:contextualSpacing/>
        <w:jc w:val="both"/>
        <w:rPr>
          <w:rFonts w:ascii="Arial" w:hAnsi="Arial" w:cs="Arial"/>
          <w:sz w:val="24"/>
          <w:szCs w:val="24"/>
        </w:rPr>
      </w:pPr>
      <w:r>
        <w:rPr>
          <w:rFonts w:ascii="Arial" w:hAnsi="Arial" w:cs="Arial"/>
          <w:sz w:val="24"/>
          <w:szCs w:val="24"/>
        </w:rPr>
        <w:t xml:space="preserve">El </w:t>
      </w:r>
      <w:r w:rsidR="0085562A">
        <w:rPr>
          <w:rFonts w:ascii="Arial" w:hAnsi="Arial" w:cs="Arial"/>
          <w:sz w:val="24"/>
          <w:szCs w:val="24"/>
        </w:rPr>
        <w:t xml:space="preserve">oferente </w:t>
      </w:r>
      <w:r>
        <w:rPr>
          <w:rFonts w:ascii="Arial" w:hAnsi="Arial" w:cs="Arial"/>
          <w:sz w:val="24"/>
          <w:szCs w:val="24"/>
        </w:rPr>
        <w:t>deberá entregar el diseño</w:t>
      </w:r>
      <w:r w:rsidR="00904F2B">
        <w:rPr>
          <w:rFonts w:ascii="Arial" w:hAnsi="Arial" w:cs="Arial"/>
          <w:sz w:val="24"/>
          <w:szCs w:val="24"/>
        </w:rPr>
        <w:t xml:space="preserve"> de la distribución interna de la unidad, </w:t>
      </w:r>
      <w:r>
        <w:rPr>
          <w:rFonts w:ascii="Arial" w:hAnsi="Arial" w:cs="Arial"/>
          <w:sz w:val="24"/>
          <w:szCs w:val="24"/>
        </w:rPr>
        <w:t xml:space="preserve"> del cableado de audio y video para el montaje en la unidad móvil de un centro de producción en HD a 8 cámaras. El diseño deberá </w:t>
      </w:r>
      <w:r w:rsidR="00904F2B">
        <w:rPr>
          <w:rFonts w:ascii="Arial" w:hAnsi="Arial" w:cs="Arial"/>
          <w:sz w:val="24"/>
          <w:szCs w:val="24"/>
        </w:rPr>
        <w:t xml:space="preserve">entregado junto con la oferta para </w:t>
      </w:r>
      <w:r>
        <w:rPr>
          <w:rFonts w:ascii="Arial" w:hAnsi="Arial" w:cs="Arial"/>
          <w:sz w:val="24"/>
          <w:szCs w:val="24"/>
        </w:rPr>
        <w:t xml:space="preserve">ser revisado y aprobado por el </w:t>
      </w:r>
      <w:r w:rsidR="00904F2B">
        <w:rPr>
          <w:rFonts w:ascii="Arial" w:hAnsi="Arial" w:cs="Arial"/>
          <w:sz w:val="24"/>
          <w:szCs w:val="24"/>
        </w:rPr>
        <w:t xml:space="preserve">comité evaluador </w:t>
      </w:r>
      <w:r>
        <w:rPr>
          <w:rFonts w:ascii="Arial" w:hAnsi="Arial" w:cs="Arial"/>
          <w:sz w:val="24"/>
          <w:szCs w:val="24"/>
        </w:rPr>
        <w:t>del proyecto.</w:t>
      </w:r>
      <w:r w:rsidR="0085562A">
        <w:rPr>
          <w:rFonts w:ascii="Arial" w:hAnsi="Arial" w:cs="Arial"/>
          <w:sz w:val="24"/>
          <w:szCs w:val="24"/>
        </w:rPr>
        <w:t xml:space="preserve"> Tener en cuenta en el diseño los siguientes equipos: Switcher de producción HD</w:t>
      </w:r>
      <w:r w:rsidR="00D86EFB">
        <w:rPr>
          <w:rFonts w:ascii="Arial" w:hAnsi="Arial" w:cs="Arial"/>
          <w:sz w:val="24"/>
          <w:szCs w:val="24"/>
        </w:rPr>
        <w:t>, Generador de caracteres,</w:t>
      </w:r>
      <w:r w:rsidR="007C20B6">
        <w:rPr>
          <w:rFonts w:ascii="Arial" w:hAnsi="Arial" w:cs="Arial"/>
          <w:sz w:val="24"/>
          <w:szCs w:val="24"/>
        </w:rPr>
        <w:t xml:space="preserve"> Servidor de playout para pregrabados, replay y slowmotion. </w:t>
      </w:r>
      <w:r w:rsidR="005A153F">
        <w:rPr>
          <w:rFonts w:ascii="Arial" w:hAnsi="Arial" w:cs="Arial"/>
          <w:sz w:val="24"/>
          <w:szCs w:val="24"/>
        </w:rPr>
        <w:t>Mezclador de audio, sistema Intercom, monitoreo multi imagen</w:t>
      </w:r>
      <w:r w:rsidR="00092275">
        <w:rPr>
          <w:rFonts w:ascii="Arial" w:hAnsi="Arial" w:cs="Arial"/>
          <w:sz w:val="24"/>
          <w:szCs w:val="24"/>
        </w:rPr>
        <w:t>.</w:t>
      </w:r>
    </w:p>
    <w:p w:rsidR="00DF0402" w:rsidRDefault="00DF0402" w:rsidP="00190781">
      <w:pPr>
        <w:spacing w:line="240" w:lineRule="auto"/>
        <w:ind w:left="705"/>
        <w:contextualSpacing/>
        <w:jc w:val="both"/>
        <w:rPr>
          <w:rFonts w:ascii="Arial" w:hAnsi="Arial" w:cs="Arial"/>
          <w:sz w:val="24"/>
          <w:szCs w:val="24"/>
        </w:rPr>
      </w:pPr>
    </w:p>
    <w:p w:rsidR="00DF0402" w:rsidRDefault="0085562A" w:rsidP="00DF0402">
      <w:pPr>
        <w:spacing w:line="240" w:lineRule="auto"/>
        <w:contextualSpacing/>
        <w:jc w:val="both"/>
        <w:rPr>
          <w:rFonts w:ascii="Arial" w:hAnsi="Arial" w:cs="Arial"/>
          <w:sz w:val="24"/>
          <w:szCs w:val="24"/>
        </w:rPr>
      </w:pPr>
      <w:r>
        <w:rPr>
          <w:rFonts w:ascii="Arial" w:hAnsi="Arial" w:cs="Arial"/>
          <w:sz w:val="24"/>
          <w:szCs w:val="24"/>
        </w:rPr>
        <w:t xml:space="preserve">3.4 </w:t>
      </w:r>
      <w:r w:rsidR="005A153F">
        <w:rPr>
          <w:rFonts w:ascii="Arial" w:hAnsi="Arial" w:cs="Arial"/>
          <w:sz w:val="24"/>
          <w:szCs w:val="24"/>
        </w:rPr>
        <w:t>Adecuación de mobiliario y racks de equipos, debe incluir como mínimo:</w:t>
      </w:r>
    </w:p>
    <w:p w:rsidR="005A153F" w:rsidRDefault="005A153F" w:rsidP="00DF0402">
      <w:pPr>
        <w:spacing w:line="240" w:lineRule="auto"/>
        <w:contextualSpacing/>
        <w:jc w:val="both"/>
        <w:rPr>
          <w:rFonts w:ascii="Arial" w:hAnsi="Arial" w:cs="Arial"/>
          <w:sz w:val="24"/>
          <w:szCs w:val="24"/>
        </w:rPr>
      </w:pPr>
    </w:p>
    <w:p w:rsidR="005A153F" w:rsidRDefault="005A153F" w:rsidP="00DF0402">
      <w:pPr>
        <w:spacing w:line="240" w:lineRule="auto"/>
        <w:contextualSpacing/>
        <w:jc w:val="both"/>
        <w:rPr>
          <w:rFonts w:ascii="Arial" w:hAnsi="Arial" w:cs="Arial"/>
          <w:sz w:val="24"/>
          <w:szCs w:val="24"/>
        </w:rPr>
      </w:pPr>
      <w:r>
        <w:rPr>
          <w:rFonts w:ascii="Arial" w:hAnsi="Arial" w:cs="Arial"/>
          <w:sz w:val="24"/>
          <w:szCs w:val="24"/>
        </w:rPr>
        <w:t>3.4.1 Fabricación e instalación de mueble tipo tipo rack (madera / metal)  para</w:t>
      </w:r>
    </w:p>
    <w:p w:rsidR="005A153F" w:rsidRDefault="00904F2B" w:rsidP="00DF0402">
      <w:pPr>
        <w:spacing w:line="240" w:lineRule="auto"/>
        <w:contextualSpacing/>
        <w:jc w:val="both"/>
        <w:rPr>
          <w:rFonts w:ascii="Arial" w:hAnsi="Arial" w:cs="Arial"/>
          <w:sz w:val="24"/>
          <w:szCs w:val="24"/>
        </w:rPr>
      </w:pPr>
      <w:r>
        <w:rPr>
          <w:rFonts w:ascii="Arial" w:hAnsi="Arial" w:cs="Arial"/>
          <w:sz w:val="24"/>
          <w:szCs w:val="24"/>
        </w:rPr>
        <w:t>Instalación</w:t>
      </w:r>
      <w:r w:rsidR="005A153F">
        <w:rPr>
          <w:rFonts w:ascii="Arial" w:hAnsi="Arial" w:cs="Arial"/>
          <w:sz w:val="24"/>
          <w:szCs w:val="24"/>
        </w:rPr>
        <w:t xml:space="preserve"> de equipos de producción de televisión.</w:t>
      </w:r>
    </w:p>
    <w:p w:rsidR="005A153F" w:rsidRDefault="005A153F" w:rsidP="00DF0402">
      <w:pPr>
        <w:spacing w:line="240" w:lineRule="auto"/>
        <w:contextualSpacing/>
        <w:jc w:val="both"/>
        <w:rPr>
          <w:rFonts w:ascii="Arial" w:hAnsi="Arial" w:cs="Arial"/>
          <w:sz w:val="24"/>
          <w:szCs w:val="24"/>
        </w:rPr>
      </w:pPr>
      <w:r>
        <w:rPr>
          <w:rFonts w:ascii="Arial" w:hAnsi="Arial" w:cs="Arial"/>
          <w:sz w:val="24"/>
          <w:szCs w:val="24"/>
        </w:rPr>
        <w:t>3.4.2 Fabricación e instalación de mueble para mezclador de audio</w:t>
      </w:r>
      <w:r w:rsidR="00E83FC2">
        <w:rPr>
          <w:rFonts w:ascii="Arial" w:hAnsi="Arial" w:cs="Arial"/>
          <w:sz w:val="24"/>
          <w:szCs w:val="24"/>
        </w:rPr>
        <w:t>.</w:t>
      </w:r>
    </w:p>
    <w:p w:rsidR="00D95275" w:rsidRDefault="00D95275" w:rsidP="00DF0402">
      <w:pPr>
        <w:spacing w:line="240" w:lineRule="auto"/>
        <w:contextualSpacing/>
        <w:jc w:val="both"/>
        <w:rPr>
          <w:rFonts w:ascii="Arial" w:hAnsi="Arial" w:cs="Arial"/>
          <w:sz w:val="24"/>
          <w:szCs w:val="24"/>
        </w:rPr>
      </w:pPr>
      <w:r>
        <w:rPr>
          <w:rFonts w:ascii="Arial" w:hAnsi="Arial" w:cs="Arial"/>
          <w:sz w:val="24"/>
          <w:szCs w:val="24"/>
        </w:rPr>
        <w:t>3.4.3 Fabricación e instalación de muebles para Director y auxiliar de producción.</w:t>
      </w:r>
    </w:p>
    <w:p w:rsidR="00D95275" w:rsidRDefault="00D95275" w:rsidP="00DF0402">
      <w:pPr>
        <w:spacing w:line="240" w:lineRule="auto"/>
        <w:contextualSpacing/>
        <w:jc w:val="both"/>
        <w:rPr>
          <w:rFonts w:ascii="Arial" w:hAnsi="Arial" w:cs="Arial"/>
          <w:sz w:val="24"/>
          <w:szCs w:val="24"/>
        </w:rPr>
      </w:pPr>
      <w:r>
        <w:rPr>
          <w:rFonts w:ascii="Arial" w:hAnsi="Arial" w:cs="Arial"/>
          <w:sz w:val="24"/>
          <w:szCs w:val="24"/>
        </w:rPr>
        <w:t>3.4.</w:t>
      </w:r>
      <w:r w:rsidR="00092275">
        <w:rPr>
          <w:rFonts w:ascii="Arial" w:hAnsi="Arial" w:cs="Arial"/>
          <w:sz w:val="24"/>
          <w:szCs w:val="24"/>
        </w:rPr>
        <w:t>4</w:t>
      </w:r>
      <w:r w:rsidR="00904F2B">
        <w:rPr>
          <w:rFonts w:ascii="Arial" w:hAnsi="Arial" w:cs="Arial"/>
          <w:sz w:val="24"/>
          <w:szCs w:val="24"/>
        </w:rPr>
        <w:t xml:space="preserve"> Fabricación</w:t>
      </w:r>
      <w:r>
        <w:rPr>
          <w:rFonts w:ascii="Arial" w:hAnsi="Arial" w:cs="Arial"/>
          <w:sz w:val="24"/>
          <w:szCs w:val="24"/>
        </w:rPr>
        <w:t xml:space="preserve"> e instalación de racks (metal / madera) para instalación de la </w:t>
      </w:r>
    </w:p>
    <w:p w:rsidR="00D95275" w:rsidRDefault="00D95275" w:rsidP="00DF0402">
      <w:pPr>
        <w:spacing w:line="240" w:lineRule="auto"/>
        <w:contextualSpacing/>
        <w:jc w:val="both"/>
        <w:rPr>
          <w:rFonts w:ascii="Arial" w:hAnsi="Arial" w:cs="Arial"/>
          <w:sz w:val="24"/>
          <w:szCs w:val="24"/>
        </w:rPr>
      </w:pPr>
      <w:r>
        <w:rPr>
          <w:rFonts w:ascii="Arial" w:hAnsi="Arial" w:cs="Arial"/>
          <w:sz w:val="24"/>
          <w:szCs w:val="24"/>
        </w:rPr>
        <w:t xml:space="preserve">         Electrónica de la móvil y espacio de trabajo para el control técnico.</w:t>
      </w:r>
    </w:p>
    <w:p w:rsidR="00D95275" w:rsidRDefault="00D95275" w:rsidP="00DF0402">
      <w:pPr>
        <w:spacing w:line="240" w:lineRule="auto"/>
        <w:contextualSpacing/>
        <w:jc w:val="both"/>
        <w:rPr>
          <w:rFonts w:ascii="Arial" w:hAnsi="Arial" w:cs="Arial"/>
          <w:sz w:val="24"/>
          <w:szCs w:val="24"/>
        </w:rPr>
      </w:pPr>
    </w:p>
    <w:p w:rsidR="00D95275" w:rsidRDefault="00D95275" w:rsidP="00DF0402">
      <w:pPr>
        <w:spacing w:line="240" w:lineRule="auto"/>
        <w:contextualSpacing/>
        <w:jc w:val="both"/>
        <w:rPr>
          <w:rFonts w:ascii="Arial" w:hAnsi="Arial" w:cs="Arial"/>
          <w:sz w:val="24"/>
          <w:szCs w:val="24"/>
        </w:rPr>
      </w:pPr>
      <w:r>
        <w:rPr>
          <w:rFonts w:ascii="Arial" w:hAnsi="Arial" w:cs="Arial"/>
          <w:sz w:val="24"/>
          <w:szCs w:val="24"/>
        </w:rPr>
        <w:t>3.5 Instalación eléctrica, debe contemplar:</w:t>
      </w:r>
    </w:p>
    <w:p w:rsidR="00D95275" w:rsidRDefault="00D95275" w:rsidP="00DF0402">
      <w:pPr>
        <w:spacing w:line="240" w:lineRule="auto"/>
        <w:contextualSpacing/>
        <w:jc w:val="both"/>
        <w:rPr>
          <w:rFonts w:ascii="Arial" w:hAnsi="Arial" w:cs="Arial"/>
          <w:sz w:val="24"/>
          <w:szCs w:val="24"/>
        </w:rPr>
      </w:pPr>
    </w:p>
    <w:p w:rsidR="003F0697" w:rsidRDefault="003F0697" w:rsidP="00DF0402">
      <w:pPr>
        <w:spacing w:line="240" w:lineRule="auto"/>
        <w:contextualSpacing/>
        <w:jc w:val="both"/>
        <w:rPr>
          <w:rFonts w:ascii="Arial" w:hAnsi="Arial" w:cs="Arial"/>
          <w:sz w:val="24"/>
          <w:szCs w:val="24"/>
        </w:rPr>
      </w:pPr>
      <w:r>
        <w:rPr>
          <w:rFonts w:ascii="Arial" w:hAnsi="Arial" w:cs="Arial"/>
          <w:sz w:val="24"/>
          <w:szCs w:val="24"/>
        </w:rPr>
        <w:t xml:space="preserve">3.5.1 La unidad móvil deberá alimentarse con acometida eléctrica trifásica a 220 </w:t>
      </w:r>
    </w:p>
    <w:p w:rsidR="003F0697" w:rsidRDefault="000200BE" w:rsidP="00DF0402">
      <w:pPr>
        <w:spacing w:line="240" w:lineRule="auto"/>
        <w:contextualSpacing/>
        <w:jc w:val="both"/>
        <w:rPr>
          <w:rFonts w:ascii="Arial" w:hAnsi="Arial" w:cs="Arial"/>
          <w:sz w:val="24"/>
          <w:szCs w:val="24"/>
        </w:rPr>
      </w:pPr>
      <w:r>
        <w:rPr>
          <w:rFonts w:ascii="Arial" w:hAnsi="Arial" w:cs="Arial"/>
          <w:sz w:val="24"/>
          <w:szCs w:val="24"/>
        </w:rPr>
        <w:t>VAC, la conexión de entrada será</w:t>
      </w:r>
      <w:r w:rsidR="003F0697">
        <w:rPr>
          <w:rFonts w:ascii="Arial" w:hAnsi="Arial" w:cs="Arial"/>
          <w:sz w:val="24"/>
          <w:szCs w:val="24"/>
        </w:rPr>
        <w:t xml:space="preserve"> tipo industrial, empotrada en el panel de </w:t>
      </w:r>
    </w:p>
    <w:p w:rsidR="00D95275" w:rsidRDefault="00904F2B" w:rsidP="00DF0402">
      <w:pPr>
        <w:spacing w:line="240" w:lineRule="auto"/>
        <w:contextualSpacing/>
        <w:jc w:val="both"/>
        <w:rPr>
          <w:rFonts w:ascii="Arial" w:hAnsi="Arial" w:cs="Arial"/>
          <w:sz w:val="24"/>
          <w:szCs w:val="24"/>
        </w:rPr>
      </w:pPr>
      <w:r>
        <w:rPr>
          <w:rFonts w:ascii="Arial" w:hAnsi="Arial" w:cs="Arial"/>
          <w:sz w:val="24"/>
          <w:szCs w:val="24"/>
        </w:rPr>
        <w:t>Conexiones</w:t>
      </w:r>
      <w:r w:rsidR="003F0697">
        <w:rPr>
          <w:rFonts w:ascii="Arial" w:hAnsi="Arial" w:cs="Arial"/>
          <w:sz w:val="24"/>
          <w:szCs w:val="24"/>
        </w:rPr>
        <w:t xml:space="preserve"> eléctricas de entrada.</w:t>
      </w:r>
    </w:p>
    <w:p w:rsidR="000200BE" w:rsidRDefault="000200BE" w:rsidP="00DF0402">
      <w:pPr>
        <w:spacing w:line="240" w:lineRule="auto"/>
        <w:contextualSpacing/>
        <w:jc w:val="both"/>
        <w:rPr>
          <w:rFonts w:ascii="Arial" w:hAnsi="Arial" w:cs="Arial"/>
          <w:sz w:val="24"/>
          <w:szCs w:val="24"/>
        </w:rPr>
      </w:pPr>
      <w:r>
        <w:rPr>
          <w:rFonts w:ascii="Arial" w:hAnsi="Arial" w:cs="Arial"/>
          <w:sz w:val="24"/>
          <w:szCs w:val="24"/>
        </w:rPr>
        <w:t xml:space="preserve">3.5.2 </w:t>
      </w:r>
      <w:r w:rsidR="00192FF1">
        <w:rPr>
          <w:rFonts w:ascii="Arial" w:hAnsi="Arial" w:cs="Arial"/>
          <w:sz w:val="24"/>
          <w:szCs w:val="24"/>
        </w:rPr>
        <w:t xml:space="preserve">Sistema de iluminación interna dimerizable e iluminación externa </w:t>
      </w:r>
    </w:p>
    <w:p w:rsidR="00192FF1" w:rsidRDefault="00192FF1" w:rsidP="00DF0402">
      <w:pPr>
        <w:spacing w:line="240" w:lineRule="auto"/>
        <w:contextualSpacing/>
        <w:jc w:val="both"/>
        <w:rPr>
          <w:rFonts w:ascii="Arial" w:hAnsi="Arial" w:cs="Arial"/>
          <w:sz w:val="24"/>
          <w:szCs w:val="24"/>
        </w:rPr>
      </w:pPr>
      <w:r>
        <w:rPr>
          <w:rFonts w:ascii="Arial" w:hAnsi="Arial" w:cs="Arial"/>
          <w:sz w:val="24"/>
          <w:szCs w:val="24"/>
        </w:rPr>
        <w:t xml:space="preserve">3.5.3 Panel de monitoreo de variables eléctricas, tales como amperímetros, </w:t>
      </w:r>
    </w:p>
    <w:p w:rsidR="00192FF1" w:rsidRDefault="00904F2B" w:rsidP="00DF0402">
      <w:pPr>
        <w:spacing w:line="240" w:lineRule="auto"/>
        <w:contextualSpacing/>
        <w:jc w:val="both"/>
        <w:rPr>
          <w:rFonts w:ascii="Arial" w:hAnsi="Arial" w:cs="Arial"/>
          <w:sz w:val="24"/>
          <w:szCs w:val="24"/>
        </w:rPr>
      </w:pPr>
      <w:r>
        <w:rPr>
          <w:rFonts w:ascii="Arial" w:hAnsi="Arial" w:cs="Arial"/>
          <w:sz w:val="24"/>
          <w:szCs w:val="24"/>
        </w:rPr>
        <w:t>Voltímetros</w:t>
      </w:r>
      <w:r w:rsidR="00192FF1">
        <w:rPr>
          <w:rFonts w:ascii="Arial" w:hAnsi="Arial" w:cs="Arial"/>
          <w:sz w:val="24"/>
          <w:szCs w:val="24"/>
        </w:rPr>
        <w:t>, frecuencímetros y vatímetro.</w:t>
      </w:r>
    </w:p>
    <w:p w:rsidR="0028345B" w:rsidRDefault="0028345B" w:rsidP="00DF0402">
      <w:pPr>
        <w:spacing w:line="240" w:lineRule="auto"/>
        <w:contextualSpacing/>
        <w:jc w:val="both"/>
        <w:rPr>
          <w:rFonts w:ascii="Arial" w:hAnsi="Arial" w:cs="Arial"/>
          <w:sz w:val="24"/>
          <w:szCs w:val="24"/>
        </w:rPr>
      </w:pPr>
      <w:r>
        <w:rPr>
          <w:rFonts w:ascii="Arial" w:hAnsi="Arial" w:cs="Arial"/>
          <w:sz w:val="24"/>
          <w:szCs w:val="24"/>
        </w:rPr>
        <w:t>3.5.4 Tablero de distribución y protecciones eléctricas</w:t>
      </w:r>
    </w:p>
    <w:p w:rsidR="00092275" w:rsidRDefault="0028345B" w:rsidP="0028345B">
      <w:pPr>
        <w:spacing w:line="240" w:lineRule="auto"/>
        <w:contextualSpacing/>
        <w:jc w:val="both"/>
        <w:rPr>
          <w:rFonts w:ascii="Arial" w:hAnsi="Arial" w:cs="Arial"/>
          <w:sz w:val="24"/>
          <w:szCs w:val="24"/>
        </w:rPr>
      </w:pPr>
      <w:r>
        <w:rPr>
          <w:rFonts w:ascii="Arial" w:hAnsi="Arial" w:cs="Arial"/>
          <w:sz w:val="24"/>
          <w:szCs w:val="24"/>
        </w:rPr>
        <w:t>3.5.5 Se debe incluir el diagrama unifilar de distribución eléctrica p</w:t>
      </w:r>
      <w:r w:rsidR="00E83FC2">
        <w:rPr>
          <w:rFonts w:ascii="Arial" w:hAnsi="Arial" w:cs="Arial"/>
          <w:sz w:val="24"/>
          <w:szCs w:val="24"/>
        </w:rPr>
        <w:t>royectado</w:t>
      </w:r>
      <w:r>
        <w:rPr>
          <w:rFonts w:ascii="Arial" w:hAnsi="Arial" w:cs="Arial"/>
          <w:sz w:val="24"/>
          <w:szCs w:val="24"/>
        </w:rPr>
        <w:t>.</w:t>
      </w:r>
    </w:p>
    <w:p w:rsidR="00092275" w:rsidRDefault="00092275" w:rsidP="0028345B">
      <w:pPr>
        <w:spacing w:line="240" w:lineRule="auto"/>
        <w:contextualSpacing/>
        <w:jc w:val="both"/>
        <w:rPr>
          <w:rFonts w:ascii="Arial" w:hAnsi="Arial" w:cs="Arial"/>
          <w:sz w:val="24"/>
          <w:szCs w:val="24"/>
        </w:rPr>
      </w:pPr>
    </w:p>
    <w:p w:rsidR="0034203F" w:rsidRPr="00290ED9" w:rsidRDefault="00C81E23" w:rsidP="00C81E23">
      <w:pPr>
        <w:spacing w:line="240" w:lineRule="auto"/>
        <w:contextualSpacing/>
        <w:jc w:val="both"/>
        <w:rPr>
          <w:rFonts w:ascii="Arial" w:hAnsi="Arial" w:cs="Arial"/>
          <w:b/>
          <w:sz w:val="24"/>
          <w:szCs w:val="24"/>
        </w:rPr>
      </w:pPr>
      <w:r w:rsidRPr="00290ED9">
        <w:rPr>
          <w:rFonts w:ascii="Arial" w:hAnsi="Arial" w:cs="Arial"/>
          <w:b/>
          <w:sz w:val="24"/>
          <w:szCs w:val="24"/>
        </w:rPr>
        <w:t xml:space="preserve">4. </w:t>
      </w:r>
      <w:r w:rsidRPr="00290ED9">
        <w:rPr>
          <w:rFonts w:ascii="Arial" w:hAnsi="Arial" w:cs="Arial"/>
          <w:b/>
          <w:sz w:val="24"/>
          <w:szCs w:val="24"/>
        </w:rPr>
        <w:tab/>
        <w:t>PRESUPUESTO OFICIAL</w:t>
      </w:r>
    </w:p>
    <w:p w:rsidR="00C81E23" w:rsidRDefault="00C81E23" w:rsidP="00C81E23">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La presente convocatoria tiene un presupuesto oficial de </w:t>
      </w:r>
      <w:r w:rsidR="00897ADA">
        <w:rPr>
          <w:rFonts w:ascii="Arial" w:eastAsia="Geneva" w:hAnsi="Arial" w:cs="Arial"/>
          <w:sz w:val="24"/>
          <w:szCs w:val="24"/>
          <w:lang w:eastAsia="es-CO"/>
        </w:rPr>
        <w:t>$</w:t>
      </w:r>
      <w:r w:rsidR="00D23C2D">
        <w:rPr>
          <w:rFonts w:ascii="Arial" w:eastAsia="Geneva" w:hAnsi="Arial" w:cs="Arial"/>
          <w:sz w:val="24"/>
          <w:szCs w:val="24"/>
          <w:lang w:eastAsia="es-CO"/>
        </w:rPr>
        <w:t xml:space="preserve">270.000.000.oo </w:t>
      </w:r>
      <w:r w:rsidR="00497DF8">
        <w:rPr>
          <w:rFonts w:ascii="Arial" w:eastAsia="Geneva" w:hAnsi="Arial" w:cs="Arial"/>
          <w:sz w:val="24"/>
          <w:szCs w:val="24"/>
          <w:lang w:eastAsia="es-CO"/>
        </w:rPr>
        <w:t>Incluido IVA</w:t>
      </w:r>
      <w:r w:rsidR="00406011">
        <w:rPr>
          <w:rFonts w:ascii="Arial" w:eastAsia="Geneva" w:hAnsi="Arial" w:cs="Arial"/>
          <w:sz w:val="24"/>
          <w:szCs w:val="24"/>
          <w:lang w:eastAsia="es-CO"/>
        </w:rPr>
        <w:t xml:space="preserve"> (Doscientos Setenta Millones de pesos IVA INCLUIDO)</w:t>
      </w:r>
    </w:p>
    <w:p w:rsidR="002970BF" w:rsidRDefault="002970BF" w:rsidP="00C81E23">
      <w:pPr>
        <w:spacing w:after="240" w:line="240" w:lineRule="auto"/>
        <w:contextualSpacing/>
        <w:jc w:val="both"/>
        <w:rPr>
          <w:rFonts w:ascii="Arial" w:eastAsia="Geneva" w:hAnsi="Arial" w:cs="Arial"/>
          <w:sz w:val="24"/>
          <w:szCs w:val="24"/>
          <w:lang w:eastAsia="es-CO"/>
        </w:rPr>
      </w:pPr>
    </w:p>
    <w:p w:rsidR="002970BF" w:rsidRDefault="002970BF" w:rsidP="00C81E23">
      <w:pPr>
        <w:spacing w:after="240" w:line="240" w:lineRule="auto"/>
        <w:contextualSpacing/>
        <w:jc w:val="both"/>
        <w:rPr>
          <w:rFonts w:ascii="Arial" w:eastAsia="Geneva" w:hAnsi="Arial" w:cs="Arial"/>
          <w:sz w:val="24"/>
          <w:szCs w:val="24"/>
          <w:lang w:eastAsia="es-CO"/>
        </w:rPr>
      </w:pPr>
      <w:r>
        <w:rPr>
          <w:rFonts w:ascii="Arial" w:eastAsia="Geneva" w:hAnsi="Arial" w:cs="Arial"/>
          <w:sz w:val="24"/>
          <w:szCs w:val="24"/>
          <w:lang w:eastAsia="es-CO"/>
        </w:rPr>
        <w:t>6. TIEMPO DE EJECUCIÓN</w:t>
      </w:r>
    </w:p>
    <w:p w:rsidR="002970BF" w:rsidRPr="00290ED9" w:rsidRDefault="002970BF" w:rsidP="00C81E23">
      <w:pPr>
        <w:spacing w:after="240" w:line="240" w:lineRule="auto"/>
        <w:contextualSpacing/>
        <w:jc w:val="both"/>
        <w:rPr>
          <w:rFonts w:ascii="Arial" w:eastAsia="Geneva" w:hAnsi="Arial" w:cs="Arial"/>
          <w:sz w:val="24"/>
          <w:szCs w:val="24"/>
          <w:lang w:eastAsia="es-CO"/>
        </w:rPr>
      </w:pPr>
      <w:r>
        <w:rPr>
          <w:rFonts w:ascii="Arial" w:eastAsia="Geneva" w:hAnsi="Arial" w:cs="Arial"/>
          <w:sz w:val="24"/>
          <w:szCs w:val="24"/>
          <w:lang w:eastAsia="es-CO"/>
        </w:rPr>
        <w:t>Para la entrega de la Unidad Móvil se solicitan sesenta días contados a partir de la legalización del anticipo.</w:t>
      </w:r>
    </w:p>
    <w:p w:rsidR="00C81E23" w:rsidRPr="00290ED9" w:rsidRDefault="00C81E23" w:rsidP="00AF1F1A">
      <w:pPr>
        <w:spacing w:line="240" w:lineRule="auto"/>
        <w:contextualSpacing/>
        <w:jc w:val="both"/>
        <w:rPr>
          <w:rFonts w:ascii="Arial" w:hAnsi="Arial" w:cs="Arial"/>
          <w:sz w:val="24"/>
          <w:szCs w:val="24"/>
        </w:rPr>
      </w:pPr>
    </w:p>
    <w:p w:rsidR="00B81C49" w:rsidRPr="00290ED9" w:rsidRDefault="00C81E23" w:rsidP="00AF1F1A">
      <w:pPr>
        <w:spacing w:after="240" w:line="240" w:lineRule="auto"/>
        <w:contextualSpacing/>
        <w:jc w:val="both"/>
        <w:rPr>
          <w:rFonts w:ascii="Arial" w:eastAsia="Cambria" w:hAnsi="Arial" w:cs="Arial"/>
          <w:b/>
          <w:sz w:val="24"/>
          <w:szCs w:val="24"/>
          <w:lang w:eastAsia="es-CO"/>
        </w:rPr>
      </w:pPr>
      <w:r w:rsidRPr="00290ED9">
        <w:rPr>
          <w:rFonts w:ascii="Arial" w:eastAsia="Geneva" w:hAnsi="Arial" w:cs="Arial"/>
          <w:b/>
          <w:sz w:val="24"/>
          <w:szCs w:val="24"/>
          <w:lang w:eastAsia="es-CO"/>
        </w:rPr>
        <w:lastRenderedPageBreak/>
        <w:t>5</w:t>
      </w:r>
      <w:r w:rsidR="007C61E6" w:rsidRPr="00290ED9">
        <w:rPr>
          <w:rFonts w:ascii="Arial" w:eastAsia="Geneva" w:hAnsi="Arial" w:cs="Arial"/>
          <w:b/>
          <w:sz w:val="24"/>
          <w:szCs w:val="24"/>
          <w:lang w:eastAsia="es-CO"/>
        </w:rPr>
        <w:t>.</w:t>
      </w:r>
      <w:r w:rsidR="002E6C9E" w:rsidRPr="00290ED9">
        <w:rPr>
          <w:rFonts w:ascii="Arial" w:eastAsia="Geneva" w:hAnsi="Arial" w:cs="Arial"/>
          <w:b/>
          <w:sz w:val="24"/>
          <w:szCs w:val="24"/>
          <w:lang w:eastAsia="es-CO"/>
        </w:rPr>
        <w:tab/>
        <w:t>PRESENTACIÓN DE LA PROPUESTA</w:t>
      </w:r>
    </w:p>
    <w:p w:rsidR="00B81C49" w:rsidRPr="00A5488D" w:rsidRDefault="00B81C49" w:rsidP="00554969">
      <w:pPr>
        <w:pStyle w:val="Piedepgina"/>
        <w:jc w:val="both"/>
        <w:rPr>
          <w:rFonts w:ascii="Arial" w:eastAsia="Geneva" w:hAnsi="Arial" w:cs="Arial"/>
          <w:sz w:val="24"/>
          <w:szCs w:val="24"/>
          <w:lang w:eastAsia="es-CO"/>
        </w:rPr>
      </w:pPr>
      <w:r w:rsidRPr="00A5488D">
        <w:rPr>
          <w:rFonts w:ascii="Arial" w:eastAsia="Geneva" w:hAnsi="Arial" w:cs="Arial"/>
          <w:sz w:val="24"/>
          <w:szCs w:val="24"/>
          <w:lang w:eastAsia="es-CO"/>
        </w:rPr>
        <w:t>Los proponentes deberán elaborar sus propuestas de acuerdo con las condiciones que aquí se señalan</w:t>
      </w:r>
      <w:r w:rsidR="00B12C03" w:rsidRPr="00A5488D">
        <w:rPr>
          <w:rFonts w:ascii="Arial" w:eastAsia="Geneva" w:hAnsi="Arial" w:cs="Arial"/>
          <w:sz w:val="24"/>
          <w:szCs w:val="24"/>
          <w:lang w:eastAsia="es-CO"/>
        </w:rPr>
        <w:t xml:space="preserve">. </w:t>
      </w:r>
      <w:r w:rsidRPr="00A5488D">
        <w:rPr>
          <w:rFonts w:ascii="Arial" w:eastAsia="Geneva" w:hAnsi="Arial" w:cs="Arial"/>
          <w:sz w:val="24"/>
          <w:szCs w:val="24"/>
          <w:lang w:eastAsia="es-CO"/>
        </w:rPr>
        <w:t>Esto constituye parte fundamental de la información requerida para la evaluación de las propuestas.</w:t>
      </w:r>
      <w:r w:rsidR="00554969" w:rsidRPr="00A5488D">
        <w:rPr>
          <w:rFonts w:ascii="Arial" w:eastAsia="Geneva" w:hAnsi="Arial" w:cs="Arial"/>
          <w:sz w:val="24"/>
          <w:szCs w:val="24"/>
          <w:lang w:eastAsia="es-CO"/>
        </w:rPr>
        <w:t xml:space="preserve"> La presentación debe ser únicamente por medio físico en las instalaciones del Canal Telecaribe</w:t>
      </w:r>
      <w:r w:rsidR="00A5488D">
        <w:rPr>
          <w:rFonts w:ascii="Arial" w:eastAsia="Geneva" w:hAnsi="Arial" w:cs="Arial"/>
          <w:sz w:val="24"/>
          <w:szCs w:val="24"/>
          <w:lang w:eastAsia="es-CO"/>
        </w:rPr>
        <w:t>,</w:t>
      </w:r>
      <w:r w:rsidR="00554969" w:rsidRPr="00A5488D">
        <w:rPr>
          <w:rFonts w:ascii="Arial" w:eastAsia="Geneva" w:hAnsi="Arial" w:cs="Arial"/>
          <w:sz w:val="24"/>
          <w:szCs w:val="24"/>
          <w:lang w:eastAsia="es-CO"/>
        </w:rPr>
        <w:t xml:space="preserve"> ubicado en la </w:t>
      </w:r>
      <w:r w:rsidR="00554969" w:rsidRPr="00A5488D">
        <w:rPr>
          <w:rFonts w:ascii="Arial" w:hAnsi="Arial" w:cs="Arial"/>
          <w:sz w:val="24"/>
          <w:szCs w:val="24"/>
        </w:rPr>
        <w:t>Carrera 30 No. 1-2487 Corredor Universitario, Sabanilla, Puerto Colombia, Atlántico</w:t>
      </w:r>
    </w:p>
    <w:p w:rsidR="00C95EE1" w:rsidRPr="00554969" w:rsidRDefault="00C95EE1" w:rsidP="00554969">
      <w:pPr>
        <w:pStyle w:val="Prrafodelista"/>
        <w:numPr>
          <w:ilvl w:val="0"/>
          <w:numId w:val="17"/>
        </w:numPr>
        <w:spacing w:after="240" w:line="240" w:lineRule="auto"/>
        <w:jc w:val="both"/>
        <w:rPr>
          <w:rFonts w:ascii="Arial" w:eastAsia="Cambria" w:hAnsi="Arial" w:cs="Arial"/>
          <w:sz w:val="24"/>
          <w:szCs w:val="24"/>
          <w:lang w:eastAsia="es-CO"/>
        </w:rPr>
      </w:pPr>
      <w:r w:rsidRPr="00554969">
        <w:rPr>
          <w:rFonts w:ascii="Arial" w:eastAsia="Cambria" w:hAnsi="Arial" w:cs="Arial"/>
          <w:sz w:val="24"/>
          <w:szCs w:val="24"/>
          <w:lang w:eastAsia="es-CO"/>
        </w:rPr>
        <w:t>Documentos jurídicos</w:t>
      </w:r>
    </w:p>
    <w:p w:rsidR="00C95EE1" w:rsidRPr="00554969" w:rsidRDefault="00C95EE1" w:rsidP="00554969">
      <w:pPr>
        <w:pStyle w:val="Prrafodelista"/>
        <w:numPr>
          <w:ilvl w:val="0"/>
          <w:numId w:val="17"/>
        </w:numPr>
        <w:spacing w:after="240" w:line="240" w:lineRule="auto"/>
        <w:jc w:val="both"/>
        <w:rPr>
          <w:rFonts w:ascii="Arial" w:eastAsia="Cambria" w:hAnsi="Arial" w:cs="Arial"/>
          <w:sz w:val="24"/>
          <w:szCs w:val="24"/>
          <w:lang w:eastAsia="es-CO"/>
        </w:rPr>
      </w:pPr>
      <w:r w:rsidRPr="00554969">
        <w:rPr>
          <w:rFonts w:ascii="Arial" w:eastAsia="Geneva" w:hAnsi="Arial" w:cs="Arial"/>
          <w:sz w:val="24"/>
          <w:szCs w:val="24"/>
          <w:lang w:eastAsia="es-CO"/>
        </w:rPr>
        <w:t>Propuesta económica</w:t>
      </w:r>
    </w:p>
    <w:p w:rsidR="00074485" w:rsidRPr="00290ED9" w:rsidRDefault="00074485" w:rsidP="00074485">
      <w:pPr>
        <w:tabs>
          <w:tab w:val="left" w:pos="0"/>
          <w:tab w:val="left" w:pos="220"/>
        </w:tabs>
        <w:spacing w:after="240" w:line="240" w:lineRule="auto"/>
        <w:contextualSpacing/>
        <w:jc w:val="both"/>
        <w:rPr>
          <w:rFonts w:ascii="Arial" w:eastAsia="Geneva" w:hAnsi="Arial" w:cs="Arial"/>
          <w:b/>
          <w:sz w:val="24"/>
          <w:szCs w:val="24"/>
          <w:lang w:eastAsia="es-CO"/>
        </w:rPr>
      </w:pPr>
      <w:r w:rsidRPr="00290ED9">
        <w:rPr>
          <w:rFonts w:ascii="Arial" w:eastAsia="Geneva" w:hAnsi="Arial" w:cs="Arial"/>
          <w:b/>
          <w:sz w:val="24"/>
          <w:szCs w:val="24"/>
          <w:lang w:eastAsia="es-CO"/>
        </w:rPr>
        <w:t>5.1. DOCUMENTOS JURÍDICOS</w:t>
      </w:r>
    </w:p>
    <w:p w:rsidR="00074485" w:rsidRPr="00290ED9" w:rsidRDefault="00074485" w:rsidP="00074485">
      <w:pPr>
        <w:tabs>
          <w:tab w:val="left" w:pos="0"/>
          <w:tab w:val="left" w:pos="220"/>
        </w:tabs>
        <w:spacing w:after="240" w:line="240" w:lineRule="auto"/>
        <w:contextualSpacing/>
        <w:jc w:val="both"/>
        <w:rPr>
          <w:rFonts w:ascii="Arial" w:eastAsia="Geneva" w:hAnsi="Arial" w:cs="Arial"/>
          <w:b/>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5.1.1. Carta de presentación de la propuesta firmada por el representante legal o por la persona designada para representar el Consorcio o la Unión Temporal. Deberá incluirse el número del documento de identificación del representante legal y el NIT de la empresa, según sea el caso. </w:t>
      </w:r>
      <w:r w:rsidR="00FE7D3B">
        <w:rPr>
          <w:rFonts w:ascii="Arial" w:eastAsia="Geneva" w:hAnsi="Arial" w:cs="Arial"/>
          <w:sz w:val="24"/>
          <w:szCs w:val="24"/>
          <w:lang w:eastAsia="es-CO"/>
        </w:rPr>
        <w:t>(NO 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5.1.2 Si el proponente es persona jurídica deberá anexar original del Certificado de Existencia y Representación Legal, expedido con un máximo de treinta (30) días calendario de anterioridad a la fecha de entrega de la propuesta. En el evento que la propuesta sea presentada por una unión temporal o un consorcio este documento deberá presentarse por cada uno de sus miembros que sea persona jurídica.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5.1.3 En caso de consorcios o uniones temporales, se deberá anexar el documento que acredite su conformación y representación, con los requisitos mínimos establecidos en la presente invitación. En el caso de la unión temporal las actividades y el porcentaje de participación de cada uno de los miembros que la integran.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E361BD">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5.1.4 En los casos en que de acuerdo con el certificado de existencia y representación legal, existan limitaciones para presentar propuestas y contratar por parte del representante legal en razón de la cuantía o naturaleza del contrato, se deberá acompañar la correspondiente autorización ya sea de la Junta Directiva o de la Asamblea de Socios, según el caso, en original o fotocopia. </w:t>
      </w:r>
      <w:r w:rsidR="00FE7D3B">
        <w:rPr>
          <w:rFonts w:ascii="Arial" w:eastAsia="Geneva" w:hAnsi="Arial" w:cs="Arial"/>
          <w:sz w:val="24"/>
          <w:szCs w:val="24"/>
          <w:lang w:eastAsia="es-CO"/>
        </w:rPr>
        <w:t>(</w:t>
      </w:r>
      <w:r w:rsidR="00E361BD">
        <w:rPr>
          <w:rFonts w:ascii="Arial" w:eastAsia="Geneva" w:hAnsi="Arial" w:cs="Arial"/>
          <w:sz w:val="24"/>
          <w:szCs w:val="24"/>
          <w:lang w:eastAsia="es-CO"/>
        </w:rPr>
        <w:t xml:space="preserve">NO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5.1.5 Certificación de pago oportuno y en la cuantía correspondiente de los aportes de sus empleados al Sistema Integral de Seguridad Social, (salud, pensiones y riesgos profesionales) y aportes a la caja de compensación familiar, ICBF y al SENA, cuando haya lugar, de conformidad con las normas que regulan la materia. Esta certificación deberá haber sido expedida por el revisor fiscal, </w:t>
      </w:r>
      <w:r w:rsidRPr="00290ED9">
        <w:rPr>
          <w:rFonts w:ascii="Arial" w:eastAsia="Geneva" w:hAnsi="Arial" w:cs="Arial"/>
          <w:sz w:val="24"/>
          <w:szCs w:val="24"/>
          <w:lang w:eastAsia="es-CO"/>
        </w:rPr>
        <w:lastRenderedPageBreak/>
        <w:t xml:space="preserve">cuando este exista anexando tarjeta profesional o por el Representante Legal de la entidad en caso de que no existir revisor fiscal, de acuerdo con los requerimientos de ley o por el representante legal (Ley 789 de 2002, artículo 50).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5.1.6. El formato de hoja de vida para persona jurídica del departamento administrativo de la función pública –DAFP-, debidamente diligenciado y firmado por el Representante Legal. (En caso de ser persona jurídica)</w:t>
      </w:r>
      <w:r w:rsidR="00FE7D3B">
        <w:rPr>
          <w:rFonts w:ascii="Arial" w:eastAsia="Geneva" w:hAnsi="Arial" w:cs="Arial"/>
          <w:sz w:val="24"/>
          <w:szCs w:val="24"/>
          <w:lang w:eastAsia="es-CO"/>
        </w:rPr>
        <w:t xml:space="preserve"> (SUBSANABLE)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5.1.7. El formato de hoja de vida para persona natural del departamento administrativo de la función pública –DAFP-, debidamente diligenciado y firmado por el proponente. (En caso de ser persona natural)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5.1.8. Copia del registro único tributario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5.1.9. Fotocopia del documento de identificación (persona natural) o del representante legal cuando se trate de persona jurídica.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5.1.10. Copia del certificado de antecedentes disciplinarios (persona natural) o del representante legal y la entidad cuando se trate de persona jurídica.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5.1.11. Copia del certificado de antecedentes fiscales (persona natural) o del representante legal y la entidad cuando se trate de persona jurídica.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5.1.12. Declaración de bienes y rentas del departamento administrativo de la función pública – DAFP. (Sólo para personas naturales)</w:t>
      </w:r>
      <w:r w:rsidR="00FE7D3B">
        <w:rPr>
          <w:rFonts w:ascii="Arial" w:eastAsia="Geneva" w:hAnsi="Arial" w:cs="Arial"/>
          <w:sz w:val="24"/>
          <w:szCs w:val="24"/>
          <w:lang w:eastAsia="es-CO"/>
        </w:rPr>
        <w:t xml:space="preserve"> (SUBSANABLE)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5.1.13 Declaración de la persona natural en la cual certifique que tiene plena capacidad y que no está incursa en inhabilidades, incompatibilidades o prohibiciones.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5.1.14. Declaración de la persona jurídica en la cual certifique que tiene plena capacidad y que no está incursa en inhabilidades, incompatibilidades o prohibiciones </w:t>
      </w:r>
      <w:r w:rsidR="00FE7D3B">
        <w:rPr>
          <w:rFonts w:ascii="Arial" w:eastAsia="Geneva" w:hAnsi="Arial" w:cs="Arial"/>
          <w:sz w:val="24"/>
          <w:szCs w:val="24"/>
          <w:lang w:eastAsia="es-CO"/>
        </w:rPr>
        <w:t>(SUBSANABLE)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5.1.15. Acreditación de experiencia laboral.</w:t>
      </w:r>
      <w:r w:rsidR="00FE7D3B">
        <w:rPr>
          <w:rFonts w:ascii="Arial" w:eastAsia="Geneva" w:hAnsi="Arial" w:cs="Arial"/>
          <w:sz w:val="24"/>
          <w:szCs w:val="24"/>
          <w:lang w:eastAsia="es-CO"/>
        </w:rPr>
        <w:t xml:space="preserve"> (SUBSANABLE)</w:t>
      </w:r>
    </w:p>
    <w:p w:rsidR="00074485"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p>
    <w:p w:rsidR="00074485" w:rsidRPr="00E361BD"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5.1.16</w:t>
      </w:r>
      <w:r w:rsidR="00FE7D3B" w:rsidRPr="00E361BD">
        <w:rPr>
          <w:rFonts w:ascii="Arial" w:eastAsia="Geneva" w:hAnsi="Arial" w:cs="Arial"/>
          <w:sz w:val="24"/>
          <w:szCs w:val="24"/>
          <w:lang w:eastAsia="es-CO"/>
        </w:rPr>
        <w:t xml:space="preserve">. </w:t>
      </w:r>
      <w:r w:rsidR="00E361BD" w:rsidRPr="00E361BD">
        <w:rPr>
          <w:rFonts w:ascii="Arial" w:eastAsia="Geneva" w:hAnsi="Arial" w:cs="Arial"/>
          <w:sz w:val="24"/>
          <w:szCs w:val="24"/>
          <w:lang w:eastAsia="es-CO"/>
        </w:rPr>
        <w:t>Póliza de garantía de seriedad de la oferta por una cuantía igual al 10% del  valor del presupuesto oficial estimado con una vigencia de tres (3) meses contados a partir de la presentación de la propuesta. Esta póliza debe ser amparar entidades estatales y debidamente firmada por el tomador. (NO SUBSANABLE)</w:t>
      </w:r>
    </w:p>
    <w:p w:rsidR="00E361BD" w:rsidRPr="00290ED9" w:rsidRDefault="00E361BD" w:rsidP="00074485">
      <w:pPr>
        <w:tabs>
          <w:tab w:val="left" w:pos="0"/>
          <w:tab w:val="left" w:pos="220"/>
        </w:tabs>
        <w:spacing w:after="240" w:line="240" w:lineRule="auto"/>
        <w:contextualSpacing/>
        <w:jc w:val="both"/>
        <w:rPr>
          <w:rFonts w:ascii="Arial" w:eastAsia="Geneva" w:hAnsi="Arial" w:cs="Arial"/>
          <w:sz w:val="24"/>
          <w:szCs w:val="24"/>
          <w:lang w:eastAsia="es-CO"/>
        </w:rPr>
      </w:pPr>
    </w:p>
    <w:p w:rsidR="00442847" w:rsidRPr="00290ED9" w:rsidRDefault="00074485" w:rsidP="00074485">
      <w:pPr>
        <w:tabs>
          <w:tab w:val="left" w:pos="0"/>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5.1.17. Acreditación de conformación del Consorcio o Unión Temporal (si aplica)</w:t>
      </w:r>
      <w:r w:rsidR="00FE7D3B">
        <w:rPr>
          <w:rFonts w:ascii="Arial" w:eastAsia="Geneva" w:hAnsi="Arial" w:cs="Arial"/>
          <w:sz w:val="24"/>
          <w:szCs w:val="24"/>
          <w:lang w:eastAsia="es-CO"/>
        </w:rPr>
        <w:t xml:space="preserve"> (SUBSANABLE)</w:t>
      </w:r>
    </w:p>
    <w:p w:rsidR="00442847" w:rsidRPr="00290ED9" w:rsidRDefault="00442847" w:rsidP="00AF1F1A">
      <w:pPr>
        <w:tabs>
          <w:tab w:val="left" w:pos="220"/>
        </w:tabs>
        <w:spacing w:after="240" w:line="240" w:lineRule="auto"/>
        <w:contextualSpacing/>
        <w:jc w:val="both"/>
        <w:rPr>
          <w:rFonts w:ascii="Arial" w:eastAsia="Geneva" w:hAnsi="Arial" w:cs="Arial"/>
          <w:sz w:val="24"/>
          <w:szCs w:val="24"/>
          <w:lang w:eastAsia="es-CO"/>
        </w:rPr>
      </w:pPr>
    </w:p>
    <w:p w:rsidR="00442847" w:rsidRPr="00290ED9" w:rsidRDefault="002E6C9E" w:rsidP="00AF1F1A">
      <w:pPr>
        <w:tabs>
          <w:tab w:val="left" w:pos="220"/>
        </w:tabs>
        <w:spacing w:after="240" w:line="240" w:lineRule="auto"/>
        <w:contextualSpacing/>
        <w:jc w:val="both"/>
        <w:rPr>
          <w:rFonts w:ascii="Arial" w:eastAsia="Geneva" w:hAnsi="Arial" w:cs="Arial"/>
          <w:b/>
          <w:sz w:val="24"/>
          <w:szCs w:val="24"/>
          <w:lang w:eastAsia="es-CO"/>
        </w:rPr>
      </w:pPr>
      <w:r w:rsidRPr="00290ED9">
        <w:rPr>
          <w:rFonts w:ascii="Arial" w:eastAsia="Geneva" w:hAnsi="Arial" w:cs="Arial"/>
          <w:b/>
          <w:sz w:val="24"/>
          <w:szCs w:val="24"/>
          <w:lang w:eastAsia="es-CO"/>
        </w:rPr>
        <w:t>5.</w:t>
      </w:r>
      <w:r w:rsidR="00114032" w:rsidRPr="00290ED9">
        <w:rPr>
          <w:rFonts w:ascii="Arial" w:eastAsia="Geneva" w:hAnsi="Arial" w:cs="Arial"/>
          <w:b/>
          <w:sz w:val="24"/>
          <w:szCs w:val="24"/>
          <w:lang w:eastAsia="es-CO"/>
        </w:rPr>
        <w:t>2</w:t>
      </w:r>
      <w:r w:rsidRPr="00290ED9">
        <w:rPr>
          <w:rFonts w:ascii="Arial" w:eastAsia="Geneva" w:hAnsi="Arial" w:cs="Arial"/>
          <w:b/>
          <w:sz w:val="24"/>
          <w:szCs w:val="24"/>
          <w:lang w:eastAsia="es-CO"/>
        </w:rPr>
        <w:t xml:space="preserve">. </w:t>
      </w:r>
      <w:r w:rsidR="00F919DE" w:rsidRPr="00290ED9">
        <w:rPr>
          <w:rFonts w:ascii="Arial" w:eastAsia="Geneva" w:hAnsi="Arial" w:cs="Arial"/>
          <w:b/>
          <w:sz w:val="24"/>
          <w:szCs w:val="24"/>
          <w:lang w:eastAsia="es-CO"/>
        </w:rPr>
        <w:t>PROPUESTA ECONÓMICA</w:t>
      </w:r>
    </w:p>
    <w:p w:rsidR="00442847" w:rsidRDefault="00D70E58" w:rsidP="00AF1F1A">
      <w:pPr>
        <w:tabs>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Tomando como techo la cantidad señalada en los términos de la convocatoria, los proponentes podrán hacer </w:t>
      </w:r>
      <w:r w:rsidR="00F919DE" w:rsidRPr="00290ED9">
        <w:rPr>
          <w:rFonts w:ascii="Arial" w:eastAsia="Geneva" w:hAnsi="Arial" w:cs="Arial"/>
          <w:sz w:val="24"/>
          <w:szCs w:val="24"/>
          <w:lang w:eastAsia="es-CO"/>
        </w:rPr>
        <w:t xml:space="preserve">atractivas </w:t>
      </w:r>
      <w:r w:rsidRPr="00290ED9">
        <w:rPr>
          <w:rFonts w:ascii="Arial" w:eastAsia="Geneva" w:hAnsi="Arial" w:cs="Arial"/>
          <w:sz w:val="24"/>
          <w:szCs w:val="24"/>
          <w:lang w:eastAsia="es-CO"/>
        </w:rPr>
        <w:t>sus ofertas</w:t>
      </w:r>
      <w:r w:rsidR="00F919DE" w:rsidRPr="00290ED9">
        <w:rPr>
          <w:rFonts w:ascii="Arial" w:eastAsia="Geneva" w:hAnsi="Arial" w:cs="Arial"/>
          <w:sz w:val="24"/>
          <w:szCs w:val="24"/>
          <w:lang w:eastAsia="es-CO"/>
        </w:rPr>
        <w:t xml:space="preserve"> teniendo en cuenta aspectos como: </w:t>
      </w:r>
      <w:r w:rsidR="00C81E23" w:rsidRPr="00290ED9">
        <w:rPr>
          <w:rFonts w:ascii="Arial" w:eastAsia="Geneva" w:hAnsi="Arial" w:cs="Arial"/>
          <w:sz w:val="24"/>
          <w:szCs w:val="24"/>
          <w:lang w:eastAsia="es-CO"/>
        </w:rPr>
        <w:t>Garantía, material del mobiliario</w:t>
      </w:r>
      <w:r w:rsidR="00733D6C" w:rsidRPr="00290ED9">
        <w:rPr>
          <w:rFonts w:ascii="Arial" w:eastAsia="Geneva" w:hAnsi="Arial" w:cs="Arial"/>
          <w:sz w:val="24"/>
          <w:szCs w:val="24"/>
          <w:lang w:eastAsia="es-CO"/>
        </w:rPr>
        <w:t>, tiempo de entrega</w:t>
      </w:r>
      <w:r w:rsidR="00C81E23" w:rsidRPr="00290ED9">
        <w:rPr>
          <w:rFonts w:ascii="Arial" w:eastAsia="Geneva" w:hAnsi="Arial" w:cs="Arial"/>
          <w:sz w:val="24"/>
          <w:szCs w:val="24"/>
          <w:lang w:eastAsia="es-CO"/>
        </w:rPr>
        <w:t>.</w:t>
      </w:r>
    </w:p>
    <w:p w:rsidR="00EE27DB" w:rsidRDefault="00EE27DB" w:rsidP="00AF1F1A">
      <w:pPr>
        <w:tabs>
          <w:tab w:val="left" w:pos="220"/>
        </w:tabs>
        <w:spacing w:after="240" w:line="240" w:lineRule="auto"/>
        <w:contextualSpacing/>
        <w:jc w:val="both"/>
        <w:rPr>
          <w:rFonts w:ascii="Arial" w:eastAsia="Geneva" w:hAnsi="Arial" w:cs="Arial"/>
          <w:sz w:val="24"/>
          <w:szCs w:val="24"/>
          <w:lang w:eastAsia="es-CO"/>
        </w:rPr>
      </w:pPr>
    </w:p>
    <w:p w:rsidR="00EE27DB" w:rsidRPr="00EC7020" w:rsidRDefault="00EE27DB" w:rsidP="00EE27DB">
      <w:pPr>
        <w:spacing w:after="0" w:line="240" w:lineRule="auto"/>
        <w:jc w:val="both"/>
        <w:rPr>
          <w:rFonts w:ascii="Arial" w:hAnsi="Arial" w:cs="Arial"/>
          <w:b/>
          <w:bCs/>
          <w:sz w:val="24"/>
          <w:szCs w:val="24"/>
        </w:rPr>
      </w:pPr>
      <w:r>
        <w:rPr>
          <w:rFonts w:ascii="Arial" w:hAnsi="Arial" w:cs="Arial"/>
          <w:b/>
          <w:sz w:val="24"/>
          <w:szCs w:val="24"/>
        </w:rPr>
        <w:t>5.3</w:t>
      </w:r>
      <w:r w:rsidRPr="00EC7020">
        <w:rPr>
          <w:rFonts w:ascii="Arial" w:hAnsi="Arial" w:cs="Arial"/>
          <w:b/>
          <w:sz w:val="24"/>
          <w:szCs w:val="24"/>
        </w:rPr>
        <w:t xml:space="preserve">. </w:t>
      </w:r>
      <w:r w:rsidRPr="00EC7020">
        <w:rPr>
          <w:rFonts w:ascii="Arial" w:hAnsi="Arial" w:cs="Arial"/>
          <w:b/>
          <w:bCs/>
          <w:sz w:val="24"/>
          <w:szCs w:val="24"/>
        </w:rPr>
        <w:t>Garantía Única</w:t>
      </w:r>
    </w:p>
    <w:p w:rsidR="00EE27DB" w:rsidRPr="00EC7020" w:rsidRDefault="00EE27DB" w:rsidP="00EE27DB">
      <w:pPr>
        <w:spacing w:after="0" w:line="240" w:lineRule="auto"/>
        <w:jc w:val="both"/>
        <w:rPr>
          <w:rFonts w:ascii="Arial" w:hAnsi="Arial" w:cs="Arial"/>
          <w:sz w:val="24"/>
          <w:szCs w:val="24"/>
        </w:rPr>
      </w:pPr>
    </w:p>
    <w:p w:rsidR="00EE27DB" w:rsidRPr="00EC7020" w:rsidRDefault="00EE27DB" w:rsidP="00EE27DB">
      <w:pPr>
        <w:tabs>
          <w:tab w:val="num" w:pos="-426"/>
        </w:tabs>
        <w:spacing w:line="240" w:lineRule="auto"/>
        <w:jc w:val="both"/>
        <w:rPr>
          <w:rFonts w:ascii="Arial" w:hAnsi="Arial" w:cs="Arial"/>
          <w:sz w:val="24"/>
          <w:szCs w:val="24"/>
        </w:rPr>
      </w:pPr>
      <w:r w:rsidRPr="00EC7020">
        <w:rPr>
          <w:rFonts w:ascii="Arial" w:hAnsi="Arial" w:cs="Arial"/>
          <w:sz w:val="24"/>
          <w:szCs w:val="24"/>
        </w:rPr>
        <w:t xml:space="preserve">El contratista para efectos de iniciar la ejecución del contrato deberá, dentro del término establecido para la legalización del mismo, constituir a favor del Canal Telecaribe, una Póliza cuyo objeto será respaldar el cumplimiento de todas y cada una de las obligaciones que surjan del contrato para el cual ofertó, en las cuantías y términos que se determinan a continuación: </w:t>
      </w:r>
    </w:p>
    <w:p w:rsidR="00EE27DB" w:rsidRPr="00EC7020" w:rsidRDefault="00EE27DB" w:rsidP="00EE27DB">
      <w:pPr>
        <w:jc w:val="both"/>
        <w:rPr>
          <w:rFonts w:ascii="Arial" w:hAnsi="Arial" w:cs="Arial"/>
          <w:sz w:val="24"/>
          <w:szCs w:val="24"/>
        </w:rPr>
      </w:pPr>
      <w:r w:rsidRPr="00EC7020">
        <w:rPr>
          <w:rFonts w:ascii="Arial" w:hAnsi="Arial" w:cs="Arial"/>
          <w:sz w:val="24"/>
          <w:szCs w:val="24"/>
        </w:rPr>
        <w:t>DE BUEN MANEJO Y CORRECTA INVERSIÓN DEL PAGO ANTICIPADO: Para garantizar el Buen Manejo y Correcta Inversión del pago, por una suma equivalente al cien por ciento (100%) del monto que el Contratista reciba a título de anticipo y con una vigencia que cubra el plazo de ejecución del contrato y hasta la liquidación del mismo.</w:t>
      </w:r>
    </w:p>
    <w:p w:rsidR="00EE27DB" w:rsidRPr="00EC7020" w:rsidRDefault="00EE27DB" w:rsidP="00EE27DB">
      <w:pPr>
        <w:tabs>
          <w:tab w:val="num" w:pos="-426"/>
        </w:tabs>
        <w:autoSpaceDE w:val="0"/>
        <w:autoSpaceDN w:val="0"/>
        <w:adjustRightInd w:val="0"/>
        <w:jc w:val="both"/>
        <w:rPr>
          <w:rFonts w:ascii="Arial" w:hAnsi="Arial" w:cs="Arial"/>
          <w:sz w:val="24"/>
          <w:szCs w:val="24"/>
        </w:rPr>
      </w:pPr>
      <w:r w:rsidRPr="00EC7020">
        <w:rPr>
          <w:rFonts w:ascii="Arial" w:hAnsi="Arial" w:cs="Arial"/>
          <w:sz w:val="24"/>
          <w:szCs w:val="24"/>
        </w:rPr>
        <w:t>CALIDAD: El amparo de calidad del servicio cubre al Canal Telecaribe de los perjuicios imputables al contratista garantizado que surjan con posterioridad a la terminación del contrato y que se deriven de  (i) la mala calidad o insuficiencia de los productos entregados con ocasión de un contrato de consultoría, o (ii) de la mala calidad del servicio prestado, teniendo en cuenta las condiciones pactadas en el contrato, vigente desde la suscripción del contrato, incluyendo su  plazo de ejecución y vigencia, y cuatro (4) meses más, por un valor equivalente al 20% del valor del contrato.</w:t>
      </w:r>
    </w:p>
    <w:p w:rsidR="00EE27DB" w:rsidRPr="00EC7020" w:rsidRDefault="00EE27DB" w:rsidP="00EE27DB">
      <w:pPr>
        <w:jc w:val="both"/>
        <w:rPr>
          <w:rFonts w:ascii="Arial" w:hAnsi="Arial" w:cs="Arial"/>
          <w:sz w:val="24"/>
          <w:szCs w:val="24"/>
        </w:rPr>
      </w:pPr>
      <w:r w:rsidRPr="00EC7020">
        <w:rPr>
          <w:rFonts w:ascii="Arial" w:hAnsi="Arial" w:cs="Arial"/>
          <w:sz w:val="24"/>
          <w:szCs w:val="24"/>
        </w:rPr>
        <w:t xml:space="preserve">DE CUMPLIMIENTO: Para precaver los perjuicios derivados del incumplimiento total o parcial, imputables al afianzado contratista de las obligaciones emanadas del contrato, así como de su cumplimiento tardío o su cumplimiento defectuoso, por un valor equivalente al diez por ciento (10%) del valor total del contrato y con una vigencia que cubra el plazo de ejecución del contrato y cinco (5) meses más. </w:t>
      </w:r>
    </w:p>
    <w:p w:rsidR="00FE7D3B" w:rsidRPr="00290ED9" w:rsidRDefault="00BF7832" w:rsidP="00FE7D3B">
      <w:pPr>
        <w:shd w:val="clear" w:color="auto" w:fill="FFFFFF"/>
        <w:jc w:val="both"/>
        <w:rPr>
          <w:rFonts w:ascii="Arial" w:eastAsia="Geneva" w:hAnsi="Arial" w:cs="Arial"/>
          <w:b/>
          <w:sz w:val="24"/>
          <w:szCs w:val="24"/>
          <w:lang w:eastAsia="es-CO"/>
        </w:rPr>
      </w:pPr>
      <w:r w:rsidRPr="00BF7832">
        <w:rPr>
          <w:rFonts w:ascii="Arial" w:hAnsi="Arial" w:cs="Arial"/>
          <w:color w:val="222222"/>
          <w:sz w:val="24"/>
          <w:szCs w:val="24"/>
        </w:rPr>
        <w:t>CALIDAD Y CORRECTO FUNCIONAMIENTO DE LOS BIENES Y EQUIPOS SUMINISTRADOS</w:t>
      </w:r>
      <w:r w:rsidRPr="00BF7832">
        <w:rPr>
          <w:rStyle w:val="apple-converted-space"/>
          <w:rFonts w:ascii="Arial" w:hAnsi="Arial" w:cs="Arial"/>
          <w:color w:val="222222"/>
          <w:sz w:val="24"/>
          <w:szCs w:val="24"/>
        </w:rPr>
        <w:t> </w:t>
      </w:r>
      <w:r w:rsidRPr="00BF7832">
        <w:rPr>
          <w:rFonts w:ascii="Arial" w:hAnsi="Arial" w:cs="Arial"/>
          <w:color w:val="222222"/>
          <w:sz w:val="24"/>
          <w:szCs w:val="24"/>
        </w:rPr>
        <w:t>Por un valor equivalente al diez por ciento (10%) del valor del contrato, por el plazo del mismo y un (1) año más</w:t>
      </w:r>
      <w:r w:rsidR="00FE7D3B">
        <w:rPr>
          <w:rFonts w:ascii="Arial" w:hAnsi="Arial" w:cs="Arial"/>
          <w:color w:val="222222"/>
          <w:sz w:val="24"/>
          <w:szCs w:val="24"/>
        </w:rPr>
        <w:t>.</w:t>
      </w:r>
    </w:p>
    <w:p w:rsidR="00B81C49" w:rsidRPr="00290ED9" w:rsidRDefault="00F919DE"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6</w:t>
      </w:r>
      <w:r w:rsidR="00F41E96" w:rsidRPr="00290ED9">
        <w:rPr>
          <w:rFonts w:ascii="Arial" w:eastAsia="Geneva" w:hAnsi="Arial" w:cs="Arial"/>
          <w:b/>
          <w:sz w:val="24"/>
          <w:szCs w:val="24"/>
          <w:lang w:eastAsia="es-CO"/>
        </w:rPr>
        <w:t>.</w:t>
      </w:r>
      <w:r w:rsidR="00B81C49" w:rsidRPr="00290ED9">
        <w:rPr>
          <w:rFonts w:ascii="Arial" w:eastAsia="Geneva" w:hAnsi="Arial" w:cs="Arial"/>
          <w:b/>
          <w:sz w:val="24"/>
          <w:szCs w:val="24"/>
          <w:lang w:eastAsia="es-CO"/>
        </w:rPr>
        <w:t xml:space="preserve"> PROCESO DE EVALUACIÓN</w:t>
      </w: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lastRenderedPageBreak/>
        <w:t>Todas las propuestas presentadas válidamente se analizarán bajo los mismos parámetros, dando cumplimiento a lo dispuesto en la Ley 182 de 1995</w:t>
      </w:r>
      <w:r w:rsidR="00431005" w:rsidRPr="00290ED9">
        <w:rPr>
          <w:rFonts w:ascii="Arial" w:eastAsia="Geneva" w:hAnsi="Arial" w:cs="Arial"/>
          <w:sz w:val="24"/>
          <w:szCs w:val="24"/>
          <w:lang w:eastAsia="es-CO"/>
        </w:rPr>
        <w:t xml:space="preserve"> y 489</w:t>
      </w:r>
      <w:r w:rsidRPr="00290ED9">
        <w:rPr>
          <w:rFonts w:ascii="Arial" w:eastAsia="Geneva" w:hAnsi="Arial" w:cs="Arial"/>
          <w:sz w:val="24"/>
          <w:szCs w:val="24"/>
          <w:lang w:eastAsia="es-CO"/>
        </w:rPr>
        <w:t xml:space="preserve"> y el Manual de Contratación de TELECARIBE, en garantía de una selección objetiva que permita asegurar la escogencia del ofrecimiento más favorable para la entidad y la realización de los fines que se buscan. A continuación se mencionan los procesos de evaluación, los criterios de verificación y evaluación de las propuestas, con su correspondiente asignación en calificación si es del caso, así como el orden de cada criterio.</w:t>
      </w:r>
    </w:p>
    <w:p w:rsidR="00106B3E" w:rsidRPr="00290ED9" w:rsidRDefault="00106B3E" w:rsidP="00AF1F1A">
      <w:pPr>
        <w:spacing w:after="240" w:line="240" w:lineRule="auto"/>
        <w:contextualSpacing/>
        <w:jc w:val="both"/>
        <w:rPr>
          <w:rFonts w:ascii="Arial" w:eastAsia="Geneva" w:hAnsi="Arial" w:cs="Arial"/>
          <w:b/>
          <w:sz w:val="24"/>
          <w:szCs w:val="24"/>
          <w:lang w:eastAsia="es-CO"/>
        </w:rPr>
      </w:pPr>
    </w:p>
    <w:p w:rsidR="00B81C49" w:rsidRPr="00290ED9" w:rsidRDefault="00CF710B"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 xml:space="preserve">7.  </w:t>
      </w:r>
      <w:r w:rsidR="00F41E96" w:rsidRPr="00290ED9">
        <w:rPr>
          <w:rFonts w:ascii="Arial" w:eastAsia="Geneva" w:hAnsi="Arial" w:cs="Arial"/>
          <w:b/>
          <w:sz w:val="24"/>
          <w:szCs w:val="24"/>
          <w:lang w:eastAsia="es-CO"/>
        </w:rPr>
        <w:t xml:space="preserve">FASES </w:t>
      </w:r>
      <w:r w:rsidR="00B81C49" w:rsidRPr="00290ED9">
        <w:rPr>
          <w:rFonts w:ascii="Arial" w:eastAsia="Geneva" w:hAnsi="Arial" w:cs="Arial"/>
          <w:b/>
          <w:sz w:val="24"/>
          <w:szCs w:val="24"/>
          <w:lang w:eastAsia="es-CO"/>
        </w:rPr>
        <w:t>PROCESO DE EVALUACIÓN</w:t>
      </w: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Se establecen tres fases de evaluación de las propuestas para darle un proceso ordenado. Para las propuestas, cada fase implica el logro de unas metas, que son requerimiento básico para pasar a la siguiente. Así, en cada una de las fases el proceso de evaluación se </w:t>
      </w:r>
      <w:r w:rsidR="00C81E23" w:rsidRPr="00290ED9">
        <w:rPr>
          <w:rFonts w:ascii="Arial" w:eastAsia="Geneva" w:hAnsi="Arial" w:cs="Arial"/>
          <w:sz w:val="24"/>
          <w:szCs w:val="24"/>
          <w:lang w:eastAsia="es-CO"/>
        </w:rPr>
        <w:t>va</w:t>
      </w:r>
      <w:r w:rsidRPr="00290ED9">
        <w:rPr>
          <w:rFonts w:ascii="Arial" w:eastAsia="Geneva" w:hAnsi="Arial" w:cs="Arial"/>
          <w:sz w:val="24"/>
          <w:szCs w:val="24"/>
          <w:lang w:eastAsia="es-CO"/>
        </w:rPr>
        <w:t xml:space="preserve"> descartando las propuestas que no cumplen con los requisitos de la fase, por lo que se va disminuyendo la cantidad de proyectos que se siguen evaluando. De esta manera, los proyectos finalistas habrán sido objeto de una evaluación cada vez más rigurosa y exigente.</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CF710B" w:rsidRPr="00290ED9" w:rsidRDefault="00B81C49" w:rsidP="00732DDB">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Fase 1: Se verifican los documentos jurídicos. </w:t>
      </w:r>
    </w:p>
    <w:p w:rsidR="00CF710B" w:rsidRPr="00290ED9" w:rsidRDefault="00431005" w:rsidP="00AF1F1A">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Fase </w:t>
      </w:r>
      <w:commentRangeStart w:id="1"/>
      <w:r w:rsidRPr="00290ED9">
        <w:rPr>
          <w:rFonts w:ascii="Arial" w:eastAsia="Geneva" w:hAnsi="Arial" w:cs="Arial"/>
          <w:sz w:val="24"/>
          <w:szCs w:val="24"/>
          <w:lang w:eastAsia="es-CO"/>
        </w:rPr>
        <w:t>2</w:t>
      </w:r>
      <w:commentRangeEnd w:id="1"/>
      <w:r w:rsidRPr="00290ED9">
        <w:rPr>
          <w:rStyle w:val="Refdecomentario"/>
          <w:rFonts w:ascii="Arial" w:hAnsi="Arial" w:cs="Arial"/>
          <w:sz w:val="24"/>
          <w:szCs w:val="24"/>
        </w:rPr>
        <w:commentReference w:id="1"/>
      </w:r>
      <w:r w:rsidR="00B81C49" w:rsidRPr="00290ED9">
        <w:rPr>
          <w:rFonts w:ascii="Arial" w:eastAsia="Geneva" w:hAnsi="Arial" w:cs="Arial"/>
          <w:sz w:val="24"/>
          <w:szCs w:val="24"/>
          <w:lang w:eastAsia="es-CO"/>
        </w:rPr>
        <w:t xml:space="preserve">: Se evalúa la propuesta </w:t>
      </w:r>
      <w:r w:rsidR="00C81E23" w:rsidRPr="00290ED9">
        <w:rPr>
          <w:rFonts w:ascii="Arial" w:eastAsia="Geneva" w:hAnsi="Arial" w:cs="Arial"/>
          <w:sz w:val="24"/>
          <w:szCs w:val="24"/>
          <w:lang w:eastAsia="es-CO"/>
        </w:rPr>
        <w:t>económica.</w:t>
      </w:r>
    </w:p>
    <w:p w:rsidR="00CF710B" w:rsidRPr="00290ED9" w:rsidRDefault="00B81C49" w:rsidP="00AF1F1A">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Fase </w:t>
      </w:r>
      <w:commentRangeStart w:id="2"/>
      <w:r w:rsidR="00431005" w:rsidRPr="00290ED9">
        <w:rPr>
          <w:rFonts w:ascii="Arial" w:eastAsia="Geneva" w:hAnsi="Arial" w:cs="Arial"/>
          <w:sz w:val="24"/>
          <w:szCs w:val="24"/>
          <w:lang w:eastAsia="es-CO"/>
        </w:rPr>
        <w:t>3</w:t>
      </w:r>
      <w:commentRangeEnd w:id="2"/>
      <w:r w:rsidR="00431005" w:rsidRPr="00290ED9">
        <w:rPr>
          <w:rStyle w:val="Refdecomentario"/>
          <w:rFonts w:ascii="Arial" w:hAnsi="Arial" w:cs="Arial"/>
          <w:sz w:val="24"/>
          <w:szCs w:val="24"/>
        </w:rPr>
        <w:commentReference w:id="2"/>
      </w:r>
      <w:r w:rsidRPr="00290ED9">
        <w:rPr>
          <w:rFonts w:ascii="Arial" w:eastAsia="Geneva" w:hAnsi="Arial" w:cs="Arial"/>
          <w:sz w:val="24"/>
          <w:szCs w:val="24"/>
          <w:lang w:eastAsia="es-CO"/>
        </w:rPr>
        <w:t xml:space="preserve">: </w:t>
      </w:r>
      <w:r w:rsidR="00CF710B" w:rsidRPr="00290ED9">
        <w:rPr>
          <w:rFonts w:ascii="Arial" w:eastAsia="Geneva" w:hAnsi="Arial" w:cs="Arial"/>
          <w:sz w:val="24"/>
          <w:szCs w:val="24"/>
          <w:lang w:eastAsia="es-CO"/>
        </w:rPr>
        <w:t xml:space="preserve">Se evalúa </w:t>
      </w:r>
      <w:r w:rsidR="00C81E23" w:rsidRPr="00290ED9">
        <w:rPr>
          <w:rFonts w:ascii="Arial" w:eastAsia="Geneva" w:hAnsi="Arial" w:cs="Arial"/>
          <w:sz w:val="24"/>
          <w:szCs w:val="24"/>
          <w:lang w:eastAsia="es-CO"/>
        </w:rPr>
        <w:t>la propuesta técnica.</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B81C49" w:rsidRPr="00290ED9" w:rsidRDefault="00B81C49" w:rsidP="00AF1F1A">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La propuesta que al final de esta fase obtenga las mejores calificaciones acumuladas será las adjudicatarias de la presente convocatoria.</w:t>
      </w:r>
    </w:p>
    <w:p w:rsidR="00CF710B" w:rsidRPr="00290ED9" w:rsidRDefault="00CF710B" w:rsidP="00AF1F1A">
      <w:pPr>
        <w:spacing w:after="240" w:line="240" w:lineRule="auto"/>
        <w:contextualSpacing/>
        <w:jc w:val="both"/>
        <w:rPr>
          <w:rFonts w:ascii="Arial" w:eastAsia="Geneva" w:hAnsi="Arial" w:cs="Arial"/>
          <w:b/>
          <w:sz w:val="24"/>
          <w:szCs w:val="24"/>
          <w:lang w:eastAsia="es-CO"/>
        </w:rPr>
      </w:pPr>
    </w:p>
    <w:p w:rsidR="00B81C49" w:rsidRPr="00290ED9" w:rsidRDefault="008F70B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CF710B" w:rsidRPr="00290ED9">
        <w:rPr>
          <w:rFonts w:ascii="Arial" w:eastAsia="Geneva" w:hAnsi="Arial" w:cs="Arial"/>
          <w:b/>
          <w:sz w:val="24"/>
          <w:szCs w:val="24"/>
          <w:lang w:eastAsia="es-CO"/>
        </w:rPr>
        <w:t>1</w:t>
      </w:r>
      <w:r w:rsidRPr="00290ED9">
        <w:rPr>
          <w:rFonts w:ascii="Arial" w:eastAsia="Geneva" w:hAnsi="Arial" w:cs="Arial"/>
          <w:b/>
          <w:sz w:val="24"/>
          <w:szCs w:val="24"/>
          <w:lang w:eastAsia="es-CO"/>
        </w:rPr>
        <w:t xml:space="preserve">. </w:t>
      </w:r>
      <w:r w:rsidR="003F2E31">
        <w:rPr>
          <w:rFonts w:ascii="Arial" w:eastAsia="Geneva" w:hAnsi="Arial" w:cs="Arial"/>
          <w:b/>
          <w:sz w:val="24"/>
          <w:szCs w:val="24"/>
          <w:lang w:eastAsia="es-CO"/>
        </w:rPr>
        <w:t>COMITÉ EVALUADOR:</w:t>
      </w: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El </w:t>
      </w:r>
      <w:r w:rsidR="003F2E31">
        <w:rPr>
          <w:rFonts w:ascii="Arial" w:eastAsia="Geneva" w:hAnsi="Arial" w:cs="Arial"/>
          <w:sz w:val="24"/>
          <w:szCs w:val="24"/>
          <w:lang w:eastAsia="es-CO"/>
        </w:rPr>
        <w:t>comité evaluador estará conformado por</w:t>
      </w:r>
      <w:r w:rsidRPr="00290ED9">
        <w:rPr>
          <w:rFonts w:ascii="Arial" w:eastAsia="Geneva" w:hAnsi="Arial" w:cs="Arial"/>
          <w:sz w:val="24"/>
          <w:szCs w:val="24"/>
          <w:lang w:eastAsia="es-CO"/>
        </w:rPr>
        <w:t>:</w:t>
      </w:r>
    </w:p>
    <w:p w:rsidR="00CC12E8" w:rsidRPr="00290ED9" w:rsidRDefault="00CC12E8" w:rsidP="00AF1F1A">
      <w:pPr>
        <w:numPr>
          <w:ilvl w:val="3"/>
          <w:numId w:val="7"/>
        </w:numPr>
        <w:tabs>
          <w:tab w:val="left" w:pos="220"/>
          <w:tab w:val="left" w:pos="720"/>
        </w:tabs>
        <w:spacing w:after="240" w:line="240" w:lineRule="auto"/>
        <w:ind w:hanging="2595"/>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Secretario general o </w:t>
      </w:r>
      <w:r w:rsidR="003F2E31">
        <w:rPr>
          <w:rFonts w:ascii="Arial" w:eastAsia="Geneva" w:hAnsi="Arial" w:cs="Arial"/>
          <w:sz w:val="24"/>
          <w:szCs w:val="24"/>
          <w:lang w:eastAsia="es-CO"/>
        </w:rPr>
        <w:t xml:space="preserve">su </w:t>
      </w:r>
      <w:r w:rsidRPr="00290ED9">
        <w:rPr>
          <w:rFonts w:ascii="Arial" w:eastAsia="Geneva" w:hAnsi="Arial" w:cs="Arial"/>
          <w:sz w:val="24"/>
          <w:szCs w:val="24"/>
          <w:lang w:eastAsia="es-CO"/>
        </w:rPr>
        <w:t xml:space="preserve">delegado </w:t>
      </w:r>
    </w:p>
    <w:p w:rsidR="00CF710B" w:rsidRDefault="00C81E23" w:rsidP="00AF1F1A">
      <w:pPr>
        <w:numPr>
          <w:ilvl w:val="3"/>
          <w:numId w:val="7"/>
        </w:numPr>
        <w:tabs>
          <w:tab w:val="left" w:pos="220"/>
          <w:tab w:val="left" w:pos="720"/>
        </w:tabs>
        <w:spacing w:after="240" w:line="240" w:lineRule="auto"/>
        <w:ind w:hanging="2595"/>
        <w:contextualSpacing/>
        <w:jc w:val="both"/>
        <w:rPr>
          <w:rFonts w:ascii="Arial" w:eastAsia="Geneva" w:hAnsi="Arial" w:cs="Arial"/>
          <w:sz w:val="24"/>
          <w:szCs w:val="24"/>
          <w:lang w:eastAsia="es-CO"/>
        </w:rPr>
      </w:pPr>
      <w:r w:rsidRPr="00732DDB">
        <w:rPr>
          <w:rFonts w:ascii="Arial" w:eastAsia="Geneva" w:hAnsi="Arial" w:cs="Arial"/>
          <w:sz w:val="24"/>
          <w:szCs w:val="24"/>
          <w:lang w:eastAsia="es-CO"/>
        </w:rPr>
        <w:t>Jefe de Ingeniería</w:t>
      </w:r>
    </w:p>
    <w:p w:rsidR="00596AD5" w:rsidRDefault="003F2E31" w:rsidP="00AF1F1A">
      <w:pPr>
        <w:numPr>
          <w:ilvl w:val="3"/>
          <w:numId w:val="7"/>
        </w:numPr>
        <w:tabs>
          <w:tab w:val="left" w:pos="220"/>
          <w:tab w:val="left" w:pos="720"/>
        </w:tabs>
        <w:spacing w:after="240" w:line="240" w:lineRule="auto"/>
        <w:ind w:hanging="2595"/>
        <w:contextualSpacing/>
        <w:jc w:val="both"/>
        <w:rPr>
          <w:rFonts w:ascii="Arial" w:eastAsia="Geneva" w:hAnsi="Arial" w:cs="Arial"/>
          <w:sz w:val="24"/>
          <w:szCs w:val="24"/>
          <w:lang w:eastAsia="es-CO"/>
        </w:rPr>
      </w:pPr>
      <w:r>
        <w:rPr>
          <w:rFonts w:ascii="Arial" w:eastAsia="Geneva" w:hAnsi="Arial" w:cs="Arial"/>
          <w:sz w:val="24"/>
          <w:szCs w:val="24"/>
          <w:lang w:eastAsia="es-CO"/>
        </w:rPr>
        <w:t xml:space="preserve">Tecnólogo </w:t>
      </w:r>
      <w:r w:rsidR="00596AD5">
        <w:rPr>
          <w:rFonts w:ascii="Arial" w:eastAsia="Geneva" w:hAnsi="Arial" w:cs="Arial"/>
          <w:sz w:val="24"/>
          <w:szCs w:val="24"/>
          <w:lang w:eastAsia="es-CO"/>
        </w:rPr>
        <w:t xml:space="preserve"> de Sistemas</w:t>
      </w:r>
    </w:p>
    <w:p w:rsidR="00F553C4" w:rsidRPr="00732DDB" w:rsidRDefault="00F553C4" w:rsidP="00FE7D3B">
      <w:pPr>
        <w:tabs>
          <w:tab w:val="left" w:pos="220"/>
          <w:tab w:val="left" w:pos="720"/>
        </w:tabs>
        <w:spacing w:after="240" w:line="240" w:lineRule="auto"/>
        <w:ind w:left="2880"/>
        <w:contextualSpacing/>
        <w:jc w:val="both"/>
        <w:rPr>
          <w:rFonts w:ascii="Arial" w:eastAsia="Geneva" w:hAnsi="Arial" w:cs="Arial"/>
          <w:sz w:val="24"/>
          <w:szCs w:val="24"/>
          <w:lang w:eastAsia="es-CO"/>
        </w:rPr>
      </w:pPr>
    </w:p>
    <w:p w:rsidR="00C81E23" w:rsidRPr="00290ED9" w:rsidRDefault="00C81E23" w:rsidP="00AF1F1A">
      <w:pPr>
        <w:tabs>
          <w:tab w:val="left" w:pos="220"/>
        </w:tabs>
        <w:spacing w:after="240" w:line="240" w:lineRule="auto"/>
        <w:contextualSpacing/>
        <w:jc w:val="both"/>
        <w:rPr>
          <w:rFonts w:ascii="Arial" w:eastAsia="Geneva" w:hAnsi="Arial" w:cs="Arial"/>
          <w:b/>
          <w:sz w:val="24"/>
          <w:szCs w:val="24"/>
          <w:lang w:eastAsia="es-CO"/>
        </w:rPr>
      </w:pPr>
    </w:p>
    <w:p w:rsidR="00B81C49" w:rsidRPr="00290ED9" w:rsidRDefault="008F70B9" w:rsidP="00AF1F1A">
      <w:pPr>
        <w:tabs>
          <w:tab w:val="left" w:pos="220"/>
        </w:tabs>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CF710B" w:rsidRPr="00290ED9">
        <w:rPr>
          <w:rFonts w:ascii="Arial" w:eastAsia="Geneva" w:hAnsi="Arial" w:cs="Arial"/>
          <w:b/>
          <w:sz w:val="24"/>
          <w:szCs w:val="24"/>
          <w:lang w:eastAsia="es-CO"/>
        </w:rPr>
        <w:t>2</w:t>
      </w:r>
      <w:r w:rsidRPr="00290ED9">
        <w:rPr>
          <w:rFonts w:ascii="Arial" w:eastAsia="Geneva" w:hAnsi="Arial" w:cs="Arial"/>
          <w:b/>
          <w:sz w:val="24"/>
          <w:szCs w:val="24"/>
          <w:lang w:eastAsia="es-CO"/>
        </w:rPr>
        <w:t xml:space="preserve">. </w:t>
      </w:r>
      <w:r w:rsidR="00B81C49" w:rsidRPr="00290ED9">
        <w:rPr>
          <w:rFonts w:ascii="Arial" w:eastAsia="Geneva" w:hAnsi="Arial" w:cs="Arial"/>
          <w:b/>
          <w:sz w:val="24"/>
          <w:szCs w:val="24"/>
          <w:lang w:eastAsia="es-CO"/>
        </w:rPr>
        <w:t>CRITERIOS</w:t>
      </w:r>
    </w:p>
    <w:p w:rsidR="00B81C49" w:rsidRPr="00290ED9" w:rsidRDefault="008F70B9" w:rsidP="00AF1F1A">
      <w:pPr>
        <w:tabs>
          <w:tab w:val="left" w:pos="220"/>
        </w:tabs>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B81C49" w:rsidRPr="00290ED9">
        <w:rPr>
          <w:rFonts w:ascii="Arial" w:eastAsia="Geneva" w:hAnsi="Arial" w:cs="Arial"/>
          <w:b/>
          <w:sz w:val="24"/>
          <w:szCs w:val="24"/>
          <w:lang w:eastAsia="es-CO"/>
        </w:rPr>
        <w:t>.</w:t>
      </w:r>
      <w:r w:rsidR="00CF710B" w:rsidRPr="00290ED9">
        <w:rPr>
          <w:rFonts w:ascii="Arial" w:eastAsia="Geneva" w:hAnsi="Arial" w:cs="Arial"/>
          <w:b/>
          <w:sz w:val="24"/>
          <w:szCs w:val="24"/>
          <w:lang w:eastAsia="es-CO"/>
        </w:rPr>
        <w:t>2</w:t>
      </w:r>
      <w:r w:rsidR="00B81C49" w:rsidRPr="00290ED9">
        <w:rPr>
          <w:rFonts w:ascii="Arial" w:eastAsia="Geneva" w:hAnsi="Arial" w:cs="Arial"/>
          <w:b/>
          <w:sz w:val="24"/>
          <w:szCs w:val="24"/>
          <w:lang w:eastAsia="es-CO"/>
        </w:rPr>
        <w:t>.1. VERIFICACIÓN DE DO</w:t>
      </w:r>
      <w:bookmarkStart w:id="3" w:name="_GoBack"/>
      <w:bookmarkEnd w:id="3"/>
      <w:r w:rsidR="00B81C49" w:rsidRPr="00290ED9">
        <w:rPr>
          <w:rFonts w:ascii="Arial" w:eastAsia="Geneva" w:hAnsi="Arial" w:cs="Arial"/>
          <w:b/>
          <w:sz w:val="24"/>
          <w:szCs w:val="24"/>
          <w:lang w:eastAsia="es-CO"/>
        </w:rPr>
        <w:t xml:space="preserve">CUMENTOS JURÍDICOS </w:t>
      </w: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La verificación de la información jurídica no tiene ponderación alguna. Se trata del estudio que realiza la Oficina Jurídica de TELECARIBE para determinar si la propuesta se ajusta a los requerimientos y documentos jurídicos establecidos </w:t>
      </w:r>
      <w:r w:rsidR="00140EE8" w:rsidRPr="00290ED9">
        <w:rPr>
          <w:rFonts w:ascii="Arial" w:eastAsia="Geneva" w:hAnsi="Arial" w:cs="Arial"/>
          <w:sz w:val="24"/>
          <w:szCs w:val="24"/>
          <w:lang w:eastAsia="es-CO"/>
        </w:rPr>
        <w:t>en la presente convocatoria</w:t>
      </w:r>
      <w:r w:rsidRPr="00290ED9">
        <w:rPr>
          <w:rFonts w:ascii="Arial" w:eastAsia="Geneva" w:hAnsi="Arial" w:cs="Arial"/>
          <w:sz w:val="24"/>
          <w:szCs w:val="24"/>
          <w:lang w:eastAsia="es-CO"/>
        </w:rPr>
        <w:t>. El no cumplimiento con alguno de los requerimientos de la propuesta puede generar su rechazo, de acuerdo con las causales establecidas en el presente pliego de condiciones.</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lastRenderedPageBreak/>
        <w:t>Para el caso de los consorcios o uniones temporales, cada uno de sus miembros deberá aportar individualmente la información y documentación jurídica solicitada, salvo la carta de presentación, la garantía de seriedad y el recibo de pago.</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TELECARIBE podrá solicitar al proponente vía correo electrónico y/o fax aclaraciones a la documentación objeto de verificación, así como información o documentación adicional no esencial para la comparación de propuestas, la cual deberá ser aportada por el proponente dentro del término que para el efecto establezca TELECARIBE, so pena de rechazo si no es atendido en dicho término, o si la información o documentación no es suficiente o no cumple con los requisitos. La fecha de recibo del requerimiento correspondiente será aquella consignada en el reporte de transmisión del fax o correo electrónico.</w:t>
      </w:r>
    </w:p>
    <w:p w:rsidR="00CF710B" w:rsidRPr="00290ED9" w:rsidRDefault="00CF710B" w:rsidP="00AF1F1A">
      <w:pPr>
        <w:spacing w:after="240" w:line="240" w:lineRule="auto"/>
        <w:contextualSpacing/>
        <w:jc w:val="both"/>
        <w:rPr>
          <w:rFonts w:ascii="Arial" w:eastAsia="Geneva" w:hAnsi="Arial" w:cs="Arial"/>
          <w:sz w:val="24"/>
          <w:szCs w:val="24"/>
          <w:lang w:eastAsia="es-CO"/>
        </w:rPr>
      </w:pPr>
    </w:p>
    <w:p w:rsidR="00B81C49" w:rsidRPr="00290ED9" w:rsidRDefault="00B81C49"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En primera instancia, se determina si alguna de las propuestas finalistas es rechazada por no cumplir con toda la documentación jurídica correspondiente, que por su naturaleza no pueda ser subsanada. Las propuestas rechazadas por este motivo no serán evaluadas.</w:t>
      </w:r>
    </w:p>
    <w:p w:rsidR="00CF710B" w:rsidRPr="00290ED9" w:rsidRDefault="00CF710B" w:rsidP="00AF1F1A">
      <w:pPr>
        <w:spacing w:after="240" w:line="240" w:lineRule="auto"/>
        <w:contextualSpacing/>
        <w:jc w:val="both"/>
        <w:rPr>
          <w:rFonts w:ascii="Arial" w:eastAsia="Geneva" w:hAnsi="Arial" w:cs="Arial"/>
          <w:b/>
          <w:sz w:val="24"/>
          <w:szCs w:val="24"/>
          <w:lang w:eastAsia="es-CO"/>
        </w:rPr>
      </w:pPr>
    </w:p>
    <w:p w:rsidR="00B81C49" w:rsidRPr="00290ED9" w:rsidRDefault="00DD4F84"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B81C49" w:rsidRPr="00290ED9">
        <w:rPr>
          <w:rFonts w:ascii="Arial" w:eastAsia="Geneva" w:hAnsi="Arial" w:cs="Arial"/>
          <w:b/>
          <w:sz w:val="24"/>
          <w:szCs w:val="24"/>
          <w:lang w:eastAsia="es-CO"/>
        </w:rPr>
        <w:t>.</w:t>
      </w:r>
      <w:r w:rsidR="00CF710B" w:rsidRPr="00290ED9">
        <w:rPr>
          <w:rFonts w:ascii="Arial" w:eastAsia="Geneva" w:hAnsi="Arial" w:cs="Arial"/>
          <w:b/>
          <w:sz w:val="24"/>
          <w:szCs w:val="24"/>
          <w:lang w:eastAsia="es-CO"/>
        </w:rPr>
        <w:t xml:space="preserve">2.2. EVALUACIÓN </w:t>
      </w:r>
      <w:r w:rsidR="00A75EB8" w:rsidRPr="00290ED9">
        <w:rPr>
          <w:rFonts w:ascii="Arial" w:eastAsia="Geneva" w:hAnsi="Arial" w:cs="Arial"/>
          <w:b/>
          <w:sz w:val="24"/>
          <w:szCs w:val="24"/>
          <w:lang w:eastAsia="es-CO"/>
        </w:rPr>
        <w:t>TÉCNICA</w:t>
      </w:r>
      <w:r w:rsidR="00431005" w:rsidRPr="00290ED9">
        <w:rPr>
          <w:rFonts w:ascii="Arial" w:eastAsia="Geneva" w:hAnsi="Arial" w:cs="Arial"/>
          <w:b/>
          <w:sz w:val="24"/>
          <w:szCs w:val="24"/>
          <w:lang w:eastAsia="es-CO"/>
        </w:rPr>
        <w:t xml:space="preserve"> (</w:t>
      </w:r>
      <w:r w:rsidR="009A72B0">
        <w:rPr>
          <w:rFonts w:ascii="Arial" w:eastAsia="Geneva" w:hAnsi="Arial" w:cs="Arial"/>
          <w:b/>
          <w:sz w:val="24"/>
          <w:szCs w:val="24"/>
          <w:lang w:eastAsia="es-CO"/>
        </w:rPr>
        <w:t>3</w:t>
      </w:r>
      <w:commentRangeStart w:id="4"/>
      <w:r w:rsidR="002638A8" w:rsidRPr="00290ED9">
        <w:rPr>
          <w:rFonts w:ascii="Arial" w:eastAsia="Geneva" w:hAnsi="Arial" w:cs="Arial"/>
          <w:b/>
          <w:sz w:val="24"/>
          <w:szCs w:val="24"/>
          <w:lang w:eastAsia="es-CO"/>
        </w:rPr>
        <w:t>00</w:t>
      </w:r>
      <w:commentRangeEnd w:id="4"/>
      <w:r w:rsidR="00431005" w:rsidRPr="00290ED9">
        <w:rPr>
          <w:rStyle w:val="Refdecomentario"/>
          <w:rFonts w:ascii="Arial" w:hAnsi="Arial" w:cs="Arial"/>
          <w:sz w:val="24"/>
          <w:szCs w:val="24"/>
        </w:rPr>
        <w:commentReference w:id="4"/>
      </w:r>
      <w:r w:rsidR="002638A8" w:rsidRPr="00290ED9">
        <w:rPr>
          <w:rFonts w:ascii="Arial" w:eastAsia="Geneva" w:hAnsi="Arial" w:cs="Arial"/>
          <w:b/>
          <w:sz w:val="24"/>
          <w:szCs w:val="24"/>
          <w:lang w:eastAsia="es-CO"/>
        </w:rPr>
        <w:t>)</w:t>
      </w:r>
    </w:p>
    <w:p w:rsidR="00431005" w:rsidRPr="00290ED9" w:rsidRDefault="00CF710B" w:rsidP="00AF1F1A">
      <w:pPr>
        <w:tabs>
          <w:tab w:val="left" w:pos="220"/>
        </w:tabs>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T</w:t>
      </w:r>
      <w:r w:rsidR="00B81C49" w:rsidRPr="00290ED9">
        <w:rPr>
          <w:rFonts w:ascii="Arial" w:eastAsia="Geneva" w:hAnsi="Arial" w:cs="Arial"/>
          <w:sz w:val="24"/>
          <w:szCs w:val="24"/>
          <w:lang w:eastAsia="es-CO"/>
        </w:rPr>
        <w:t>iene como fin</w:t>
      </w:r>
      <w:r w:rsidR="003623DA">
        <w:rPr>
          <w:rFonts w:ascii="Arial" w:eastAsia="Geneva" w:hAnsi="Arial" w:cs="Arial"/>
          <w:sz w:val="24"/>
          <w:szCs w:val="24"/>
          <w:lang w:eastAsia="es-CO"/>
        </w:rPr>
        <w:t xml:space="preserve"> </w:t>
      </w:r>
      <w:r w:rsidR="00B81C49" w:rsidRPr="00290ED9">
        <w:rPr>
          <w:rFonts w:ascii="Arial" w:eastAsia="Geneva" w:hAnsi="Arial" w:cs="Arial"/>
          <w:sz w:val="24"/>
          <w:szCs w:val="24"/>
          <w:lang w:eastAsia="es-CO"/>
        </w:rPr>
        <w:t xml:space="preserve">establecer si </w:t>
      </w:r>
      <w:r w:rsidR="00A75EB8" w:rsidRPr="00290ED9">
        <w:rPr>
          <w:rFonts w:ascii="Arial" w:eastAsia="Geneva" w:hAnsi="Arial" w:cs="Arial"/>
          <w:sz w:val="24"/>
          <w:szCs w:val="24"/>
          <w:lang w:eastAsia="es-CO"/>
        </w:rPr>
        <w:t>la propuesta cumple con las especificaciones descritas en el objeto del contrato.</w:t>
      </w:r>
    </w:p>
    <w:p w:rsidR="009A379E" w:rsidRPr="009A379E" w:rsidRDefault="00431005" w:rsidP="009A379E">
      <w:pPr>
        <w:pStyle w:val="Prrafodelista"/>
        <w:numPr>
          <w:ilvl w:val="0"/>
          <w:numId w:val="15"/>
        </w:numPr>
        <w:tabs>
          <w:tab w:val="left" w:pos="220"/>
        </w:tabs>
        <w:spacing w:after="240" w:line="240" w:lineRule="auto"/>
        <w:jc w:val="both"/>
        <w:rPr>
          <w:rFonts w:ascii="Arial" w:eastAsia="Cambria" w:hAnsi="Arial" w:cs="Arial"/>
          <w:sz w:val="24"/>
          <w:szCs w:val="24"/>
          <w:lang w:eastAsia="es-CO"/>
        </w:rPr>
      </w:pPr>
      <w:r w:rsidRPr="00290ED9">
        <w:rPr>
          <w:rFonts w:ascii="Arial" w:eastAsia="Cambria" w:hAnsi="Arial" w:cs="Arial"/>
          <w:sz w:val="24"/>
          <w:szCs w:val="24"/>
          <w:lang w:eastAsia="es-CO"/>
        </w:rPr>
        <w:t xml:space="preserve">Se tendrá en cuenta de 0 a </w:t>
      </w:r>
      <w:r w:rsidR="00E83FC2">
        <w:rPr>
          <w:rFonts w:ascii="Arial" w:eastAsia="Cambria" w:hAnsi="Arial" w:cs="Arial"/>
          <w:sz w:val="24"/>
          <w:szCs w:val="24"/>
          <w:lang w:eastAsia="es-CO"/>
        </w:rPr>
        <w:t>300</w:t>
      </w:r>
      <w:r w:rsidRPr="00290ED9">
        <w:rPr>
          <w:rFonts w:ascii="Arial" w:eastAsia="Cambria" w:hAnsi="Arial" w:cs="Arial"/>
          <w:sz w:val="24"/>
          <w:szCs w:val="24"/>
          <w:lang w:eastAsia="es-CO"/>
        </w:rPr>
        <w:t xml:space="preserve"> puntos, el mejor </w:t>
      </w:r>
      <w:r w:rsidR="00E83FC2">
        <w:rPr>
          <w:rFonts w:ascii="Arial" w:eastAsia="Cambria" w:hAnsi="Arial" w:cs="Arial"/>
          <w:sz w:val="24"/>
          <w:szCs w:val="24"/>
          <w:lang w:eastAsia="es-CO"/>
        </w:rPr>
        <w:t>diseño, contemplando la distribución interna del mobiliario y equipos en la unidad móvil.</w:t>
      </w:r>
    </w:p>
    <w:p w:rsidR="00B81C49" w:rsidRPr="00290ED9" w:rsidRDefault="00554F2A" w:rsidP="00AF1F1A">
      <w:pPr>
        <w:spacing w:after="24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CF710B" w:rsidRPr="00290ED9">
        <w:rPr>
          <w:rFonts w:ascii="Arial" w:eastAsia="Geneva" w:hAnsi="Arial" w:cs="Arial"/>
          <w:b/>
          <w:sz w:val="24"/>
          <w:szCs w:val="24"/>
          <w:lang w:eastAsia="es-CO"/>
        </w:rPr>
        <w:t>.2</w:t>
      </w:r>
      <w:r w:rsidR="00B81C49" w:rsidRPr="00290ED9">
        <w:rPr>
          <w:rFonts w:ascii="Arial" w:eastAsia="Geneva" w:hAnsi="Arial" w:cs="Arial"/>
          <w:b/>
          <w:sz w:val="24"/>
          <w:szCs w:val="24"/>
          <w:lang w:eastAsia="es-CO"/>
        </w:rPr>
        <w:t xml:space="preserve">.3. EVALUACIÓN PROPUESTA </w:t>
      </w:r>
      <w:r w:rsidR="00CF710B" w:rsidRPr="00290ED9">
        <w:rPr>
          <w:rFonts w:ascii="Arial" w:eastAsia="Geneva" w:hAnsi="Arial" w:cs="Arial"/>
          <w:b/>
          <w:sz w:val="24"/>
          <w:szCs w:val="24"/>
          <w:lang w:eastAsia="es-CO"/>
        </w:rPr>
        <w:t xml:space="preserve">ECONÓMICA </w:t>
      </w:r>
      <w:r w:rsidR="00A75EB8" w:rsidRPr="00290ED9">
        <w:rPr>
          <w:rFonts w:ascii="Arial" w:eastAsia="Geneva" w:hAnsi="Arial" w:cs="Arial"/>
          <w:b/>
          <w:sz w:val="24"/>
          <w:szCs w:val="24"/>
          <w:lang w:eastAsia="es-CO"/>
        </w:rPr>
        <w:t xml:space="preserve">Y COMERCIAL </w:t>
      </w:r>
      <w:r w:rsidR="009A72B0">
        <w:rPr>
          <w:rFonts w:ascii="Arial" w:eastAsia="Geneva" w:hAnsi="Arial" w:cs="Arial"/>
          <w:b/>
          <w:sz w:val="24"/>
          <w:szCs w:val="24"/>
          <w:lang w:eastAsia="es-CO"/>
        </w:rPr>
        <w:t>(4</w:t>
      </w:r>
      <w:r w:rsidR="00B81C49" w:rsidRPr="00290ED9">
        <w:rPr>
          <w:rFonts w:ascii="Arial" w:eastAsia="Geneva" w:hAnsi="Arial" w:cs="Arial"/>
          <w:b/>
          <w:sz w:val="24"/>
          <w:szCs w:val="24"/>
          <w:lang w:eastAsia="es-CO"/>
        </w:rPr>
        <w:t>00 PUNTOS)</w:t>
      </w:r>
    </w:p>
    <w:p w:rsidR="008F57ED" w:rsidRDefault="00B81C49" w:rsidP="00AF1F1A">
      <w:pPr>
        <w:spacing w:after="240" w:line="240" w:lineRule="auto"/>
        <w:contextualSpacing/>
        <w:jc w:val="both"/>
        <w:rPr>
          <w:rFonts w:ascii="Arial" w:eastAsia="Geneva" w:hAnsi="Arial" w:cs="Arial"/>
          <w:sz w:val="24"/>
          <w:szCs w:val="24"/>
          <w:lang w:eastAsia="es-CO"/>
        </w:rPr>
      </w:pPr>
      <w:r w:rsidRPr="00290ED9">
        <w:rPr>
          <w:rFonts w:ascii="Arial" w:eastAsia="Geneva" w:hAnsi="Arial" w:cs="Arial"/>
          <w:sz w:val="24"/>
          <w:szCs w:val="24"/>
          <w:lang w:eastAsia="es-CO"/>
        </w:rPr>
        <w:t xml:space="preserve">Se busca determinar </w:t>
      </w:r>
      <w:r w:rsidR="00E4070D" w:rsidRPr="00290ED9">
        <w:rPr>
          <w:rFonts w:ascii="Arial" w:eastAsia="Geneva" w:hAnsi="Arial" w:cs="Arial"/>
          <w:sz w:val="24"/>
          <w:szCs w:val="24"/>
          <w:lang w:eastAsia="es-CO"/>
        </w:rPr>
        <w:t xml:space="preserve">la pertinencia y favorabilidad de la propuesta para el canal. </w:t>
      </w:r>
      <w:r w:rsidRPr="00290ED9">
        <w:rPr>
          <w:rFonts w:ascii="Arial" w:eastAsia="Geneva" w:hAnsi="Arial" w:cs="Arial"/>
          <w:sz w:val="24"/>
          <w:szCs w:val="24"/>
          <w:lang w:eastAsia="es-CO"/>
        </w:rPr>
        <w:t xml:space="preserve">La propuesta </w:t>
      </w:r>
      <w:r w:rsidR="00E4070D" w:rsidRPr="00290ED9">
        <w:rPr>
          <w:rFonts w:ascii="Arial" w:eastAsia="Geneva" w:hAnsi="Arial" w:cs="Arial"/>
          <w:sz w:val="24"/>
          <w:szCs w:val="24"/>
          <w:lang w:eastAsia="es-CO"/>
        </w:rPr>
        <w:t xml:space="preserve">económica </w:t>
      </w:r>
      <w:r w:rsidRPr="00290ED9">
        <w:rPr>
          <w:rFonts w:ascii="Arial" w:eastAsia="Geneva" w:hAnsi="Arial" w:cs="Arial"/>
          <w:sz w:val="24"/>
          <w:szCs w:val="24"/>
          <w:lang w:eastAsia="es-CO"/>
        </w:rPr>
        <w:t xml:space="preserve">tiene un puntaje máximo de </w:t>
      </w:r>
      <w:r w:rsidR="004D131E" w:rsidRPr="00290ED9">
        <w:rPr>
          <w:rFonts w:ascii="Arial" w:eastAsia="Geneva" w:hAnsi="Arial" w:cs="Arial"/>
          <w:sz w:val="24"/>
          <w:szCs w:val="24"/>
          <w:lang w:eastAsia="es-CO"/>
        </w:rPr>
        <w:t>3</w:t>
      </w:r>
      <w:r w:rsidR="00431005" w:rsidRPr="00290ED9">
        <w:rPr>
          <w:rStyle w:val="Refdecomentario"/>
          <w:rFonts w:ascii="Arial" w:hAnsi="Arial" w:cs="Arial"/>
          <w:sz w:val="24"/>
          <w:szCs w:val="24"/>
        </w:rPr>
        <w:commentReference w:id="5"/>
      </w:r>
      <w:r w:rsidRPr="00290ED9">
        <w:rPr>
          <w:rFonts w:ascii="Arial" w:eastAsia="Geneva" w:hAnsi="Arial" w:cs="Arial"/>
          <w:sz w:val="24"/>
          <w:szCs w:val="24"/>
          <w:lang w:eastAsia="es-CO"/>
        </w:rPr>
        <w:t>00 puntos</w:t>
      </w:r>
      <w:r w:rsidR="00E4070D" w:rsidRPr="00290ED9">
        <w:rPr>
          <w:rFonts w:ascii="Arial" w:eastAsia="Geneva" w:hAnsi="Arial" w:cs="Arial"/>
          <w:sz w:val="24"/>
          <w:szCs w:val="24"/>
          <w:lang w:eastAsia="es-CO"/>
        </w:rPr>
        <w:t>.</w:t>
      </w:r>
    </w:p>
    <w:p w:rsidR="008F57ED" w:rsidRPr="00290ED9" w:rsidRDefault="008F57ED" w:rsidP="008F57ED">
      <w:pPr>
        <w:pStyle w:val="Prrafodelista"/>
        <w:numPr>
          <w:ilvl w:val="0"/>
          <w:numId w:val="16"/>
        </w:numPr>
        <w:tabs>
          <w:tab w:val="left" w:pos="220"/>
        </w:tabs>
        <w:spacing w:after="240" w:line="240" w:lineRule="auto"/>
        <w:jc w:val="both"/>
        <w:rPr>
          <w:rFonts w:ascii="Arial" w:eastAsia="Cambria" w:hAnsi="Arial" w:cs="Arial"/>
          <w:sz w:val="24"/>
          <w:szCs w:val="24"/>
          <w:lang w:eastAsia="es-CO"/>
        </w:rPr>
      </w:pPr>
      <w:r w:rsidRPr="00290ED9">
        <w:rPr>
          <w:rFonts w:ascii="Arial" w:eastAsia="Cambria" w:hAnsi="Arial" w:cs="Arial"/>
          <w:sz w:val="24"/>
          <w:szCs w:val="24"/>
          <w:lang w:eastAsia="es-CO"/>
        </w:rPr>
        <w:t xml:space="preserve">Se tendrá en cuenta de 0 a </w:t>
      </w:r>
      <w:r>
        <w:rPr>
          <w:rFonts w:ascii="Arial" w:eastAsia="Cambria" w:hAnsi="Arial" w:cs="Arial"/>
          <w:sz w:val="24"/>
          <w:szCs w:val="24"/>
          <w:lang w:eastAsia="es-CO"/>
        </w:rPr>
        <w:t>300</w:t>
      </w:r>
      <w:r w:rsidRPr="00290ED9">
        <w:rPr>
          <w:rFonts w:ascii="Arial" w:eastAsia="Cambria" w:hAnsi="Arial" w:cs="Arial"/>
          <w:sz w:val="24"/>
          <w:szCs w:val="24"/>
          <w:lang w:eastAsia="es-CO"/>
        </w:rPr>
        <w:t xml:space="preserve"> puntos, </w:t>
      </w:r>
      <w:r>
        <w:rPr>
          <w:rFonts w:ascii="Arial" w:eastAsia="Cambria" w:hAnsi="Arial" w:cs="Arial"/>
          <w:sz w:val="24"/>
          <w:szCs w:val="24"/>
          <w:lang w:eastAsia="es-CO"/>
        </w:rPr>
        <w:t>la favorabilidad de la propuesta económica para el canal</w:t>
      </w:r>
    </w:p>
    <w:p w:rsidR="002970BF" w:rsidRPr="009A379E" w:rsidRDefault="002970BF" w:rsidP="008F57ED">
      <w:pPr>
        <w:pStyle w:val="Prrafodelista"/>
        <w:numPr>
          <w:ilvl w:val="0"/>
          <w:numId w:val="16"/>
        </w:numPr>
        <w:tabs>
          <w:tab w:val="left" w:pos="220"/>
        </w:tabs>
        <w:spacing w:after="240" w:line="240" w:lineRule="auto"/>
        <w:jc w:val="both"/>
        <w:rPr>
          <w:rFonts w:ascii="Arial" w:eastAsia="Geneva" w:hAnsi="Arial" w:cs="Arial"/>
          <w:b/>
          <w:sz w:val="24"/>
          <w:szCs w:val="24"/>
          <w:lang w:eastAsia="es-CO"/>
        </w:rPr>
      </w:pPr>
      <w:r>
        <w:rPr>
          <w:rFonts w:ascii="Arial" w:eastAsia="Cambria" w:hAnsi="Arial" w:cs="Arial"/>
          <w:sz w:val="24"/>
          <w:szCs w:val="24"/>
          <w:lang w:eastAsia="es-CO"/>
        </w:rPr>
        <w:t>Se tendrá en cuenta de 0 a 100 puntos el valor agregado en la propuesta.</w:t>
      </w:r>
    </w:p>
    <w:p w:rsidR="009A379E" w:rsidRDefault="009A379E" w:rsidP="009A379E">
      <w:pPr>
        <w:tabs>
          <w:tab w:val="left" w:pos="220"/>
        </w:tabs>
        <w:spacing w:after="240" w:line="240" w:lineRule="auto"/>
        <w:jc w:val="both"/>
        <w:rPr>
          <w:rFonts w:ascii="Arial" w:eastAsia="Geneva" w:hAnsi="Arial" w:cs="Arial"/>
          <w:b/>
          <w:sz w:val="24"/>
          <w:szCs w:val="24"/>
          <w:lang w:eastAsia="es-CO"/>
        </w:rPr>
      </w:pPr>
    </w:p>
    <w:p w:rsidR="009A379E" w:rsidRPr="009A379E" w:rsidRDefault="009A379E" w:rsidP="009A379E">
      <w:pPr>
        <w:tabs>
          <w:tab w:val="left" w:pos="220"/>
        </w:tabs>
        <w:spacing w:after="240" w:line="240" w:lineRule="auto"/>
        <w:jc w:val="both"/>
        <w:rPr>
          <w:rFonts w:ascii="Arial" w:eastAsia="Geneva" w:hAnsi="Arial" w:cs="Arial"/>
          <w:b/>
          <w:sz w:val="24"/>
          <w:szCs w:val="24"/>
          <w:lang w:eastAsia="es-CO"/>
        </w:rPr>
      </w:pPr>
    </w:p>
    <w:p w:rsidR="009A379E" w:rsidRDefault="009A379E" w:rsidP="009A379E">
      <w:pPr>
        <w:tabs>
          <w:tab w:val="left" w:pos="220"/>
        </w:tabs>
        <w:spacing w:after="240" w:line="240" w:lineRule="auto"/>
        <w:jc w:val="both"/>
        <w:rPr>
          <w:rFonts w:ascii="Arial" w:eastAsia="Geneva" w:hAnsi="Arial" w:cs="Arial"/>
          <w:b/>
          <w:sz w:val="24"/>
          <w:szCs w:val="24"/>
          <w:lang w:eastAsia="es-CO"/>
        </w:rPr>
      </w:pPr>
      <w:r w:rsidRPr="009A379E">
        <w:rPr>
          <w:rFonts w:ascii="Arial" w:eastAsia="Geneva" w:hAnsi="Arial" w:cs="Arial"/>
          <w:b/>
          <w:sz w:val="24"/>
          <w:szCs w:val="24"/>
          <w:lang w:eastAsia="es-CO"/>
        </w:rPr>
        <w:t xml:space="preserve">7.2.4 </w:t>
      </w:r>
      <w:r>
        <w:rPr>
          <w:rFonts w:ascii="Arial" w:eastAsia="Geneva" w:hAnsi="Arial" w:cs="Arial"/>
          <w:b/>
          <w:sz w:val="24"/>
          <w:szCs w:val="24"/>
          <w:lang w:eastAsia="es-CO"/>
        </w:rPr>
        <w:t>EXPERIENCIA</w:t>
      </w:r>
    </w:p>
    <w:p w:rsidR="009A379E" w:rsidRDefault="009A379E" w:rsidP="009A379E">
      <w:pPr>
        <w:tabs>
          <w:tab w:val="left" w:pos="220"/>
        </w:tabs>
        <w:spacing w:after="240" w:line="240" w:lineRule="auto"/>
        <w:jc w:val="both"/>
        <w:rPr>
          <w:rFonts w:ascii="Arial" w:eastAsia="Geneva" w:hAnsi="Arial" w:cs="Arial"/>
          <w:b/>
          <w:sz w:val="24"/>
          <w:szCs w:val="24"/>
          <w:lang w:eastAsia="es-CO"/>
        </w:rPr>
      </w:pPr>
      <w:r w:rsidRPr="009A379E">
        <w:rPr>
          <w:rFonts w:ascii="Arial" w:eastAsia="Cambria" w:hAnsi="Arial" w:cs="Arial"/>
          <w:sz w:val="24"/>
          <w:szCs w:val="24"/>
          <w:lang w:eastAsia="es-CO"/>
        </w:rPr>
        <w:t>Se tendrá en cuenta de 0 a 200, la experiencia del proponente (para lo cual el proponente debe anexar por lo menos los últimos cinco contratos de fabricación de unidades móviles)</w:t>
      </w:r>
      <w:r w:rsidRPr="00290ED9">
        <w:rPr>
          <w:rStyle w:val="Refdecomentario"/>
          <w:rFonts w:ascii="Arial" w:hAnsi="Arial" w:cs="Arial"/>
          <w:sz w:val="24"/>
          <w:szCs w:val="24"/>
        </w:rPr>
        <w:commentReference w:id="6"/>
      </w:r>
    </w:p>
    <w:p w:rsidR="009A379E" w:rsidRDefault="009A379E" w:rsidP="009A379E">
      <w:pPr>
        <w:tabs>
          <w:tab w:val="left" w:pos="220"/>
        </w:tabs>
        <w:spacing w:after="240" w:line="240" w:lineRule="auto"/>
        <w:jc w:val="both"/>
        <w:rPr>
          <w:rFonts w:ascii="Arial" w:eastAsia="Geneva" w:hAnsi="Arial" w:cs="Arial"/>
          <w:b/>
          <w:sz w:val="24"/>
          <w:szCs w:val="24"/>
          <w:lang w:eastAsia="es-CO"/>
        </w:rPr>
      </w:pPr>
      <w:r>
        <w:rPr>
          <w:rFonts w:ascii="Arial" w:eastAsia="Geneva" w:hAnsi="Arial" w:cs="Arial"/>
          <w:b/>
          <w:sz w:val="24"/>
          <w:szCs w:val="24"/>
          <w:lang w:eastAsia="es-CO"/>
        </w:rPr>
        <w:t>7.2.5 APOYO A LA INDUSTRIA NACIONAL.</w:t>
      </w:r>
    </w:p>
    <w:p w:rsidR="00D30BD7" w:rsidRPr="00290ED9" w:rsidRDefault="009A379E" w:rsidP="009A379E">
      <w:pPr>
        <w:tabs>
          <w:tab w:val="left" w:pos="220"/>
        </w:tabs>
        <w:spacing w:after="240" w:line="240" w:lineRule="auto"/>
        <w:jc w:val="both"/>
        <w:rPr>
          <w:rFonts w:ascii="Arial" w:eastAsia="Geneva" w:hAnsi="Arial" w:cs="Arial"/>
          <w:b/>
          <w:sz w:val="24"/>
          <w:szCs w:val="24"/>
          <w:lang w:eastAsia="es-CO"/>
        </w:rPr>
      </w:pPr>
      <w:r w:rsidRPr="009A379E">
        <w:rPr>
          <w:rFonts w:ascii="Arial" w:eastAsia="Cambria" w:hAnsi="Arial" w:cs="Arial"/>
          <w:sz w:val="24"/>
          <w:szCs w:val="24"/>
          <w:lang w:eastAsia="es-CO"/>
        </w:rPr>
        <w:lastRenderedPageBreak/>
        <w:t>Se tendrá en cuenta de 0 a 100, si está apoyando a la industria nacional. (para lo cual el proponente realizará una declaración juramentada en donde expresará que son de industria nacional)</w:t>
      </w:r>
      <w:r w:rsidRPr="00290ED9">
        <w:rPr>
          <w:rStyle w:val="Refdecomentario"/>
          <w:rFonts w:ascii="Arial" w:hAnsi="Arial" w:cs="Arial"/>
          <w:sz w:val="24"/>
          <w:szCs w:val="24"/>
        </w:rPr>
        <w:commentReference w:id="7"/>
      </w:r>
    </w:p>
    <w:p w:rsidR="00B81C49" w:rsidRPr="00290ED9" w:rsidRDefault="00A05CED" w:rsidP="00AF1F1A">
      <w:pPr>
        <w:spacing w:after="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F65310" w:rsidRPr="00290ED9">
        <w:rPr>
          <w:rFonts w:ascii="Arial" w:eastAsia="Geneva" w:hAnsi="Arial" w:cs="Arial"/>
          <w:b/>
          <w:sz w:val="24"/>
          <w:szCs w:val="24"/>
          <w:lang w:eastAsia="es-CO"/>
        </w:rPr>
        <w:t>3</w:t>
      </w:r>
      <w:r w:rsidR="00B81C49" w:rsidRPr="00290ED9">
        <w:rPr>
          <w:rFonts w:ascii="Arial" w:eastAsia="Geneva" w:hAnsi="Arial" w:cs="Arial"/>
          <w:b/>
          <w:sz w:val="24"/>
          <w:szCs w:val="24"/>
          <w:lang w:eastAsia="es-CO"/>
        </w:rPr>
        <w:t>. CRITERIOS DE DESEMPATE</w:t>
      </w:r>
    </w:p>
    <w:p w:rsidR="00B81C49" w:rsidRPr="00290ED9" w:rsidRDefault="00B81C49" w:rsidP="00AF1F1A">
      <w:pPr>
        <w:spacing w:after="0" w:line="240" w:lineRule="auto"/>
        <w:contextualSpacing/>
        <w:jc w:val="both"/>
        <w:rPr>
          <w:rFonts w:ascii="Arial" w:eastAsia="Geneva" w:hAnsi="Arial" w:cs="Arial"/>
          <w:sz w:val="24"/>
          <w:szCs w:val="24"/>
          <w:lang w:eastAsia="es-CO"/>
        </w:rPr>
      </w:pPr>
      <w:r w:rsidRPr="00290ED9">
        <w:rPr>
          <w:rFonts w:ascii="Arial" w:eastAsia="Geneva" w:hAnsi="Arial" w:cs="Arial"/>
          <w:b/>
          <w:sz w:val="24"/>
          <w:szCs w:val="24"/>
          <w:lang w:eastAsia="es-CO"/>
        </w:rPr>
        <w:t>PRIMER CRITERIO:</w:t>
      </w:r>
      <w:r w:rsidRPr="00290ED9">
        <w:rPr>
          <w:rFonts w:ascii="Arial" w:eastAsia="Geneva" w:hAnsi="Arial" w:cs="Arial"/>
          <w:sz w:val="24"/>
          <w:szCs w:val="24"/>
          <w:lang w:eastAsia="es-CO"/>
        </w:rPr>
        <w:t xml:space="preserve"> En caso de empate en la calificación en el consolidado final de puntos para cada proyecto, entre dos (2) o más oferentes, TELECARIBE seleccionará al que haya obtenido mayor puntaje en la </w:t>
      </w:r>
      <w:r w:rsidR="00CF710B" w:rsidRPr="00290ED9">
        <w:rPr>
          <w:rFonts w:ascii="Arial" w:eastAsia="Geneva" w:hAnsi="Arial" w:cs="Arial"/>
          <w:sz w:val="24"/>
          <w:szCs w:val="24"/>
          <w:lang w:eastAsia="es-CO"/>
        </w:rPr>
        <w:t>propuesta económica</w:t>
      </w:r>
      <w:r w:rsidRPr="00290ED9">
        <w:rPr>
          <w:rFonts w:ascii="Arial" w:eastAsia="Geneva" w:hAnsi="Arial" w:cs="Arial"/>
          <w:sz w:val="24"/>
          <w:szCs w:val="24"/>
          <w:lang w:eastAsia="es-CO"/>
        </w:rPr>
        <w:t>.</w:t>
      </w:r>
    </w:p>
    <w:p w:rsidR="00A75EB8" w:rsidRPr="00290ED9" w:rsidRDefault="00A75EB8" w:rsidP="00AF1F1A">
      <w:pPr>
        <w:spacing w:after="0" w:line="240" w:lineRule="auto"/>
        <w:contextualSpacing/>
        <w:jc w:val="both"/>
        <w:rPr>
          <w:rFonts w:ascii="Arial" w:eastAsia="Cambria" w:hAnsi="Arial" w:cs="Arial"/>
          <w:sz w:val="24"/>
          <w:szCs w:val="24"/>
          <w:lang w:eastAsia="es-CO"/>
        </w:rPr>
      </w:pPr>
    </w:p>
    <w:p w:rsidR="00E4070D" w:rsidRPr="00290ED9" w:rsidRDefault="00B81C49" w:rsidP="00AF1F1A">
      <w:pPr>
        <w:spacing w:after="0" w:line="240" w:lineRule="auto"/>
        <w:contextualSpacing/>
        <w:jc w:val="both"/>
        <w:rPr>
          <w:rFonts w:ascii="Arial" w:eastAsia="Geneva" w:hAnsi="Arial" w:cs="Arial"/>
          <w:sz w:val="24"/>
          <w:szCs w:val="24"/>
          <w:lang w:eastAsia="es-CO"/>
        </w:rPr>
      </w:pPr>
      <w:r w:rsidRPr="00290ED9">
        <w:rPr>
          <w:rFonts w:ascii="Arial" w:eastAsia="Geneva" w:hAnsi="Arial" w:cs="Arial"/>
          <w:b/>
          <w:sz w:val="24"/>
          <w:szCs w:val="24"/>
          <w:lang w:eastAsia="es-CO"/>
        </w:rPr>
        <w:t>SEGUNDO CRITERIO:</w:t>
      </w:r>
      <w:r w:rsidR="003623DA">
        <w:rPr>
          <w:rFonts w:ascii="Arial" w:eastAsia="Geneva" w:hAnsi="Arial" w:cs="Arial"/>
          <w:b/>
          <w:sz w:val="24"/>
          <w:szCs w:val="24"/>
          <w:lang w:eastAsia="es-CO"/>
        </w:rPr>
        <w:t xml:space="preserve"> </w:t>
      </w:r>
      <w:r w:rsidR="00E4070D" w:rsidRPr="00290ED9">
        <w:rPr>
          <w:rFonts w:ascii="Arial" w:eastAsia="Geneva" w:hAnsi="Arial" w:cs="Arial"/>
          <w:sz w:val="24"/>
          <w:szCs w:val="24"/>
          <w:lang w:eastAsia="es-CO"/>
        </w:rPr>
        <w:t xml:space="preserve">Si persiste el empate y si a ello hubiera lugar, se preferirá la oferta que </w:t>
      </w:r>
      <w:r w:rsidR="00A75EB8" w:rsidRPr="00290ED9">
        <w:rPr>
          <w:rFonts w:ascii="Arial" w:eastAsia="Geneva" w:hAnsi="Arial" w:cs="Arial"/>
          <w:sz w:val="24"/>
          <w:szCs w:val="24"/>
          <w:lang w:eastAsia="es-CO"/>
        </w:rPr>
        <w:t>incluya un menor tiempo de entrega.</w:t>
      </w:r>
    </w:p>
    <w:p w:rsidR="00CF710B" w:rsidRPr="00290ED9" w:rsidRDefault="00CF710B" w:rsidP="00AF1F1A">
      <w:pPr>
        <w:tabs>
          <w:tab w:val="left" w:pos="220"/>
          <w:tab w:val="left" w:pos="720"/>
        </w:tabs>
        <w:spacing w:after="0" w:line="240" w:lineRule="auto"/>
        <w:contextualSpacing/>
        <w:jc w:val="both"/>
        <w:rPr>
          <w:rFonts w:ascii="Arial" w:eastAsia="Geneva" w:hAnsi="Arial" w:cs="Arial"/>
          <w:b/>
          <w:sz w:val="24"/>
          <w:szCs w:val="24"/>
          <w:lang w:eastAsia="es-CO"/>
        </w:rPr>
      </w:pPr>
    </w:p>
    <w:p w:rsidR="00B81C49" w:rsidRPr="00290ED9" w:rsidRDefault="00A05CED" w:rsidP="00AF1F1A">
      <w:pPr>
        <w:tabs>
          <w:tab w:val="left" w:pos="220"/>
          <w:tab w:val="left" w:pos="720"/>
        </w:tabs>
        <w:spacing w:after="0" w:line="240" w:lineRule="auto"/>
        <w:contextualSpacing/>
        <w:jc w:val="both"/>
        <w:rPr>
          <w:rFonts w:ascii="Arial" w:eastAsia="Cambria" w:hAnsi="Arial" w:cs="Arial"/>
          <w:sz w:val="24"/>
          <w:szCs w:val="24"/>
          <w:lang w:eastAsia="es-CO"/>
        </w:rPr>
      </w:pPr>
      <w:r w:rsidRPr="00290ED9">
        <w:rPr>
          <w:rFonts w:ascii="Arial" w:eastAsia="Geneva" w:hAnsi="Arial" w:cs="Arial"/>
          <w:b/>
          <w:sz w:val="24"/>
          <w:szCs w:val="24"/>
          <w:lang w:eastAsia="es-CO"/>
        </w:rPr>
        <w:t>7</w:t>
      </w:r>
      <w:r w:rsidR="00B81C49" w:rsidRPr="00290ED9">
        <w:rPr>
          <w:rFonts w:ascii="Arial" w:eastAsia="Geneva" w:hAnsi="Arial" w:cs="Arial"/>
          <w:b/>
          <w:sz w:val="24"/>
          <w:szCs w:val="24"/>
          <w:lang w:eastAsia="es-CO"/>
        </w:rPr>
        <w:t>.</w:t>
      </w:r>
      <w:r w:rsidR="00FC6174" w:rsidRPr="00290ED9">
        <w:rPr>
          <w:rFonts w:ascii="Arial" w:eastAsia="Geneva" w:hAnsi="Arial" w:cs="Arial"/>
          <w:b/>
          <w:sz w:val="24"/>
          <w:szCs w:val="24"/>
          <w:lang w:eastAsia="es-CO"/>
        </w:rPr>
        <w:t>4</w:t>
      </w:r>
      <w:r w:rsidR="00B81C49" w:rsidRPr="00290ED9">
        <w:rPr>
          <w:rFonts w:ascii="Arial" w:eastAsia="Geneva" w:hAnsi="Arial" w:cs="Arial"/>
          <w:b/>
          <w:sz w:val="24"/>
          <w:szCs w:val="24"/>
          <w:lang w:eastAsia="es-CO"/>
        </w:rPr>
        <w:t>. DECLARATORIA DE DESIERTO</w:t>
      </w:r>
    </w:p>
    <w:p w:rsidR="00B81C49" w:rsidRPr="00290ED9" w:rsidRDefault="00B81C49" w:rsidP="00AF1F1A">
      <w:pPr>
        <w:tabs>
          <w:tab w:val="left" w:pos="220"/>
          <w:tab w:val="left" w:pos="720"/>
        </w:tabs>
        <w:spacing w:after="0" w:line="240" w:lineRule="auto"/>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TELECARIBE declarará desierto el presente proceso en los proyectos correspondientes cuando: </w:t>
      </w:r>
    </w:p>
    <w:p w:rsidR="00B81C49" w:rsidRPr="00290ED9" w:rsidRDefault="00B81C49" w:rsidP="00AF1F1A">
      <w:pPr>
        <w:numPr>
          <w:ilvl w:val="0"/>
          <w:numId w:val="4"/>
        </w:numPr>
        <w:tabs>
          <w:tab w:val="left" w:pos="709"/>
          <w:tab w:val="left" w:pos="940"/>
          <w:tab w:val="left" w:pos="1701"/>
        </w:tabs>
        <w:spacing w:after="0" w:line="240" w:lineRule="auto"/>
        <w:ind w:hanging="359"/>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No se presenten propuestas. </w:t>
      </w:r>
    </w:p>
    <w:p w:rsidR="00B81C49" w:rsidRPr="00290ED9" w:rsidRDefault="00B81C49" w:rsidP="00AF1F1A">
      <w:pPr>
        <w:numPr>
          <w:ilvl w:val="0"/>
          <w:numId w:val="4"/>
        </w:numPr>
        <w:tabs>
          <w:tab w:val="left" w:pos="709"/>
          <w:tab w:val="left" w:pos="940"/>
          <w:tab w:val="left" w:pos="1701"/>
        </w:tabs>
        <w:spacing w:after="0" w:line="240" w:lineRule="auto"/>
        <w:ind w:hanging="359"/>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Ninguna de las ofertas se ajuste a lo establecido en el Término</w:t>
      </w:r>
      <w:r w:rsidRPr="00290ED9">
        <w:rPr>
          <w:rFonts w:ascii="Arial" w:eastAsia="MS Gothic" w:hAnsi="MS Gothic" w:cs="Arial"/>
          <w:sz w:val="24"/>
          <w:szCs w:val="24"/>
          <w:lang w:eastAsia="es-CO"/>
        </w:rPr>
        <w:t> </w:t>
      </w:r>
      <w:r w:rsidRPr="00290ED9">
        <w:rPr>
          <w:rFonts w:ascii="Arial" w:eastAsia="Geneva" w:hAnsi="Arial" w:cs="Arial"/>
          <w:sz w:val="24"/>
          <w:szCs w:val="24"/>
          <w:lang w:eastAsia="es-CO"/>
        </w:rPr>
        <w:t xml:space="preserve">de Referencia. </w:t>
      </w:r>
    </w:p>
    <w:p w:rsidR="003214CB" w:rsidRPr="00290ED9" w:rsidRDefault="00B81C49" w:rsidP="00AF1F1A">
      <w:pPr>
        <w:numPr>
          <w:ilvl w:val="0"/>
          <w:numId w:val="4"/>
        </w:numPr>
        <w:tabs>
          <w:tab w:val="left" w:pos="709"/>
          <w:tab w:val="left" w:pos="940"/>
          <w:tab w:val="left" w:pos="1701"/>
        </w:tabs>
        <w:spacing w:after="0" w:line="240" w:lineRule="auto"/>
        <w:ind w:hanging="359"/>
        <w:contextualSpacing/>
        <w:jc w:val="both"/>
        <w:rPr>
          <w:rFonts w:ascii="Arial" w:eastAsia="Cambria" w:hAnsi="Arial" w:cs="Arial"/>
          <w:sz w:val="24"/>
          <w:szCs w:val="24"/>
          <w:lang w:eastAsia="es-CO"/>
        </w:rPr>
      </w:pPr>
      <w:r w:rsidRPr="00290ED9">
        <w:rPr>
          <w:rFonts w:ascii="Arial" w:eastAsia="Geneva" w:hAnsi="Arial" w:cs="Arial"/>
          <w:sz w:val="24"/>
          <w:szCs w:val="24"/>
          <w:lang w:eastAsia="es-CO"/>
        </w:rPr>
        <w:t xml:space="preserve">Ninguna de las ofertas alcance el tope mínimo de </w:t>
      </w:r>
      <w:r w:rsidR="00D375A0" w:rsidRPr="00290ED9">
        <w:rPr>
          <w:rFonts w:ascii="Arial" w:eastAsia="Geneva" w:hAnsi="Arial" w:cs="Arial"/>
          <w:sz w:val="24"/>
          <w:szCs w:val="24"/>
          <w:lang w:eastAsia="es-CO"/>
        </w:rPr>
        <w:t xml:space="preserve">300 puntos. </w:t>
      </w:r>
    </w:p>
    <w:p w:rsidR="00B71D29" w:rsidRPr="00290ED9" w:rsidRDefault="00B71D29" w:rsidP="00B71D29">
      <w:pPr>
        <w:tabs>
          <w:tab w:val="left" w:pos="709"/>
          <w:tab w:val="left" w:pos="940"/>
          <w:tab w:val="left" w:pos="1701"/>
        </w:tabs>
        <w:spacing w:after="0" w:line="240" w:lineRule="auto"/>
        <w:contextualSpacing/>
        <w:jc w:val="both"/>
        <w:rPr>
          <w:rFonts w:ascii="Arial" w:eastAsia="Geneva" w:hAnsi="Arial" w:cs="Arial"/>
          <w:sz w:val="24"/>
          <w:szCs w:val="24"/>
          <w:lang w:eastAsia="es-CO"/>
        </w:rPr>
      </w:pPr>
    </w:p>
    <w:p w:rsidR="00B71D29" w:rsidRPr="00290ED9" w:rsidRDefault="00B71D29" w:rsidP="00B71D29">
      <w:pPr>
        <w:tabs>
          <w:tab w:val="left" w:pos="709"/>
          <w:tab w:val="left" w:pos="940"/>
          <w:tab w:val="left" w:pos="1701"/>
        </w:tabs>
        <w:spacing w:after="0" w:line="240" w:lineRule="auto"/>
        <w:contextualSpacing/>
        <w:jc w:val="both"/>
        <w:rPr>
          <w:rFonts w:ascii="Arial" w:eastAsia="Geneva" w:hAnsi="Arial" w:cs="Arial"/>
          <w:b/>
          <w:sz w:val="24"/>
          <w:szCs w:val="24"/>
          <w:lang w:eastAsia="es-CO"/>
        </w:rPr>
      </w:pPr>
      <w:r w:rsidRPr="00290ED9">
        <w:rPr>
          <w:rFonts w:ascii="Arial" w:eastAsia="Geneva" w:hAnsi="Arial" w:cs="Arial"/>
          <w:b/>
          <w:sz w:val="24"/>
          <w:szCs w:val="24"/>
          <w:lang w:eastAsia="es-CO"/>
        </w:rPr>
        <w:t>8. CRONOGRAMA DEL PROCESO DE SELECCIÓN</w:t>
      </w:r>
    </w:p>
    <w:p w:rsidR="00732DDB" w:rsidRDefault="00B71D29" w:rsidP="00732DDB">
      <w:pPr>
        <w:tabs>
          <w:tab w:val="left" w:pos="709"/>
          <w:tab w:val="left" w:pos="940"/>
          <w:tab w:val="left" w:pos="1701"/>
        </w:tabs>
        <w:spacing w:after="0" w:line="240" w:lineRule="auto"/>
        <w:contextualSpacing/>
        <w:jc w:val="both"/>
        <w:rPr>
          <w:rFonts w:ascii="Arial" w:eastAsia="Geneva" w:hAnsi="Arial" w:cs="Arial"/>
          <w:sz w:val="24"/>
          <w:szCs w:val="24"/>
          <w:lang w:eastAsia="es-CO"/>
        </w:rPr>
      </w:pPr>
      <w:r w:rsidRPr="00290ED9">
        <w:rPr>
          <w:rFonts w:ascii="Arial" w:eastAsia="Geneva" w:hAnsi="Arial" w:cs="Arial"/>
          <w:b/>
          <w:sz w:val="24"/>
          <w:szCs w:val="24"/>
          <w:lang w:eastAsia="es-CO"/>
        </w:rPr>
        <w:tab/>
      </w:r>
    </w:p>
    <w:tbl>
      <w:tblPr>
        <w:tblStyle w:val="Tablaconcuadrcula"/>
        <w:tblW w:w="0" w:type="auto"/>
        <w:tblLook w:val="04A0"/>
      </w:tblPr>
      <w:tblGrid>
        <w:gridCol w:w="4489"/>
        <w:gridCol w:w="4489"/>
      </w:tblGrid>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sidRPr="00CD3E00">
              <w:rPr>
                <w:rFonts w:eastAsia="Geneva" w:cs="Arial"/>
                <w:lang w:eastAsia="es-CO"/>
              </w:rPr>
              <w:t xml:space="preserve">Apertura </w:t>
            </w:r>
          </w:p>
        </w:tc>
        <w:tc>
          <w:tcPr>
            <w:tcW w:w="4489" w:type="dxa"/>
          </w:tcPr>
          <w:p w:rsidR="00732DDB" w:rsidRPr="00CD3E00" w:rsidRDefault="00FE7D3B" w:rsidP="00FE7D3B">
            <w:pPr>
              <w:tabs>
                <w:tab w:val="left" w:pos="709"/>
                <w:tab w:val="left" w:pos="940"/>
                <w:tab w:val="left" w:pos="1701"/>
              </w:tabs>
              <w:contextualSpacing/>
              <w:jc w:val="both"/>
              <w:rPr>
                <w:rFonts w:eastAsia="Geneva" w:cs="Arial"/>
                <w:lang w:eastAsia="es-CO"/>
              </w:rPr>
            </w:pPr>
            <w:r>
              <w:rPr>
                <w:rFonts w:eastAsia="Geneva" w:cs="Arial"/>
                <w:lang w:eastAsia="es-CO"/>
              </w:rPr>
              <w:t>El 24</w:t>
            </w:r>
            <w:r w:rsidR="00732DDB" w:rsidRPr="00CD3E00">
              <w:rPr>
                <w:rFonts w:eastAsia="Geneva" w:cs="Arial"/>
                <w:lang w:eastAsia="es-CO"/>
              </w:rPr>
              <w:t xml:space="preserve"> de </w:t>
            </w:r>
            <w:r>
              <w:rPr>
                <w:rFonts w:eastAsia="Geneva" w:cs="Arial"/>
                <w:lang w:eastAsia="es-CO"/>
              </w:rPr>
              <w:t>Junio</w:t>
            </w:r>
            <w:r w:rsidR="00732DDB" w:rsidRPr="00CD3E00">
              <w:rPr>
                <w:rFonts w:eastAsia="Geneva" w:cs="Arial"/>
                <w:lang w:eastAsia="es-CO"/>
              </w:rPr>
              <w:t xml:space="preserve"> de 2014</w:t>
            </w:r>
          </w:p>
        </w:tc>
      </w:tr>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sidRPr="00CD3E00">
              <w:rPr>
                <w:rFonts w:eastAsia="Geneva" w:cs="Arial"/>
                <w:lang w:eastAsia="es-CO"/>
              </w:rPr>
              <w:t xml:space="preserve">Observaciones </w:t>
            </w:r>
          </w:p>
        </w:tc>
        <w:tc>
          <w:tcPr>
            <w:tcW w:w="4489" w:type="dxa"/>
          </w:tcPr>
          <w:p w:rsidR="00732DDB" w:rsidRPr="00CD3E00" w:rsidRDefault="00732DDB" w:rsidP="00FE7D3B">
            <w:pPr>
              <w:tabs>
                <w:tab w:val="left" w:pos="709"/>
                <w:tab w:val="left" w:pos="940"/>
                <w:tab w:val="left" w:pos="1701"/>
              </w:tabs>
              <w:contextualSpacing/>
              <w:jc w:val="both"/>
              <w:rPr>
                <w:rFonts w:eastAsia="Geneva" w:cs="Arial"/>
                <w:lang w:eastAsia="es-CO"/>
              </w:rPr>
            </w:pPr>
            <w:r>
              <w:rPr>
                <w:rFonts w:eastAsia="Geneva" w:cs="Arial"/>
                <w:lang w:eastAsia="es-CO"/>
              </w:rPr>
              <w:t xml:space="preserve">Hasta el </w:t>
            </w:r>
            <w:r w:rsidRPr="00CD3E00">
              <w:rPr>
                <w:rFonts w:eastAsia="Geneva" w:cs="Arial"/>
                <w:lang w:eastAsia="es-CO"/>
              </w:rPr>
              <w:t>2</w:t>
            </w:r>
            <w:r w:rsidR="00FE7D3B">
              <w:rPr>
                <w:rFonts w:eastAsia="Geneva" w:cs="Arial"/>
                <w:lang w:eastAsia="es-CO"/>
              </w:rPr>
              <w:t>7</w:t>
            </w:r>
            <w:r w:rsidRPr="00CD3E00">
              <w:rPr>
                <w:rFonts w:eastAsia="Geneva" w:cs="Arial"/>
                <w:lang w:eastAsia="es-CO"/>
              </w:rPr>
              <w:t xml:space="preserve"> de </w:t>
            </w:r>
            <w:r w:rsidR="00FE7D3B">
              <w:rPr>
                <w:rFonts w:eastAsia="Geneva" w:cs="Arial"/>
                <w:lang w:eastAsia="es-CO"/>
              </w:rPr>
              <w:t>junio</w:t>
            </w:r>
            <w:r w:rsidRPr="00CD3E00">
              <w:rPr>
                <w:rFonts w:eastAsia="Geneva" w:cs="Arial"/>
                <w:lang w:eastAsia="es-CO"/>
              </w:rPr>
              <w:t xml:space="preserve"> de 2014</w:t>
            </w:r>
          </w:p>
        </w:tc>
      </w:tr>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Pr>
                <w:rFonts w:eastAsia="Geneva" w:cs="Arial"/>
                <w:lang w:eastAsia="es-CO"/>
              </w:rPr>
              <w:t>Cierre de la invitación</w:t>
            </w:r>
          </w:p>
        </w:tc>
        <w:tc>
          <w:tcPr>
            <w:tcW w:w="4489" w:type="dxa"/>
          </w:tcPr>
          <w:p w:rsidR="00732DDB" w:rsidRPr="00CD3E00" w:rsidRDefault="00732DDB" w:rsidP="00FE7D3B">
            <w:pPr>
              <w:tabs>
                <w:tab w:val="left" w:pos="709"/>
                <w:tab w:val="left" w:pos="940"/>
                <w:tab w:val="left" w:pos="1701"/>
              </w:tabs>
              <w:contextualSpacing/>
              <w:jc w:val="both"/>
              <w:rPr>
                <w:rFonts w:eastAsia="Geneva" w:cs="Arial"/>
                <w:lang w:eastAsia="es-CO"/>
              </w:rPr>
            </w:pPr>
            <w:r>
              <w:rPr>
                <w:rFonts w:eastAsia="Geneva" w:cs="Arial"/>
                <w:lang w:eastAsia="es-CO"/>
              </w:rPr>
              <w:t xml:space="preserve">El </w:t>
            </w:r>
            <w:r w:rsidR="00FE7D3B">
              <w:rPr>
                <w:rFonts w:eastAsia="Geneva" w:cs="Arial"/>
                <w:lang w:eastAsia="es-CO"/>
              </w:rPr>
              <w:t>1</w:t>
            </w:r>
            <w:r w:rsidRPr="00CD3E00">
              <w:rPr>
                <w:rFonts w:eastAsia="Geneva" w:cs="Arial"/>
                <w:lang w:eastAsia="es-CO"/>
              </w:rPr>
              <w:t xml:space="preserve"> de </w:t>
            </w:r>
            <w:r w:rsidR="00FE7D3B">
              <w:rPr>
                <w:rFonts w:eastAsia="Geneva" w:cs="Arial"/>
                <w:lang w:eastAsia="es-CO"/>
              </w:rPr>
              <w:t>julio</w:t>
            </w:r>
            <w:r w:rsidRPr="00CD3E00">
              <w:rPr>
                <w:rFonts w:eastAsia="Geneva" w:cs="Arial"/>
                <w:lang w:eastAsia="es-CO"/>
              </w:rPr>
              <w:t xml:space="preserve"> de 2014</w:t>
            </w:r>
            <w:r>
              <w:rPr>
                <w:rFonts w:eastAsia="Geneva" w:cs="Arial"/>
                <w:lang w:eastAsia="es-CO"/>
              </w:rPr>
              <w:t xml:space="preserve"> hasta las 14:00 horas</w:t>
            </w:r>
          </w:p>
        </w:tc>
      </w:tr>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Pr>
                <w:rFonts w:eastAsia="Geneva" w:cs="Arial"/>
                <w:lang w:eastAsia="es-CO"/>
              </w:rPr>
              <w:t>Adjudicación</w:t>
            </w:r>
          </w:p>
        </w:tc>
        <w:tc>
          <w:tcPr>
            <w:tcW w:w="4489" w:type="dxa"/>
          </w:tcPr>
          <w:p w:rsidR="00732DDB" w:rsidRPr="00CD3E00" w:rsidRDefault="00732DDB" w:rsidP="00FE7D3B">
            <w:pPr>
              <w:tabs>
                <w:tab w:val="left" w:pos="709"/>
                <w:tab w:val="left" w:pos="940"/>
                <w:tab w:val="left" w:pos="1701"/>
              </w:tabs>
              <w:contextualSpacing/>
              <w:jc w:val="both"/>
              <w:rPr>
                <w:rFonts w:eastAsia="Geneva" w:cs="Arial"/>
                <w:lang w:eastAsia="es-CO"/>
              </w:rPr>
            </w:pPr>
            <w:r>
              <w:rPr>
                <w:rFonts w:eastAsia="Geneva" w:cs="Arial"/>
                <w:lang w:eastAsia="es-CO"/>
              </w:rPr>
              <w:t xml:space="preserve">El </w:t>
            </w:r>
            <w:r w:rsidR="00FE7D3B">
              <w:rPr>
                <w:rFonts w:eastAsia="Geneva" w:cs="Arial"/>
                <w:lang w:eastAsia="es-CO"/>
              </w:rPr>
              <w:t>4</w:t>
            </w:r>
            <w:r>
              <w:rPr>
                <w:rFonts w:eastAsia="Geneva" w:cs="Arial"/>
                <w:lang w:eastAsia="es-CO"/>
              </w:rPr>
              <w:t xml:space="preserve"> de </w:t>
            </w:r>
            <w:r w:rsidR="00FE7D3B">
              <w:rPr>
                <w:rFonts w:eastAsia="Geneva" w:cs="Arial"/>
                <w:lang w:eastAsia="es-CO"/>
              </w:rPr>
              <w:t>julio</w:t>
            </w:r>
            <w:r>
              <w:rPr>
                <w:rFonts w:eastAsia="Geneva" w:cs="Arial"/>
                <w:lang w:eastAsia="es-CO"/>
              </w:rPr>
              <w:t xml:space="preserve"> de 2014</w:t>
            </w:r>
          </w:p>
        </w:tc>
      </w:tr>
      <w:tr w:rsidR="00732DDB" w:rsidRPr="00CD3E00" w:rsidTr="00C41C1F">
        <w:tc>
          <w:tcPr>
            <w:tcW w:w="4489" w:type="dxa"/>
          </w:tcPr>
          <w:p w:rsidR="00732DDB" w:rsidRPr="00CD3E00" w:rsidRDefault="00732DDB" w:rsidP="00C41C1F">
            <w:pPr>
              <w:tabs>
                <w:tab w:val="left" w:pos="709"/>
                <w:tab w:val="left" w:pos="940"/>
                <w:tab w:val="left" w:pos="1701"/>
              </w:tabs>
              <w:contextualSpacing/>
              <w:jc w:val="both"/>
              <w:rPr>
                <w:rFonts w:eastAsia="Geneva" w:cs="Arial"/>
                <w:lang w:eastAsia="es-CO"/>
              </w:rPr>
            </w:pPr>
            <w:r>
              <w:rPr>
                <w:rFonts w:eastAsia="Geneva" w:cs="Arial"/>
                <w:lang w:eastAsia="es-CO"/>
              </w:rPr>
              <w:t>Firma y legalización del contrato</w:t>
            </w:r>
          </w:p>
        </w:tc>
        <w:tc>
          <w:tcPr>
            <w:tcW w:w="4489" w:type="dxa"/>
          </w:tcPr>
          <w:p w:rsidR="00732DDB" w:rsidRPr="00CD3E00" w:rsidRDefault="00732DDB" w:rsidP="00FE7D3B">
            <w:pPr>
              <w:tabs>
                <w:tab w:val="left" w:pos="709"/>
                <w:tab w:val="left" w:pos="940"/>
                <w:tab w:val="left" w:pos="1701"/>
              </w:tabs>
              <w:contextualSpacing/>
              <w:jc w:val="both"/>
              <w:rPr>
                <w:rFonts w:eastAsia="Geneva" w:cs="Arial"/>
                <w:lang w:eastAsia="es-CO"/>
              </w:rPr>
            </w:pPr>
            <w:r>
              <w:rPr>
                <w:rFonts w:eastAsia="Geneva" w:cs="Arial"/>
                <w:lang w:eastAsia="es-CO"/>
              </w:rPr>
              <w:t xml:space="preserve">El </w:t>
            </w:r>
            <w:r w:rsidR="00FE7D3B">
              <w:rPr>
                <w:rFonts w:eastAsia="Geneva" w:cs="Arial"/>
                <w:lang w:eastAsia="es-CO"/>
              </w:rPr>
              <w:t>7</w:t>
            </w:r>
            <w:r>
              <w:rPr>
                <w:rFonts w:eastAsia="Geneva" w:cs="Arial"/>
                <w:lang w:eastAsia="es-CO"/>
              </w:rPr>
              <w:t xml:space="preserve"> de </w:t>
            </w:r>
            <w:r w:rsidR="00FE7D3B">
              <w:rPr>
                <w:rFonts w:eastAsia="Geneva" w:cs="Arial"/>
                <w:lang w:eastAsia="es-CO"/>
              </w:rPr>
              <w:t>julio</w:t>
            </w:r>
            <w:r>
              <w:rPr>
                <w:rFonts w:eastAsia="Geneva" w:cs="Arial"/>
                <w:lang w:eastAsia="es-CO"/>
              </w:rPr>
              <w:t xml:space="preserve"> de 2014</w:t>
            </w:r>
          </w:p>
        </w:tc>
      </w:tr>
    </w:tbl>
    <w:p w:rsidR="00732DDB" w:rsidRDefault="00732DDB" w:rsidP="00732DDB">
      <w:pPr>
        <w:tabs>
          <w:tab w:val="left" w:pos="709"/>
          <w:tab w:val="left" w:pos="940"/>
          <w:tab w:val="left" w:pos="1701"/>
        </w:tabs>
        <w:spacing w:after="0" w:line="240" w:lineRule="auto"/>
        <w:contextualSpacing/>
        <w:jc w:val="both"/>
        <w:rPr>
          <w:rFonts w:ascii="Arial" w:eastAsia="Cambria" w:hAnsi="Arial" w:cs="Arial"/>
          <w:sz w:val="24"/>
          <w:szCs w:val="24"/>
          <w:lang w:eastAsia="es-CO"/>
        </w:rPr>
      </w:pPr>
    </w:p>
    <w:p w:rsidR="00732DDB" w:rsidRDefault="00732DDB" w:rsidP="00732DDB">
      <w:pPr>
        <w:tabs>
          <w:tab w:val="left" w:pos="709"/>
          <w:tab w:val="left" w:pos="940"/>
          <w:tab w:val="left" w:pos="1701"/>
        </w:tabs>
        <w:spacing w:after="0" w:line="240" w:lineRule="auto"/>
        <w:contextualSpacing/>
        <w:jc w:val="both"/>
        <w:rPr>
          <w:rFonts w:ascii="Arial" w:eastAsia="Cambria" w:hAnsi="Arial" w:cs="Arial"/>
          <w:sz w:val="24"/>
          <w:szCs w:val="24"/>
          <w:lang w:eastAsia="es-CO"/>
        </w:rPr>
      </w:pPr>
    </w:p>
    <w:p w:rsidR="00732DDB" w:rsidRDefault="00517B89" w:rsidP="00732DDB">
      <w:pPr>
        <w:tabs>
          <w:tab w:val="left" w:pos="709"/>
          <w:tab w:val="left" w:pos="940"/>
          <w:tab w:val="left" w:pos="1701"/>
        </w:tabs>
        <w:spacing w:after="0" w:line="240" w:lineRule="auto"/>
        <w:contextualSpacing/>
        <w:jc w:val="both"/>
        <w:rPr>
          <w:rFonts w:ascii="Arial" w:eastAsia="Cambria" w:hAnsi="Arial" w:cs="Arial"/>
          <w:sz w:val="24"/>
          <w:szCs w:val="24"/>
          <w:lang w:eastAsia="es-CO"/>
        </w:rPr>
      </w:pP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p>
    <w:p w:rsidR="00D90D96" w:rsidRDefault="00D90D96" w:rsidP="00732DDB">
      <w:pPr>
        <w:tabs>
          <w:tab w:val="left" w:pos="709"/>
          <w:tab w:val="left" w:pos="940"/>
          <w:tab w:val="left" w:pos="1701"/>
        </w:tabs>
        <w:spacing w:after="0" w:line="240" w:lineRule="auto"/>
        <w:contextualSpacing/>
        <w:jc w:val="both"/>
        <w:rPr>
          <w:rFonts w:ascii="Arial" w:eastAsia="Cambria" w:hAnsi="Arial" w:cs="Arial"/>
          <w:sz w:val="24"/>
          <w:szCs w:val="24"/>
          <w:lang w:eastAsia="es-CO"/>
        </w:rPr>
      </w:pP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r>
      <w:r>
        <w:rPr>
          <w:rFonts w:ascii="Arial" w:eastAsia="Cambria" w:hAnsi="Arial" w:cs="Arial"/>
          <w:sz w:val="24"/>
          <w:szCs w:val="24"/>
          <w:lang w:eastAsia="es-CO"/>
        </w:rPr>
        <w:tab/>
        <w:t>Original firmado</w:t>
      </w:r>
    </w:p>
    <w:p w:rsidR="00732DDB" w:rsidRDefault="00732DDB" w:rsidP="00732DDB">
      <w:pPr>
        <w:tabs>
          <w:tab w:val="left" w:pos="709"/>
          <w:tab w:val="left" w:pos="940"/>
          <w:tab w:val="left" w:pos="1701"/>
        </w:tabs>
        <w:spacing w:after="0" w:line="240" w:lineRule="auto"/>
        <w:contextualSpacing/>
        <w:jc w:val="center"/>
        <w:rPr>
          <w:rFonts w:ascii="Arial" w:eastAsia="Cambria" w:hAnsi="Arial" w:cs="Arial"/>
          <w:sz w:val="24"/>
          <w:szCs w:val="24"/>
          <w:lang w:eastAsia="es-CO"/>
        </w:rPr>
      </w:pPr>
      <w:r>
        <w:rPr>
          <w:rFonts w:ascii="Arial" w:eastAsia="Cambria" w:hAnsi="Arial" w:cs="Arial"/>
          <w:sz w:val="24"/>
          <w:szCs w:val="24"/>
          <w:lang w:eastAsia="es-CO"/>
        </w:rPr>
        <w:t>JUAN MANUEL BUELVAS DIAZ</w:t>
      </w:r>
    </w:p>
    <w:p w:rsidR="00732DDB" w:rsidRDefault="00732DDB" w:rsidP="00732DDB">
      <w:pPr>
        <w:tabs>
          <w:tab w:val="left" w:pos="709"/>
          <w:tab w:val="left" w:pos="940"/>
          <w:tab w:val="left" w:pos="1701"/>
        </w:tabs>
        <w:spacing w:after="0" w:line="240" w:lineRule="auto"/>
        <w:contextualSpacing/>
        <w:jc w:val="center"/>
        <w:rPr>
          <w:rFonts w:ascii="Arial" w:eastAsia="Cambria" w:hAnsi="Arial" w:cs="Arial"/>
          <w:sz w:val="24"/>
          <w:szCs w:val="24"/>
          <w:lang w:eastAsia="es-CO"/>
        </w:rPr>
      </w:pPr>
      <w:r>
        <w:rPr>
          <w:rFonts w:ascii="Arial" w:eastAsia="Cambria" w:hAnsi="Arial" w:cs="Arial"/>
          <w:sz w:val="24"/>
          <w:szCs w:val="24"/>
          <w:lang w:eastAsia="es-CO"/>
        </w:rPr>
        <w:t>Gerente</w:t>
      </w:r>
    </w:p>
    <w:p w:rsidR="00732DDB" w:rsidRDefault="00732DDB" w:rsidP="00732DDB">
      <w:pPr>
        <w:tabs>
          <w:tab w:val="left" w:pos="709"/>
          <w:tab w:val="left" w:pos="940"/>
          <w:tab w:val="left" w:pos="1701"/>
        </w:tabs>
        <w:spacing w:after="0" w:line="240" w:lineRule="auto"/>
        <w:contextualSpacing/>
        <w:jc w:val="center"/>
        <w:rPr>
          <w:rFonts w:ascii="Arial" w:eastAsia="Cambria" w:hAnsi="Arial" w:cs="Arial"/>
          <w:sz w:val="24"/>
          <w:szCs w:val="24"/>
          <w:lang w:eastAsia="es-CO"/>
        </w:rPr>
      </w:pPr>
    </w:p>
    <w:p w:rsidR="00732DDB" w:rsidRDefault="00732DDB" w:rsidP="00732DDB">
      <w:pPr>
        <w:tabs>
          <w:tab w:val="left" w:pos="709"/>
          <w:tab w:val="left" w:pos="940"/>
          <w:tab w:val="left" w:pos="1701"/>
        </w:tabs>
        <w:spacing w:after="0" w:line="240" w:lineRule="auto"/>
        <w:contextualSpacing/>
        <w:jc w:val="center"/>
        <w:rPr>
          <w:rFonts w:ascii="Arial" w:eastAsia="Cambria" w:hAnsi="Arial" w:cs="Arial"/>
          <w:sz w:val="24"/>
          <w:szCs w:val="24"/>
          <w:lang w:eastAsia="es-CO"/>
        </w:rPr>
      </w:pPr>
    </w:p>
    <w:p w:rsidR="00732DDB" w:rsidRPr="004C3A7A" w:rsidRDefault="00732DDB" w:rsidP="00732DDB">
      <w:pPr>
        <w:tabs>
          <w:tab w:val="left" w:pos="709"/>
          <w:tab w:val="left" w:pos="940"/>
          <w:tab w:val="left" w:pos="1701"/>
        </w:tabs>
        <w:spacing w:after="0" w:line="240" w:lineRule="auto"/>
        <w:contextualSpacing/>
        <w:jc w:val="both"/>
        <w:rPr>
          <w:rFonts w:ascii="Arial" w:eastAsia="Cambria" w:hAnsi="Arial" w:cs="Arial"/>
          <w:sz w:val="14"/>
          <w:szCs w:val="14"/>
          <w:lang w:eastAsia="es-CO"/>
        </w:rPr>
      </w:pPr>
      <w:r w:rsidRPr="004C3A7A">
        <w:rPr>
          <w:rFonts w:ascii="Arial" w:eastAsia="Cambria" w:hAnsi="Arial" w:cs="Arial"/>
          <w:sz w:val="14"/>
          <w:szCs w:val="14"/>
          <w:lang w:eastAsia="es-CO"/>
        </w:rPr>
        <w:t>Proyectó: Simón Arregoces</w:t>
      </w:r>
    </w:p>
    <w:p w:rsidR="00732DDB" w:rsidRPr="004C3A7A" w:rsidRDefault="00732DDB" w:rsidP="00732DDB">
      <w:pPr>
        <w:tabs>
          <w:tab w:val="left" w:pos="709"/>
          <w:tab w:val="left" w:pos="940"/>
          <w:tab w:val="left" w:pos="1701"/>
        </w:tabs>
        <w:spacing w:after="0" w:line="240" w:lineRule="auto"/>
        <w:contextualSpacing/>
        <w:jc w:val="both"/>
        <w:rPr>
          <w:rFonts w:ascii="Arial" w:eastAsia="Cambria" w:hAnsi="Arial" w:cs="Arial"/>
          <w:sz w:val="14"/>
          <w:szCs w:val="14"/>
          <w:lang w:eastAsia="es-CO"/>
        </w:rPr>
      </w:pPr>
      <w:r w:rsidRPr="004C3A7A">
        <w:rPr>
          <w:rFonts w:ascii="Arial" w:eastAsia="Cambria" w:hAnsi="Arial" w:cs="Arial"/>
          <w:sz w:val="14"/>
          <w:szCs w:val="14"/>
          <w:lang w:eastAsia="es-CO"/>
        </w:rPr>
        <w:t>Revisó: Andrés Herazo</w:t>
      </w:r>
    </w:p>
    <w:p w:rsidR="00B71D29" w:rsidRPr="00290ED9" w:rsidRDefault="00B71D29" w:rsidP="00732DDB">
      <w:pPr>
        <w:tabs>
          <w:tab w:val="left" w:pos="709"/>
          <w:tab w:val="left" w:pos="940"/>
          <w:tab w:val="left" w:pos="1701"/>
        </w:tabs>
        <w:spacing w:after="0" w:line="240" w:lineRule="auto"/>
        <w:contextualSpacing/>
        <w:jc w:val="both"/>
        <w:rPr>
          <w:rFonts w:ascii="Arial" w:eastAsia="Geneva" w:hAnsi="Arial" w:cs="Arial"/>
          <w:b/>
          <w:sz w:val="24"/>
          <w:szCs w:val="24"/>
          <w:lang w:eastAsia="es-CO"/>
        </w:rPr>
      </w:pPr>
    </w:p>
    <w:sectPr w:rsidR="00B71D29" w:rsidRPr="00290ED9" w:rsidSect="006D6C8B">
      <w:headerReference w:type="default" r:id="rId8"/>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herazo" w:date="2014-06-24T08:36:00Z" w:initials="a">
    <w:p w:rsidR="00FC79E5" w:rsidRDefault="00FC79E5">
      <w:pPr>
        <w:pStyle w:val="Textocomentario"/>
      </w:pPr>
      <w:r>
        <w:rPr>
          <w:rStyle w:val="Refdecomentario"/>
        </w:rPr>
        <w:annotationRef/>
      </w:r>
      <w:r>
        <w:t xml:space="preserve">Poner </w:t>
      </w:r>
      <w:r w:rsidR="00225512">
        <w:t>número</w:t>
      </w:r>
      <w:r>
        <w:t xml:space="preserve"> de convocatoria</w:t>
      </w:r>
    </w:p>
  </w:comment>
  <w:comment w:id="1" w:author="aherazo" w:date="2014-04-11T10:08:00Z" w:initials="a">
    <w:p w:rsidR="00431005" w:rsidRDefault="00431005">
      <w:pPr>
        <w:pStyle w:val="Textocomentario"/>
      </w:pPr>
      <w:r>
        <w:rPr>
          <w:rStyle w:val="Refdecomentario"/>
        </w:rPr>
        <w:annotationRef/>
      </w:r>
      <w:r>
        <w:t>consecutivo</w:t>
      </w:r>
    </w:p>
  </w:comment>
  <w:comment w:id="2" w:author="aherazo" w:date="2014-04-11T10:09:00Z" w:initials="a">
    <w:p w:rsidR="00431005" w:rsidRDefault="00431005">
      <w:pPr>
        <w:pStyle w:val="Textocomentario"/>
      </w:pPr>
      <w:r>
        <w:rPr>
          <w:rStyle w:val="Refdecomentario"/>
        </w:rPr>
        <w:annotationRef/>
      </w:r>
      <w:r>
        <w:t>consecutivo</w:t>
      </w:r>
    </w:p>
  </w:comment>
  <w:comment w:id="4" w:author="aherazo" w:date="2014-04-11T10:12:00Z" w:initials="a">
    <w:p w:rsidR="00431005" w:rsidRDefault="00431005">
      <w:pPr>
        <w:pStyle w:val="Textocomentario"/>
      </w:pPr>
      <w:r>
        <w:rPr>
          <w:rStyle w:val="Refdecomentario"/>
        </w:rPr>
        <w:annotationRef/>
      </w:r>
      <w:r>
        <w:t>subi a 300</w:t>
      </w:r>
    </w:p>
  </w:comment>
  <w:comment w:id="5" w:author="aherazo" w:date="2014-04-11T10:16:00Z" w:initials="a">
    <w:p w:rsidR="00431005" w:rsidRDefault="00431005">
      <w:pPr>
        <w:pStyle w:val="Textocomentario"/>
      </w:pPr>
      <w:r>
        <w:rPr>
          <w:rStyle w:val="Refdecomentario"/>
        </w:rPr>
        <w:annotationRef/>
      </w:r>
      <w:r>
        <w:t>200 o 300</w:t>
      </w:r>
    </w:p>
  </w:comment>
  <w:comment w:id="6" w:author="aherazo" w:date="2014-06-24T16:20:00Z" w:initials="a">
    <w:p w:rsidR="009A379E" w:rsidRDefault="009A379E" w:rsidP="009A379E">
      <w:pPr>
        <w:pStyle w:val="Textocomentario"/>
      </w:pPr>
      <w:r>
        <w:rPr>
          <w:rStyle w:val="Refdecomentario"/>
        </w:rPr>
        <w:annotationRef/>
      </w:r>
      <w:r>
        <w:t>agregado</w:t>
      </w:r>
    </w:p>
  </w:comment>
  <w:comment w:id="7" w:author="aherazo" w:date="2014-06-24T16:19:00Z" w:initials="a">
    <w:p w:rsidR="009A379E" w:rsidRDefault="009A379E" w:rsidP="009A379E">
      <w:pPr>
        <w:pStyle w:val="Textocomentario"/>
      </w:pPr>
      <w:r>
        <w:rPr>
          <w:rStyle w:val="Refdecomentario"/>
        </w:rPr>
        <w:annotationRef/>
      </w:r>
      <w:r>
        <w:t>agregado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D02" w:rsidRDefault="00070D02" w:rsidP="00D71104">
      <w:pPr>
        <w:spacing w:after="0" w:line="240" w:lineRule="auto"/>
      </w:pPr>
      <w:r>
        <w:separator/>
      </w:r>
    </w:p>
  </w:endnote>
  <w:endnote w:type="continuationSeparator" w:id="1">
    <w:p w:rsidR="00070D02" w:rsidRDefault="00070D02" w:rsidP="00D71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libri Light">
    <w:altName w:val="Segoe U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D02" w:rsidRDefault="00070D02" w:rsidP="00D71104">
      <w:pPr>
        <w:spacing w:after="0" w:line="240" w:lineRule="auto"/>
      </w:pPr>
      <w:r>
        <w:separator/>
      </w:r>
    </w:p>
  </w:footnote>
  <w:footnote w:type="continuationSeparator" w:id="1">
    <w:p w:rsidR="00070D02" w:rsidRDefault="00070D02" w:rsidP="00D71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5"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12"/>
      <w:gridCol w:w="7023"/>
    </w:tblGrid>
    <w:tr w:rsidR="00D71104" w:rsidTr="000E3DF8">
      <w:trPr>
        <w:cantSplit/>
        <w:trHeight w:val="517"/>
        <w:jc w:val="center"/>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D71104" w:rsidRPr="007A3667" w:rsidRDefault="00D71104" w:rsidP="000E3DF8">
          <w:pPr>
            <w:pStyle w:val="Encabezado"/>
            <w:jc w:val="center"/>
            <w:rPr>
              <w:rFonts w:ascii="Arial" w:hAnsi="Arial" w:cs="Arial"/>
              <w:sz w:val="24"/>
              <w:szCs w:val="24"/>
              <w:lang w:val="es-ES_tradnl" w:eastAsia="es-ES"/>
            </w:rPr>
          </w:pPr>
          <w:r>
            <w:rPr>
              <w:noProof/>
              <w:sz w:val="24"/>
              <w:szCs w:val="24"/>
              <w:lang w:val="es-ES" w:eastAsia="es-ES"/>
            </w:rPr>
            <w:drawing>
              <wp:inline distT="0" distB="0" distL="0" distR="0">
                <wp:extent cx="1228725" cy="581025"/>
                <wp:effectExtent l="19050" t="0" r="9525" b="0"/>
                <wp:docPr id="1"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228725" cy="581025"/>
                        </a:xfrm>
                        <a:prstGeom prst="rect">
                          <a:avLst/>
                        </a:prstGeom>
                        <a:noFill/>
                        <a:ln w="9525">
                          <a:noFill/>
                          <a:miter lim="800000"/>
                          <a:headEnd/>
                          <a:tailEnd/>
                        </a:ln>
                      </pic:spPr>
                    </pic:pic>
                  </a:graphicData>
                </a:graphic>
              </wp:inline>
            </w:drawing>
          </w:r>
        </w:p>
      </w:tc>
      <w:tc>
        <w:tcPr>
          <w:tcW w:w="7020" w:type="dxa"/>
          <w:vMerge w:val="restart"/>
          <w:tcBorders>
            <w:top w:val="single" w:sz="4" w:space="0" w:color="auto"/>
            <w:left w:val="single" w:sz="4" w:space="0" w:color="auto"/>
            <w:bottom w:val="single" w:sz="4" w:space="0" w:color="auto"/>
            <w:right w:val="single" w:sz="4" w:space="0" w:color="auto"/>
          </w:tcBorders>
          <w:vAlign w:val="center"/>
        </w:tcPr>
        <w:p w:rsidR="00D71104" w:rsidRDefault="00D71104" w:rsidP="000E3DF8">
          <w:pPr>
            <w:jc w:val="center"/>
            <w:rPr>
              <w:rFonts w:ascii="Arial" w:hAnsi="Arial" w:cs="Arial"/>
              <w:color w:val="000000"/>
            </w:rPr>
          </w:pPr>
        </w:p>
        <w:p w:rsidR="00D71104" w:rsidRDefault="00D71104" w:rsidP="000E3DF8">
          <w:pPr>
            <w:jc w:val="center"/>
            <w:rPr>
              <w:rFonts w:ascii="Arial" w:hAnsi="Arial" w:cs="Arial"/>
              <w:b/>
              <w:color w:val="000000"/>
            </w:rPr>
          </w:pPr>
        </w:p>
        <w:p w:rsidR="00D71104" w:rsidRDefault="00D71104" w:rsidP="000E3DF8">
          <w:pPr>
            <w:jc w:val="center"/>
            <w:rPr>
              <w:rFonts w:ascii="Arial" w:hAnsi="Arial" w:cs="Arial"/>
              <w:b/>
              <w:bCs/>
            </w:rPr>
          </w:pPr>
          <w:r>
            <w:rPr>
              <w:rFonts w:ascii="Arial" w:hAnsi="Arial" w:cs="Arial"/>
              <w:b/>
              <w:bCs/>
            </w:rPr>
            <w:t>TÉRMINOS DE REFERENCIA PARA CONVOCATORIAS</w:t>
          </w:r>
        </w:p>
      </w:tc>
    </w:tr>
    <w:tr w:rsidR="00D71104" w:rsidTr="000E3DF8">
      <w:trPr>
        <w:cantSplit/>
        <w:trHeight w:val="433"/>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b/>
              <w:bCs/>
            </w:rPr>
          </w:pPr>
        </w:p>
      </w:tc>
    </w:tr>
    <w:tr w:rsidR="00D71104" w:rsidTr="000E3DF8">
      <w:trPr>
        <w:cantSplit/>
        <w:trHeight w:val="433"/>
        <w:jc w:val="cent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D71104" w:rsidRDefault="00D71104" w:rsidP="000E3DF8">
          <w:pPr>
            <w:rPr>
              <w:rFonts w:ascii="Arial" w:hAnsi="Arial" w:cs="Arial"/>
              <w:b/>
              <w:bCs/>
            </w:rPr>
          </w:pPr>
        </w:p>
      </w:tc>
    </w:tr>
  </w:tbl>
  <w:p w:rsidR="00D71104" w:rsidRPr="00D71104" w:rsidRDefault="00D7110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FA0"/>
    <w:multiLevelType w:val="multilevel"/>
    <w:tmpl w:val="80A021F2"/>
    <w:lvl w:ilvl="0">
      <w:start w:val="6"/>
      <w:numFmt w:val="decimal"/>
      <w:lvlText w:val="%1."/>
      <w:lvlJc w:val="left"/>
      <w:pPr>
        <w:ind w:left="360" w:hanging="360"/>
      </w:pPr>
      <w:rPr>
        <w:rFonts w:eastAsia="Geneva" w:hint="default"/>
      </w:rPr>
    </w:lvl>
    <w:lvl w:ilvl="1">
      <w:start w:val="1"/>
      <w:numFmt w:val="decimal"/>
      <w:lvlText w:val="%1.%2."/>
      <w:lvlJc w:val="left"/>
      <w:pPr>
        <w:ind w:left="360" w:hanging="360"/>
      </w:pPr>
      <w:rPr>
        <w:rFonts w:eastAsia="Geneva" w:hint="default"/>
      </w:rPr>
    </w:lvl>
    <w:lvl w:ilvl="2">
      <w:start w:val="1"/>
      <w:numFmt w:val="decimal"/>
      <w:lvlText w:val="%1.%2.%3."/>
      <w:lvlJc w:val="left"/>
      <w:pPr>
        <w:ind w:left="720" w:hanging="720"/>
      </w:pPr>
      <w:rPr>
        <w:rFonts w:eastAsia="Geneva" w:hint="default"/>
      </w:rPr>
    </w:lvl>
    <w:lvl w:ilvl="3">
      <w:start w:val="1"/>
      <w:numFmt w:val="decimal"/>
      <w:lvlText w:val="%1.%2.%3.%4."/>
      <w:lvlJc w:val="left"/>
      <w:pPr>
        <w:ind w:left="720" w:hanging="720"/>
      </w:pPr>
      <w:rPr>
        <w:rFonts w:eastAsia="Geneva" w:hint="default"/>
      </w:rPr>
    </w:lvl>
    <w:lvl w:ilvl="4">
      <w:start w:val="1"/>
      <w:numFmt w:val="decimal"/>
      <w:lvlText w:val="%1.%2.%3.%4.%5."/>
      <w:lvlJc w:val="left"/>
      <w:pPr>
        <w:ind w:left="1080" w:hanging="1080"/>
      </w:pPr>
      <w:rPr>
        <w:rFonts w:eastAsia="Geneva" w:hint="default"/>
      </w:rPr>
    </w:lvl>
    <w:lvl w:ilvl="5">
      <w:start w:val="1"/>
      <w:numFmt w:val="decimal"/>
      <w:lvlText w:val="%1.%2.%3.%4.%5.%6."/>
      <w:lvlJc w:val="left"/>
      <w:pPr>
        <w:ind w:left="1080" w:hanging="1080"/>
      </w:pPr>
      <w:rPr>
        <w:rFonts w:eastAsia="Geneva" w:hint="default"/>
      </w:rPr>
    </w:lvl>
    <w:lvl w:ilvl="6">
      <w:start w:val="1"/>
      <w:numFmt w:val="decimal"/>
      <w:lvlText w:val="%1.%2.%3.%4.%5.%6.%7."/>
      <w:lvlJc w:val="left"/>
      <w:pPr>
        <w:ind w:left="1440" w:hanging="1440"/>
      </w:pPr>
      <w:rPr>
        <w:rFonts w:eastAsia="Geneva" w:hint="default"/>
      </w:rPr>
    </w:lvl>
    <w:lvl w:ilvl="7">
      <w:start w:val="1"/>
      <w:numFmt w:val="decimal"/>
      <w:lvlText w:val="%1.%2.%3.%4.%5.%6.%7.%8."/>
      <w:lvlJc w:val="left"/>
      <w:pPr>
        <w:ind w:left="1440" w:hanging="1440"/>
      </w:pPr>
      <w:rPr>
        <w:rFonts w:eastAsia="Geneva" w:hint="default"/>
      </w:rPr>
    </w:lvl>
    <w:lvl w:ilvl="8">
      <w:start w:val="1"/>
      <w:numFmt w:val="decimal"/>
      <w:lvlText w:val="%1.%2.%3.%4.%5.%6.%7.%8.%9."/>
      <w:lvlJc w:val="left"/>
      <w:pPr>
        <w:ind w:left="1800" w:hanging="1800"/>
      </w:pPr>
      <w:rPr>
        <w:rFonts w:eastAsia="Geneva" w:hint="default"/>
      </w:rPr>
    </w:lvl>
  </w:abstractNum>
  <w:abstractNum w:abstractNumId="1">
    <w:nsid w:val="113C5E01"/>
    <w:multiLevelType w:val="multilevel"/>
    <w:tmpl w:val="31E21A10"/>
    <w:lvl w:ilvl="0">
      <w:start w:val="1"/>
      <w:numFmt w:val="decimal"/>
      <w:lvlText w:val="%1."/>
      <w:lvlJc w:val="left"/>
      <w:pPr>
        <w:ind w:left="720" w:firstLine="360"/>
      </w:pPr>
      <w:rPr>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1D585E76"/>
    <w:multiLevelType w:val="hybridMultilevel"/>
    <w:tmpl w:val="2A06B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5">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254F7DBA"/>
    <w:multiLevelType w:val="multilevel"/>
    <w:tmpl w:val="2A3EF56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C836BBD"/>
    <w:multiLevelType w:val="multilevel"/>
    <w:tmpl w:val="E3B07C1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0">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49AE6D89"/>
    <w:multiLevelType w:val="hybridMultilevel"/>
    <w:tmpl w:val="2F9E31E4"/>
    <w:lvl w:ilvl="0" w:tplc="826041F6">
      <w:start w:val="1"/>
      <w:numFmt w:val="upperLetter"/>
      <w:lvlText w:val="%1)"/>
      <w:lvlJc w:val="left"/>
      <w:pPr>
        <w:ind w:left="720" w:hanging="360"/>
      </w:pPr>
      <w:rPr>
        <w:rFonts w:eastAsia="Genev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08180F"/>
    <w:multiLevelType w:val="hybridMultilevel"/>
    <w:tmpl w:val="0D20E412"/>
    <w:lvl w:ilvl="0" w:tplc="2FF88A4E">
      <w:start w:val="1"/>
      <w:numFmt w:val="upperLetter"/>
      <w:lvlText w:val="%1)"/>
      <w:lvlJc w:val="left"/>
      <w:pPr>
        <w:ind w:left="720" w:hanging="360"/>
      </w:pPr>
      <w:rPr>
        <w:rFonts w:eastAsia="Genev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0437FE8"/>
    <w:multiLevelType w:val="hybridMultilevel"/>
    <w:tmpl w:val="2A76738A"/>
    <w:lvl w:ilvl="0" w:tplc="FBB4E7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070552A"/>
    <w:multiLevelType w:val="hybridMultilevel"/>
    <w:tmpl w:val="E1984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16"/>
  </w:num>
  <w:num w:numId="2">
    <w:abstractNumId w:val="4"/>
  </w:num>
  <w:num w:numId="3">
    <w:abstractNumId w:val="5"/>
  </w:num>
  <w:num w:numId="4">
    <w:abstractNumId w:val="2"/>
  </w:num>
  <w:num w:numId="5">
    <w:abstractNumId w:val="10"/>
  </w:num>
  <w:num w:numId="6">
    <w:abstractNumId w:val="9"/>
  </w:num>
  <w:num w:numId="7">
    <w:abstractNumId w:val="8"/>
  </w:num>
  <w:num w:numId="8">
    <w:abstractNumId w:val="1"/>
  </w:num>
  <w:num w:numId="9">
    <w:abstractNumId w:val="12"/>
  </w:num>
  <w:num w:numId="10">
    <w:abstractNumId w:val="3"/>
  </w:num>
  <w:num w:numId="11">
    <w:abstractNumId w:val="0"/>
  </w:num>
  <w:num w:numId="12">
    <w:abstractNumId w:val="6"/>
  </w:num>
  <w:num w:numId="13">
    <w:abstractNumId w:val="14"/>
  </w:num>
  <w:num w:numId="14">
    <w:abstractNumId w:val="7"/>
  </w:num>
  <w:num w:numId="15">
    <w:abstractNumId w:val="11"/>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4607"/>
    <w:rsid w:val="00014860"/>
    <w:rsid w:val="000200BE"/>
    <w:rsid w:val="00045A92"/>
    <w:rsid w:val="000516B4"/>
    <w:rsid w:val="00052654"/>
    <w:rsid w:val="00052891"/>
    <w:rsid w:val="00066562"/>
    <w:rsid w:val="00070D02"/>
    <w:rsid w:val="00074485"/>
    <w:rsid w:val="000810AC"/>
    <w:rsid w:val="00082412"/>
    <w:rsid w:val="00084660"/>
    <w:rsid w:val="000857C9"/>
    <w:rsid w:val="0009069D"/>
    <w:rsid w:val="000906D3"/>
    <w:rsid w:val="00092275"/>
    <w:rsid w:val="000B228F"/>
    <w:rsid w:val="000B6B3F"/>
    <w:rsid w:val="000D1876"/>
    <w:rsid w:val="000D25F1"/>
    <w:rsid w:val="000F2D8D"/>
    <w:rsid w:val="000F3C36"/>
    <w:rsid w:val="000F6B0A"/>
    <w:rsid w:val="00106B3E"/>
    <w:rsid w:val="00114032"/>
    <w:rsid w:val="001409A9"/>
    <w:rsid w:val="00140EE8"/>
    <w:rsid w:val="0016034E"/>
    <w:rsid w:val="0016675E"/>
    <w:rsid w:val="00190781"/>
    <w:rsid w:val="00192FF1"/>
    <w:rsid w:val="001B0FD9"/>
    <w:rsid w:val="001F0E6F"/>
    <w:rsid w:val="001F1F06"/>
    <w:rsid w:val="00215085"/>
    <w:rsid w:val="00225512"/>
    <w:rsid w:val="0023132E"/>
    <w:rsid w:val="002638A8"/>
    <w:rsid w:val="00270056"/>
    <w:rsid w:val="00280181"/>
    <w:rsid w:val="0028345B"/>
    <w:rsid w:val="00290ED9"/>
    <w:rsid w:val="002970BF"/>
    <w:rsid w:val="002B1B23"/>
    <w:rsid w:val="002B5826"/>
    <w:rsid w:val="002C0971"/>
    <w:rsid w:val="002D0496"/>
    <w:rsid w:val="002E6C9E"/>
    <w:rsid w:val="002F2A46"/>
    <w:rsid w:val="00314363"/>
    <w:rsid w:val="003214CB"/>
    <w:rsid w:val="0033118F"/>
    <w:rsid w:val="00334607"/>
    <w:rsid w:val="00335318"/>
    <w:rsid w:val="0034203F"/>
    <w:rsid w:val="00343FFF"/>
    <w:rsid w:val="00361B64"/>
    <w:rsid w:val="003623DA"/>
    <w:rsid w:val="00392547"/>
    <w:rsid w:val="003B70A1"/>
    <w:rsid w:val="003D2DD8"/>
    <w:rsid w:val="003F0697"/>
    <w:rsid w:val="003F2E31"/>
    <w:rsid w:val="003F4932"/>
    <w:rsid w:val="003F6279"/>
    <w:rsid w:val="00406011"/>
    <w:rsid w:val="00431005"/>
    <w:rsid w:val="00442847"/>
    <w:rsid w:val="00462FF8"/>
    <w:rsid w:val="00497DF8"/>
    <w:rsid w:val="004A710E"/>
    <w:rsid w:val="004B180C"/>
    <w:rsid w:val="004D131E"/>
    <w:rsid w:val="00510C66"/>
    <w:rsid w:val="00513562"/>
    <w:rsid w:val="00517B89"/>
    <w:rsid w:val="00525127"/>
    <w:rsid w:val="00554969"/>
    <w:rsid w:val="00554F2A"/>
    <w:rsid w:val="00563054"/>
    <w:rsid w:val="00596AD5"/>
    <w:rsid w:val="005A153F"/>
    <w:rsid w:val="005A5984"/>
    <w:rsid w:val="005A6D63"/>
    <w:rsid w:val="005B140B"/>
    <w:rsid w:val="005E01E0"/>
    <w:rsid w:val="00623CF5"/>
    <w:rsid w:val="006241D4"/>
    <w:rsid w:val="00641D5C"/>
    <w:rsid w:val="0067026E"/>
    <w:rsid w:val="0067134A"/>
    <w:rsid w:val="006875DA"/>
    <w:rsid w:val="00692417"/>
    <w:rsid w:val="006962D2"/>
    <w:rsid w:val="006C593E"/>
    <w:rsid w:val="006D185F"/>
    <w:rsid w:val="006D4A78"/>
    <w:rsid w:val="006D6C8B"/>
    <w:rsid w:val="006E3E27"/>
    <w:rsid w:val="00706D83"/>
    <w:rsid w:val="00731964"/>
    <w:rsid w:val="00732DDB"/>
    <w:rsid w:val="00733D6C"/>
    <w:rsid w:val="00743D93"/>
    <w:rsid w:val="0076093A"/>
    <w:rsid w:val="00783FBE"/>
    <w:rsid w:val="007B56CC"/>
    <w:rsid w:val="007C20B6"/>
    <w:rsid w:val="007C61E6"/>
    <w:rsid w:val="007C6E93"/>
    <w:rsid w:val="007D61F1"/>
    <w:rsid w:val="007F2AD4"/>
    <w:rsid w:val="008135C0"/>
    <w:rsid w:val="0085562A"/>
    <w:rsid w:val="008609AB"/>
    <w:rsid w:val="00871026"/>
    <w:rsid w:val="008771C3"/>
    <w:rsid w:val="00897ADA"/>
    <w:rsid w:val="008A2FAA"/>
    <w:rsid w:val="008A6A16"/>
    <w:rsid w:val="008D7AB5"/>
    <w:rsid w:val="008F57ED"/>
    <w:rsid w:val="008F70B9"/>
    <w:rsid w:val="008F71B2"/>
    <w:rsid w:val="00904F2B"/>
    <w:rsid w:val="00906060"/>
    <w:rsid w:val="009270E4"/>
    <w:rsid w:val="0093160A"/>
    <w:rsid w:val="009907EE"/>
    <w:rsid w:val="00995598"/>
    <w:rsid w:val="009A0892"/>
    <w:rsid w:val="009A379E"/>
    <w:rsid w:val="009A72B0"/>
    <w:rsid w:val="009B0B72"/>
    <w:rsid w:val="00A05CED"/>
    <w:rsid w:val="00A14808"/>
    <w:rsid w:val="00A167BE"/>
    <w:rsid w:val="00A204FA"/>
    <w:rsid w:val="00A44F74"/>
    <w:rsid w:val="00A5488D"/>
    <w:rsid w:val="00A73395"/>
    <w:rsid w:val="00A75EB8"/>
    <w:rsid w:val="00A928B8"/>
    <w:rsid w:val="00AF1F1A"/>
    <w:rsid w:val="00B12C03"/>
    <w:rsid w:val="00B336EC"/>
    <w:rsid w:val="00B439F0"/>
    <w:rsid w:val="00B50FE6"/>
    <w:rsid w:val="00B71D29"/>
    <w:rsid w:val="00B76725"/>
    <w:rsid w:val="00B769E7"/>
    <w:rsid w:val="00B81C49"/>
    <w:rsid w:val="00B9763D"/>
    <w:rsid w:val="00BA4303"/>
    <w:rsid w:val="00BA4DC1"/>
    <w:rsid w:val="00BC488C"/>
    <w:rsid w:val="00BC5327"/>
    <w:rsid w:val="00BD442A"/>
    <w:rsid w:val="00BE425F"/>
    <w:rsid w:val="00BF0CBB"/>
    <w:rsid w:val="00BF1217"/>
    <w:rsid w:val="00BF7832"/>
    <w:rsid w:val="00C17AEF"/>
    <w:rsid w:val="00C41469"/>
    <w:rsid w:val="00C4181F"/>
    <w:rsid w:val="00C4508B"/>
    <w:rsid w:val="00C47D9A"/>
    <w:rsid w:val="00C50DEF"/>
    <w:rsid w:val="00C569D5"/>
    <w:rsid w:val="00C81E23"/>
    <w:rsid w:val="00C82BA9"/>
    <w:rsid w:val="00C85C43"/>
    <w:rsid w:val="00C94636"/>
    <w:rsid w:val="00C95EE1"/>
    <w:rsid w:val="00C973A9"/>
    <w:rsid w:val="00CA1F4C"/>
    <w:rsid w:val="00CC12E8"/>
    <w:rsid w:val="00CD3E00"/>
    <w:rsid w:val="00CE7BBE"/>
    <w:rsid w:val="00CF3042"/>
    <w:rsid w:val="00CF710B"/>
    <w:rsid w:val="00CF7E81"/>
    <w:rsid w:val="00D06034"/>
    <w:rsid w:val="00D172CE"/>
    <w:rsid w:val="00D23C2D"/>
    <w:rsid w:val="00D30BD7"/>
    <w:rsid w:val="00D375A0"/>
    <w:rsid w:val="00D40FC3"/>
    <w:rsid w:val="00D63A68"/>
    <w:rsid w:val="00D70E58"/>
    <w:rsid w:val="00D71104"/>
    <w:rsid w:val="00D76E35"/>
    <w:rsid w:val="00D82483"/>
    <w:rsid w:val="00D86EFB"/>
    <w:rsid w:val="00D87C15"/>
    <w:rsid w:val="00D90D96"/>
    <w:rsid w:val="00D91951"/>
    <w:rsid w:val="00D93B11"/>
    <w:rsid w:val="00D94613"/>
    <w:rsid w:val="00D95275"/>
    <w:rsid w:val="00DA19CE"/>
    <w:rsid w:val="00DB046B"/>
    <w:rsid w:val="00DC11CB"/>
    <w:rsid w:val="00DD4F84"/>
    <w:rsid w:val="00DD65D5"/>
    <w:rsid w:val="00DE3159"/>
    <w:rsid w:val="00DF0402"/>
    <w:rsid w:val="00E12901"/>
    <w:rsid w:val="00E23563"/>
    <w:rsid w:val="00E361BD"/>
    <w:rsid w:val="00E4070D"/>
    <w:rsid w:val="00E4679E"/>
    <w:rsid w:val="00E6385A"/>
    <w:rsid w:val="00E83FC2"/>
    <w:rsid w:val="00E8551F"/>
    <w:rsid w:val="00E91CCD"/>
    <w:rsid w:val="00EA6727"/>
    <w:rsid w:val="00EB414C"/>
    <w:rsid w:val="00ED71BD"/>
    <w:rsid w:val="00EE27DB"/>
    <w:rsid w:val="00EE6E1A"/>
    <w:rsid w:val="00F14010"/>
    <w:rsid w:val="00F14433"/>
    <w:rsid w:val="00F356AF"/>
    <w:rsid w:val="00F41E96"/>
    <w:rsid w:val="00F553C4"/>
    <w:rsid w:val="00F65310"/>
    <w:rsid w:val="00F811D6"/>
    <w:rsid w:val="00F919DE"/>
    <w:rsid w:val="00FA102C"/>
    <w:rsid w:val="00FA4C31"/>
    <w:rsid w:val="00FC40C4"/>
    <w:rsid w:val="00FC6174"/>
    <w:rsid w:val="00FC79E5"/>
    <w:rsid w:val="00FE7CF6"/>
    <w:rsid w:val="00FE7D3B"/>
    <w:rsid w:val="00FF24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85C43"/>
    <w:pPr>
      <w:ind w:left="720"/>
      <w:contextualSpacing/>
    </w:pPr>
  </w:style>
  <w:style w:type="table" w:customStyle="1" w:styleId="Tablaconcuadrcula1">
    <w:name w:val="Tabla con cuadrícula1"/>
    <w:basedOn w:val="Tablanormal"/>
    <w:next w:val="Tablaconcuadrcula"/>
    <w:uiPriority w:val="59"/>
    <w:rsid w:val="00B81C49"/>
    <w:pPr>
      <w:spacing w:after="0" w:line="240" w:lineRule="auto"/>
    </w:pPr>
    <w:rPr>
      <w:rFonts w:eastAsia="Times New Roman"/>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nhideWhenUsed/>
    <w:rsid w:val="00D71104"/>
    <w:pPr>
      <w:tabs>
        <w:tab w:val="center" w:pos="4252"/>
        <w:tab w:val="right" w:pos="8504"/>
      </w:tabs>
      <w:spacing w:after="0" w:line="240" w:lineRule="auto"/>
    </w:pPr>
  </w:style>
  <w:style w:type="character" w:customStyle="1" w:styleId="EncabezadoCar">
    <w:name w:val="Encabezado Car"/>
    <w:basedOn w:val="Fuentedeprrafopredeter"/>
    <w:link w:val="Encabezado"/>
    <w:rsid w:val="00D71104"/>
  </w:style>
  <w:style w:type="paragraph" w:styleId="Piedepgina">
    <w:name w:val="footer"/>
    <w:basedOn w:val="Normal"/>
    <w:link w:val="PiedepginaCar"/>
    <w:unhideWhenUsed/>
    <w:rsid w:val="00D711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104"/>
  </w:style>
  <w:style w:type="paragraph" w:styleId="Textodeglobo">
    <w:name w:val="Balloon Text"/>
    <w:basedOn w:val="Normal"/>
    <w:link w:val="TextodegloboCar"/>
    <w:uiPriority w:val="99"/>
    <w:semiHidden/>
    <w:unhideWhenUsed/>
    <w:rsid w:val="00D71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104"/>
    <w:rPr>
      <w:rFonts w:ascii="Tahoma" w:hAnsi="Tahoma" w:cs="Tahoma"/>
      <w:sz w:val="16"/>
      <w:szCs w:val="16"/>
    </w:rPr>
  </w:style>
  <w:style w:type="paragraph" w:customStyle="1" w:styleId="Default">
    <w:name w:val="Default"/>
    <w:rsid w:val="00641D5C"/>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FC79E5"/>
    <w:rPr>
      <w:sz w:val="16"/>
      <w:szCs w:val="16"/>
    </w:rPr>
  </w:style>
  <w:style w:type="paragraph" w:styleId="Textocomentario">
    <w:name w:val="annotation text"/>
    <w:basedOn w:val="Normal"/>
    <w:link w:val="TextocomentarioCar"/>
    <w:uiPriority w:val="99"/>
    <w:semiHidden/>
    <w:unhideWhenUsed/>
    <w:rsid w:val="00FC7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79E5"/>
    <w:rPr>
      <w:sz w:val="20"/>
      <w:szCs w:val="20"/>
    </w:rPr>
  </w:style>
  <w:style w:type="paragraph" w:styleId="Asuntodelcomentario">
    <w:name w:val="annotation subject"/>
    <w:basedOn w:val="Textocomentario"/>
    <w:next w:val="Textocomentario"/>
    <w:link w:val="AsuntodelcomentarioCar"/>
    <w:uiPriority w:val="99"/>
    <w:semiHidden/>
    <w:unhideWhenUsed/>
    <w:rsid w:val="00FC79E5"/>
    <w:rPr>
      <w:b/>
      <w:bCs/>
    </w:rPr>
  </w:style>
  <w:style w:type="character" w:customStyle="1" w:styleId="AsuntodelcomentarioCar">
    <w:name w:val="Asunto del comentario Car"/>
    <w:basedOn w:val="TextocomentarioCar"/>
    <w:link w:val="Asuntodelcomentario"/>
    <w:uiPriority w:val="99"/>
    <w:semiHidden/>
    <w:rsid w:val="00FC79E5"/>
    <w:rPr>
      <w:b/>
      <w:bCs/>
      <w:sz w:val="20"/>
      <w:szCs w:val="20"/>
    </w:rPr>
  </w:style>
  <w:style w:type="character" w:customStyle="1" w:styleId="apple-converted-space">
    <w:name w:val="apple-converted-space"/>
    <w:basedOn w:val="Fuentedeprrafopredeter"/>
    <w:rsid w:val="00BF7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5C43"/>
    <w:pPr>
      <w:ind w:left="720"/>
      <w:contextualSpacing/>
    </w:pPr>
  </w:style>
  <w:style w:type="table" w:customStyle="1" w:styleId="Tablaconcuadrcula1">
    <w:name w:val="Tabla con cuadrícula1"/>
    <w:basedOn w:val="Tablanormal"/>
    <w:next w:val="Tablaconcuadrcula"/>
    <w:uiPriority w:val="59"/>
    <w:rsid w:val="00B81C49"/>
    <w:pPr>
      <w:spacing w:after="0" w:line="240" w:lineRule="auto"/>
    </w:pPr>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D71104"/>
    <w:pPr>
      <w:tabs>
        <w:tab w:val="center" w:pos="4252"/>
        <w:tab w:val="right" w:pos="8504"/>
      </w:tabs>
      <w:spacing w:after="0" w:line="240" w:lineRule="auto"/>
    </w:pPr>
  </w:style>
  <w:style w:type="character" w:customStyle="1" w:styleId="EncabezadoCar">
    <w:name w:val="Encabezado Car"/>
    <w:basedOn w:val="Fuentedeprrafopredeter"/>
    <w:link w:val="Encabezado"/>
    <w:rsid w:val="00D71104"/>
  </w:style>
  <w:style w:type="paragraph" w:styleId="Piedepgina">
    <w:name w:val="footer"/>
    <w:basedOn w:val="Normal"/>
    <w:link w:val="PiedepginaCar"/>
    <w:uiPriority w:val="99"/>
    <w:unhideWhenUsed/>
    <w:rsid w:val="00D711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104"/>
  </w:style>
  <w:style w:type="paragraph" w:styleId="Textodeglobo">
    <w:name w:val="Balloon Text"/>
    <w:basedOn w:val="Normal"/>
    <w:link w:val="TextodegloboCar"/>
    <w:uiPriority w:val="99"/>
    <w:semiHidden/>
    <w:unhideWhenUsed/>
    <w:rsid w:val="00D71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104"/>
    <w:rPr>
      <w:rFonts w:ascii="Tahoma" w:hAnsi="Tahoma" w:cs="Tahoma"/>
      <w:sz w:val="16"/>
      <w:szCs w:val="16"/>
    </w:rPr>
  </w:style>
  <w:style w:type="paragraph" w:customStyle="1" w:styleId="Default">
    <w:name w:val="Default"/>
    <w:rsid w:val="00641D5C"/>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FC79E5"/>
    <w:rPr>
      <w:sz w:val="16"/>
      <w:szCs w:val="16"/>
    </w:rPr>
  </w:style>
  <w:style w:type="paragraph" w:styleId="Textocomentario">
    <w:name w:val="annotation text"/>
    <w:basedOn w:val="Normal"/>
    <w:link w:val="TextocomentarioCar"/>
    <w:uiPriority w:val="99"/>
    <w:semiHidden/>
    <w:unhideWhenUsed/>
    <w:rsid w:val="00FC7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79E5"/>
    <w:rPr>
      <w:sz w:val="20"/>
      <w:szCs w:val="20"/>
    </w:rPr>
  </w:style>
  <w:style w:type="paragraph" w:styleId="Asuntodelcomentario">
    <w:name w:val="annotation subject"/>
    <w:basedOn w:val="Textocomentario"/>
    <w:next w:val="Textocomentario"/>
    <w:link w:val="AsuntodelcomentarioCar"/>
    <w:uiPriority w:val="99"/>
    <w:semiHidden/>
    <w:unhideWhenUsed/>
    <w:rsid w:val="00FC79E5"/>
    <w:rPr>
      <w:b/>
      <w:bCs/>
    </w:rPr>
  </w:style>
  <w:style w:type="character" w:customStyle="1" w:styleId="AsuntodelcomentarioCar">
    <w:name w:val="Asunto del comentario Car"/>
    <w:basedOn w:val="TextocomentarioCar"/>
    <w:link w:val="Asuntodelcomentario"/>
    <w:uiPriority w:val="99"/>
    <w:semiHidden/>
    <w:rsid w:val="00FC79E5"/>
    <w:rPr>
      <w:b/>
      <w:bCs/>
      <w:sz w:val="20"/>
      <w:szCs w:val="20"/>
    </w:rPr>
  </w:style>
  <w:style w:type="character" w:customStyle="1" w:styleId="apple-converted-space">
    <w:name w:val="apple-converted-space"/>
    <w:basedOn w:val="Fuentedeprrafopredeter"/>
    <w:rsid w:val="00BF78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2789</Words>
  <Characters>15341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Riccardi</dc:creator>
  <cp:lastModifiedBy>GSANTOS</cp:lastModifiedBy>
  <cp:revision>18</cp:revision>
  <cp:lastPrinted>2014-06-24T22:16:00Z</cp:lastPrinted>
  <dcterms:created xsi:type="dcterms:W3CDTF">2014-06-24T21:07:00Z</dcterms:created>
  <dcterms:modified xsi:type="dcterms:W3CDTF">2014-06-24T23:28:00Z</dcterms:modified>
</cp:coreProperties>
</file>