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98" w:rsidRDefault="00B27998" w:rsidP="00B27998">
      <w:pPr>
        <w:shd w:val="clear" w:color="auto" w:fill="FFFFFF"/>
        <w:spacing w:before="384"/>
        <w:jc w:val="both"/>
        <w:rPr>
          <w:rStyle w:val="Emphasis"/>
          <w:b/>
          <w:i w:val="0"/>
        </w:rPr>
      </w:pPr>
    </w:p>
    <w:p w:rsidR="00B27998" w:rsidRPr="00B27998" w:rsidRDefault="00B27998" w:rsidP="00B27998">
      <w:pPr>
        <w:shd w:val="clear" w:color="auto" w:fill="FFFFFF"/>
        <w:spacing w:before="384"/>
        <w:ind w:left="182"/>
        <w:jc w:val="center"/>
        <w:rPr>
          <w:rStyle w:val="Emphasis"/>
          <w:b/>
          <w:i w:val="0"/>
        </w:rPr>
      </w:pPr>
      <w:r w:rsidRPr="00B27998">
        <w:rPr>
          <w:rStyle w:val="Emphasis"/>
          <w:b/>
          <w:i w:val="0"/>
        </w:rPr>
        <w:t>ДОГОВОР</w:t>
      </w:r>
    </w:p>
    <w:p w:rsidR="00B27998" w:rsidRPr="00B27998" w:rsidRDefault="00B27998" w:rsidP="00B27998">
      <w:pPr>
        <w:shd w:val="clear" w:color="auto" w:fill="FFFFFF"/>
        <w:tabs>
          <w:tab w:val="left" w:leader="underscore" w:pos="2726"/>
        </w:tabs>
        <w:spacing w:before="466"/>
        <w:jc w:val="both"/>
        <w:rPr>
          <w:rStyle w:val="Emphasis"/>
          <w:i w:val="0"/>
        </w:rPr>
      </w:pPr>
      <w:r w:rsidRPr="00B27998">
        <w:rPr>
          <w:rStyle w:val="Emphasis"/>
          <w:i w:val="0"/>
        </w:rPr>
        <w:t xml:space="preserve">Днес, ______________, в гр. София, между: </w:t>
      </w:r>
    </w:p>
    <w:p w:rsidR="00B27998" w:rsidRPr="00B27998" w:rsidRDefault="00B27998" w:rsidP="00B27998">
      <w:pPr>
        <w:pStyle w:val="ListParagraph"/>
        <w:numPr>
          <w:ilvl w:val="0"/>
          <w:numId w:val="2"/>
        </w:numPr>
        <w:shd w:val="clear" w:color="auto" w:fill="FFFFFF"/>
        <w:tabs>
          <w:tab w:val="left" w:leader="underscore" w:pos="2726"/>
        </w:tabs>
        <w:spacing w:before="466"/>
        <w:jc w:val="both"/>
        <w:rPr>
          <w:rStyle w:val="Emphasis"/>
          <w:i w:val="0"/>
        </w:rPr>
      </w:pPr>
      <w:r w:rsidRPr="00B27998">
        <w:rPr>
          <w:rStyle w:val="Emphasis"/>
          <w:b/>
          <w:i w:val="0"/>
        </w:rPr>
        <w:t>„ДИРЕКТ.БГ” ЕООД</w:t>
      </w:r>
      <w:r w:rsidRPr="00B27998">
        <w:rPr>
          <w:rStyle w:val="Emphasis"/>
          <w:i w:val="0"/>
        </w:rPr>
        <w:t xml:space="preserve">, вписано в Търговския регистър на СГС с решение по ф.д. No17978/2007г., </w:t>
      </w:r>
      <w:r w:rsidRPr="00B27998">
        <w:rPr>
          <w:rStyle w:val="Emphasis"/>
          <w:b/>
          <w:i w:val="0"/>
        </w:rPr>
        <w:t>ЕИК: 175413462</w:t>
      </w:r>
      <w:r w:rsidRPr="00B27998">
        <w:rPr>
          <w:rStyle w:val="Emphasis"/>
          <w:i w:val="0"/>
        </w:rPr>
        <w:t xml:space="preserve">, ДДС No:BG175413462, с търговска марка DELEGATES, представлявано от Кирил Бедров, наричано за краткост </w:t>
      </w:r>
      <w:r w:rsidRPr="00B27998">
        <w:rPr>
          <w:rStyle w:val="Emphasis"/>
          <w:b/>
          <w:i w:val="0"/>
        </w:rPr>
        <w:t>DELEGATE</w:t>
      </w:r>
      <w:r w:rsidRPr="00B27998">
        <w:rPr>
          <w:rStyle w:val="Emphasis"/>
          <w:b/>
          <w:i w:val="0"/>
          <w:lang w:val="de-AT"/>
        </w:rPr>
        <w:t>S</w:t>
      </w:r>
      <w:r w:rsidRPr="00B27998">
        <w:rPr>
          <w:rStyle w:val="Emphasis"/>
          <w:i w:val="0"/>
        </w:rPr>
        <w:t xml:space="preserve"> и</w:t>
      </w:r>
    </w:p>
    <w:p w:rsidR="00B27998" w:rsidRPr="00B27998" w:rsidRDefault="00B27998" w:rsidP="00B27998">
      <w:pPr>
        <w:pStyle w:val="ListParagraph"/>
        <w:numPr>
          <w:ilvl w:val="0"/>
          <w:numId w:val="2"/>
        </w:numPr>
        <w:shd w:val="clear" w:color="auto" w:fill="FFFFFF"/>
        <w:tabs>
          <w:tab w:val="left" w:leader="underscore" w:pos="4229"/>
          <w:tab w:val="left" w:pos="4853"/>
          <w:tab w:val="left" w:leader="underscore" w:pos="8347"/>
          <w:tab w:val="left" w:leader="underscore" w:pos="10915"/>
        </w:tabs>
        <w:rPr>
          <w:rStyle w:val="Emphasis"/>
          <w:i w:val="0"/>
        </w:rPr>
      </w:pPr>
      <w:r w:rsidRPr="00B27998">
        <w:rPr>
          <w:rStyle w:val="Emphasis"/>
          <w:i w:val="0"/>
        </w:rPr>
        <w:t xml:space="preserve">Фирма____________________________________, </w:t>
      </w:r>
      <w:r w:rsidRPr="00B27998">
        <w:rPr>
          <w:rStyle w:val="Emphasis"/>
          <w:b/>
          <w:i w:val="0"/>
        </w:rPr>
        <w:t>ЕИК:</w:t>
      </w:r>
      <w:r w:rsidRPr="00B27998">
        <w:rPr>
          <w:rStyle w:val="Emphasis"/>
          <w:i w:val="0"/>
        </w:rPr>
        <w:t xml:space="preserve"> ___________________, със седалище и адрес на управление в гр. ___</w:t>
      </w:r>
      <w:r w:rsidRPr="00B27998">
        <w:rPr>
          <w:rStyle w:val="Emphasis"/>
          <w:i w:val="0"/>
        </w:rPr>
        <w:t>__</w:t>
      </w:r>
      <w:r w:rsidRPr="00B27998">
        <w:rPr>
          <w:rStyle w:val="Emphasis"/>
          <w:i w:val="0"/>
          <w:color w:val="000000" w:themeColor="text1"/>
        </w:rPr>
        <w:t>____________</w:t>
      </w:r>
      <w:r w:rsidRPr="00B27998">
        <w:rPr>
          <w:rStyle w:val="Emphasis"/>
          <w:i w:val="0"/>
          <w:color w:val="000000" w:themeColor="text1"/>
        </w:rPr>
        <w:t>_________________</w:t>
      </w:r>
      <w:r w:rsidRPr="00B27998">
        <w:rPr>
          <w:rStyle w:val="Emphasis"/>
          <w:i w:val="0"/>
        </w:rPr>
        <w:t>,</w:t>
      </w:r>
      <w:r w:rsidRPr="00B27998">
        <w:rPr>
          <w:rStyle w:val="Emphasis"/>
          <w:i w:val="0"/>
        </w:rPr>
        <w:t xml:space="preserve">МОЛ_____________________________________, и-мейл:_________________________, наричaно за краткост </w:t>
      </w:r>
      <w:r w:rsidRPr="00B27998">
        <w:rPr>
          <w:rStyle w:val="Emphasis"/>
          <w:b/>
          <w:i w:val="0"/>
        </w:rPr>
        <w:t>КЛИЕНТ,</w:t>
      </w:r>
      <w:r w:rsidRPr="00B27998">
        <w:rPr>
          <w:rStyle w:val="Emphasis"/>
          <w:b/>
          <w:i w:val="0"/>
          <w:lang w:val="ru-RU"/>
        </w:rPr>
        <w:t xml:space="preserve"> </w:t>
      </w:r>
      <w:r w:rsidRPr="00B27998">
        <w:rPr>
          <w:rStyle w:val="Emphasis"/>
          <w:i w:val="0"/>
        </w:rPr>
        <w:t xml:space="preserve">се сключи този договор, с който страните се споразумяха за следното: </w:t>
      </w:r>
    </w:p>
    <w:p w:rsidR="00B27998" w:rsidRPr="00B27998" w:rsidRDefault="00B27998" w:rsidP="00B27998">
      <w:pPr>
        <w:shd w:val="clear" w:color="auto" w:fill="FFFFFF"/>
        <w:tabs>
          <w:tab w:val="left" w:pos="1862"/>
        </w:tabs>
        <w:jc w:val="both"/>
        <w:rPr>
          <w:rStyle w:val="Emphasis"/>
          <w:i w:val="0"/>
        </w:rPr>
      </w:pPr>
    </w:p>
    <w:p w:rsidR="00B27998" w:rsidRPr="00B27998" w:rsidRDefault="00B27998" w:rsidP="00B27998">
      <w:pPr>
        <w:shd w:val="clear" w:color="auto" w:fill="FFFFFF"/>
        <w:tabs>
          <w:tab w:val="left" w:pos="1862"/>
        </w:tabs>
        <w:jc w:val="both"/>
        <w:rPr>
          <w:rStyle w:val="Emphasis"/>
          <w:i w:val="0"/>
        </w:rPr>
      </w:pPr>
    </w:p>
    <w:p w:rsidR="00B27998" w:rsidRPr="00B27998" w:rsidRDefault="00B27998" w:rsidP="00B27998">
      <w:pPr>
        <w:pStyle w:val="ListParagraph"/>
        <w:numPr>
          <w:ilvl w:val="0"/>
          <w:numId w:val="3"/>
        </w:numPr>
        <w:shd w:val="clear" w:color="auto" w:fill="FFFFFF"/>
        <w:tabs>
          <w:tab w:val="left" w:pos="1862"/>
        </w:tabs>
        <w:jc w:val="center"/>
        <w:rPr>
          <w:rStyle w:val="Emphasis"/>
          <w:b/>
          <w:i w:val="0"/>
          <w:u w:val="single"/>
        </w:rPr>
      </w:pPr>
      <w:r w:rsidRPr="00B27998">
        <w:rPr>
          <w:rStyle w:val="Emphasis"/>
          <w:b/>
          <w:i w:val="0"/>
          <w:u w:val="single"/>
        </w:rPr>
        <w:t>Предмет на договора</w:t>
      </w:r>
    </w:p>
    <w:p w:rsidR="00B27998" w:rsidRPr="00B27998" w:rsidRDefault="00B27998" w:rsidP="00B27998">
      <w:pPr>
        <w:pStyle w:val="ListParagraph"/>
        <w:shd w:val="clear" w:color="auto" w:fill="FFFFFF"/>
        <w:tabs>
          <w:tab w:val="left" w:pos="1862"/>
        </w:tabs>
        <w:ind w:left="1080"/>
        <w:jc w:val="both"/>
        <w:rPr>
          <w:rStyle w:val="Emphasis"/>
          <w:b/>
          <w:i w:val="0"/>
          <w:u w:val="single"/>
        </w:rPr>
      </w:pPr>
    </w:p>
    <w:p w:rsidR="00B27998" w:rsidRPr="00B27998" w:rsidRDefault="00B27998" w:rsidP="00B27998">
      <w:pPr>
        <w:shd w:val="clear" w:color="auto" w:fill="FFFFFF"/>
        <w:tabs>
          <w:tab w:val="left" w:pos="1862"/>
        </w:tabs>
        <w:jc w:val="both"/>
        <w:rPr>
          <w:rStyle w:val="Emphasis"/>
          <w:i w:val="0"/>
        </w:rPr>
      </w:pPr>
      <w:r w:rsidRPr="00B27998">
        <w:rPr>
          <w:rStyle w:val="Emphasis"/>
          <w:b/>
          <w:i w:val="0"/>
        </w:rPr>
        <w:t xml:space="preserve">Чл. 1. </w:t>
      </w:r>
      <w:r w:rsidRPr="00B27998">
        <w:rPr>
          <w:rStyle w:val="Emphasis"/>
          <w:i w:val="0"/>
        </w:rPr>
        <w:t xml:space="preserve">С този договор КЛИЕНТЪТ възлага, а </w:t>
      </w:r>
      <w:r w:rsidRPr="00B27998">
        <w:rPr>
          <w:rStyle w:val="Emphasis"/>
          <w:i w:val="0"/>
          <w:lang w:val="de-DE"/>
        </w:rPr>
        <w:t>DELEGATES</w:t>
      </w:r>
      <w:r w:rsidRPr="00B27998">
        <w:rPr>
          <w:rStyle w:val="Emphasis"/>
          <w:i w:val="0"/>
        </w:rPr>
        <w:t xml:space="preserve"> приема срещу възнаграждение да извършва куриерски услуги при заявка от страна на КЛИЕНТА. </w:t>
      </w:r>
    </w:p>
    <w:p w:rsidR="00B27998" w:rsidRPr="00B27998" w:rsidRDefault="00B27998" w:rsidP="00B27998">
      <w:pPr>
        <w:shd w:val="clear" w:color="auto" w:fill="FFFFFF"/>
        <w:tabs>
          <w:tab w:val="left" w:pos="1862"/>
        </w:tabs>
        <w:ind w:left="360"/>
        <w:jc w:val="both"/>
        <w:rPr>
          <w:rStyle w:val="Emphasis"/>
          <w:i w:val="0"/>
        </w:rPr>
      </w:pPr>
    </w:p>
    <w:p w:rsidR="00B27998" w:rsidRPr="00B27998" w:rsidRDefault="00B27998" w:rsidP="00B27998">
      <w:pPr>
        <w:shd w:val="clear" w:color="auto" w:fill="FFFFFF"/>
        <w:tabs>
          <w:tab w:val="left" w:pos="1862"/>
        </w:tabs>
        <w:ind w:left="360"/>
        <w:jc w:val="both"/>
        <w:rPr>
          <w:rStyle w:val="Emphasis"/>
          <w:i w:val="0"/>
        </w:rPr>
      </w:pPr>
    </w:p>
    <w:p w:rsidR="00B27998" w:rsidRPr="00B27998" w:rsidRDefault="00B27998" w:rsidP="00B27998">
      <w:pPr>
        <w:pStyle w:val="ListParagraph"/>
        <w:numPr>
          <w:ilvl w:val="0"/>
          <w:numId w:val="3"/>
        </w:numPr>
        <w:shd w:val="clear" w:color="auto" w:fill="FFFFFF"/>
        <w:tabs>
          <w:tab w:val="left" w:pos="1862"/>
        </w:tabs>
        <w:jc w:val="center"/>
        <w:rPr>
          <w:rStyle w:val="Emphasis"/>
          <w:b/>
          <w:i w:val="0"/>
          <w:u w:val="single"/>
        </w:rPr>
      </w:pPr>
      <w:r w:rsidRPr="00B27998">
        <w:rPr>
          <w:rStyle w:val="Emphasis"/>
          <w:b/>
          <w:i w:val="0"/>
          <w:u w:val="single"/>
        </w:rPr>
        <w:t>Срок на договора и прекратяване</w:t>
      </w:r>
    </w:p>
    <w:p w:rsidR="00B27998" w:rsidRPr="00B27998" w:rsidRDefault="00B27998" w:rsidP="00B27998">
      <w:pPr>
        <w:pStyle w:val="ListParagraph"/>
        <w:shd w:val="clear" w:color="auto" w:fill="FFFFFF"/>
        <w:tabs>
          <w:tab w:val="left" w:pos="1862"/>
        </w:tabs>
        <w:ind w:left="1080"/>
        <w:jc w:val="both"/>
        <w:rPr>
          <w:rStyle w:val="Emphasis"/>
          <w:b/>
          <w:i w:val="0"/>
          <w:u w:val="single"/>
        </w:rPr>
      </w:pPr>
    </w:p>
    <w:p w:rsidR="00B27998" w:rsidRPr="00B27998" w:rsidRDefault="00B27998" w:rsidP="00B27998">
      <w:pPr>
        <w:shd w:val="clear" w:color="auto" w:fill="FFFFFF"/>
        <w:tabs>
          <w:tab w:val="left" w:pos="1862"/>
        </w:tabs>
        <w:jc w:val="both"/>
        <w:rPr>
          <w:rStyle w:val="Emphasis"/>
          <w:i w:val="0"/>
        </w:rPr>
      </w:pPr>
      <w:r w:rsidRPr="00B27998">
        <w:rPr>
          <w:rStyle w:val="Emphasis"/>
          <w:b/>
          <w:i w:val="0"/>
        </w:rPr>
        <w:t xml:space="preserve">Чл. 2. (1) </w:t>
      </w:r>
      <w:r w:rsidRPr="00B27998">
        <w:rPr>
          <w:rStyle w:val="Emphasis"/>
          <w:i w:val="0"/>
        </w:rPr>
        <w:t>Настоящият договор се сключва за срок от една година и влиза в сила от датата на неговото подписване от страните.</w:t>
      </w:r>
    </w:p>
    <w:p w:rsidR="00B27998" w:rsidRPr="00B27998" w:rsidRDefault="00B27998" w:rsidP="00B27998">
      <w:pPr>
        <w:shd w:val="clear" w:color="auto" w:fill="FFFFFF"/>
        <w:tabs>
          <w:tab w:val="left" w:pos="1862"/>
        </w:tabs>
        <w:jc w:val="both"/>
        <w:rPr>
          <w:rStyle w:val="Emphasis"/>
          <w:i w:val="0"/>
        </w:rPr>
      </w:pPr>
      <w:r w:rsidRPr="00B27998">
        <w:rPr>
          <w:rStyle w:val="Emphasis"/>
          <w:b/>
          <w:i w:val="0"/>
        </w:rPr>
        <w:t xml:space="preserve">(2) </w:t>
      </w:r>
      <w:r w:rsidRPr="00B27998">
        <w:rPr>
          <w:rStyle w:val="Emphasis"/>
          <w:i w:val="0"/>
        </w:rPr>
        <w:t>Освен ако някоя от страните не уведоми писмено другата в рамките на един месец преди изтичане на срока по ал.1, че желае да го прекрати, договорът се подновява автоматично за нов едногодишен период.</w:t>
      </w:r>
    </w:p>
    <w:p w:rsidR="00B27998" w:rsidRPr="00B27998" w:rsidRDefault="00B27998" w:rsidP="00B27998">
      <w:pPr>
        <w:shd w:val="clear" w:color="auto" w:fill="FFFFFF"/>
        <w:tabs>
          <w:tab w:val="left" w:pos="1862"/>
        </w:tabs>
        <w:jc w:val="both"/>
        <w:rPr>
          <w:rStyle w:val="Emphasis"/>
          <w:i w:val="0"/>
        </w:rPr>
      </w:pPr>
      <w:r w:rsidRPr="00B27998">
        <w:rPr>
          <w:rStyle w:val="Emphasis"/>
          <w:b/>
          <w:i w:val="0"/>
        </w:rPr>
        <w:t xml:space="preserve">Чл. 3. </w:t>
      </w:r>
      <w:r w:rsidRPr="00B27998">
        <w:rPr>
          <w:rStyle w:val="Emphasis"/>
          <w:i w:val="0"/>
        </w:rPr>
        <w:t>Всяка от страните има право да прекрати договора с едномесечно предизвестие, отправено до другата страна в писмена форма.</w:t>
      </w:r>
    </w:p>
    <w:p w:rsidR="00B27998" w:rsidRPr="00B27998" w:rsidRDefault="00B27998" w:rsidP="00B27998">
      <w:pPr>
        <w:shd w:val="clear" w:color="auto" w:fill="FFFFFF"/>
        <w:tabs>
          <w:tab w:val="left" w:pos="1862"/>
        </w:tabs>
        <w:jc w:val="both"/>
        <w:rPr>
          <w:rStyle w:val="Emphasis"/>
          <w:i w:val="0"/>
        </w:rPr>
      </w:pPr>
    </w:p>
    <w:p w:rsidR="00B27998" w:rsidRPr="00B27998" w:rsidRDefault="00B27998" w:rsidP="00B27998">
      <w:pPr>
        <w:pStyle w:val="ListParagraph"/>
        <w:numPr>
          <w:ilvl w:val="0"/>
          <w:numId w:val="3"/>
        </w:numPr>
        <w:shd w:val="clear" w:color="auto" w:fill="FFFFFF"/>
        <w:tabs>
          <w:tab w:val="left" w:pos="1862"/>
        </w:tabs>
        <w:jc w:val="center"/>
        <w:rPr>
          <w:rStyle w:val="Emphasis"/>
          <w:b/>
          <w:i w:val="0"/>
          <w:u w:val="single"/>
        </w:rPr>
      </w:pPr>
      <w:r w:rsidRPr="00B27998">
        <w:rPr>
          <w:rStyle w:val="Emphasis"/>
          <w:b/>
          <w:i w:val="0"/>
          <w:u w:val="single"/>
        </w:rPr>
        <w:t>Цени и начин на плащане</w:t>
      </w:r>
    </w:p>
    <w:p w:rsidR="00B27998" w:rsidRPr="00B27998" w:rsidRDefault="00B27998" w:rsidP="00B27998">
      <w:pPr>
        <w:pStyle w:val="ListParagraph"/>
        <w:shd w:val="clear" w:color="auto" w:fill="FFFFFF"/>
        <w:tabs>
          <w:tab w:val="left" w:pos="1862"/>
        </w:tabs>
        <w:ind w:left="1080"/>
        <w:jc w:val="both"/>
        <w:rPr>
          <w:rStyle w:val="Emphasis"/>
          <w:b/>
          <w:i w:val="0"/>
          <w:u w:val="single"/>
        </w:rPr>
      </w:pPr>
    </w:p>
    <w:p w:rsidR="00B27998" w:rsidRPr="00B27998" w:rsidRDefault="00B27998" w:rsidP="00B27998">
      <w:pPr>
        <w:shd w:val="clear" w:color="auto" w:fill="FFFFFF"/>
        <w:tabs>
          <w:tab w:val="left" w:pos="1862"/>
        </w:tabs>
        <w:jc w:val="both"/>
        <w:rPr>
          <w:rStyle w:val="Emphasis"/>
          <w:i w:val="0"/>
          <w:lang w:val="ru-RU"/>
        </w:rPr>
      </w:pPr>
      <w:r w:rsidRPr="00B27998">
        <w:rPr>
          <w:rStyle w:val="Emphasis"/>
          <w:b/>
          <w:i w:val="0"/>
        </w:rPr>
        <w:t xml:space="preserve">Чл. 4. (1) </w:t>
      </w:r>
      <w:r w:rsidRPr="00B27998">
        <w:rPr>
          <w:rStyle w:val="Emphasis"/>
          <w:i w:val="0"/>
        </w:rPr>
        <w:t xml:space="preserve">Цената за съответния вид услуга се определя съгласно тарифата поместена в интернет сайта на DELEGATES, </w:t>
      </w:r>
      <w:hyperlink r:id="rId5" w:history="1">
        <w:r w:rsidRPr="00B27998">
          <w:rPr>
            <w:rStyle w:val="Hyperlink"/>
          </w:rPr>
          <w:t>https://www.delegatecourier.eu/ceni</w:t>
        </w:r>
      </w:hyperlink>
    </w:p>
    <w:p w:rsidR="00B27998" w:rsidRPr="00B27998" w:rsidRDefault="00B27998" w:rsidP="00B27998">
      <w:pPr>
        <w:shd w:val="clear" w:color="auto" w:fill="FFFFFF"/>
        <w:tabs>
          <w:tab w:val="left" w:pos="1862"/>
        </w:tabs>
        <w:jc w:val="both"/>
        <w:rPr>
          <w:rStyle w:val="Emphasis"/>
          <w:i w:val="0"/>
        </w:rPr>
      </w:pPr>
      <w:r w:rsidRPr="00B27998">
        <w:rPr>
          <w:rStyle w:val="Emphasis"/>
          <w:b/>
          <w:i w:val="0"/>
        </w:rPr>
        <w:t xml:space="preserve">(2) </w:t>
      </w:r>
      <w:r w:rsidRPr="00B27998">
        <w:rPr>
          <w:rStyle w:val="Emphasis"/>
          <w:i w:val="0"/>
        </w:rPr>
        <w:t>Клиентът заплаща дължимото възнаграждение в 1</w:t>
      </w:r>
      <w:r w:rsidRPr="00B27998">
        <w:rPr>
          <w:rStyle w:val="Emphasis"/>
          <w:i w:val="0"/>
          <w:lang w:val="ru-RU"/>
        </w:rPr>
        <w:t>0</w:t>
      </w:r>
      <w:r w:rsidRPr="00B27998">
        <w:rPr>
          <w:rStyle w:val="Emphasis"/>
          <w:i w:val="0"/>
        </w:rPr>
        <w:t xml:space="preserve">-дневен срок от получаването на фактурата по банков път по банкова сметка на </w:t>
      </w:r>
      <w:r w:rsidRPr="00B27998">
        <w:rPr>
          <w:rStyle w:val="Emphasis"/>
          <w:i w:val="0"/>
          <w:lang w:val="de-DE"/>
        </w:rPr>
        <w:t>DELEGATES</w:t>
      </w:r>
      <w:r w:rsidRPr="00B27998">
        <w:rPr>
          <w:rStyle w:val="Emphasis"/>
          <w:i w:val="0"/>
        </w:rPr>
        <w:t>, изписана на фактурата.</w:t>
      </w:r>
    </w:p>
    <w:p w:rsidR="00B27998" w:rsidRPr="00B27998" w:rsidRDefault="00B27998" w:rsidP="00B27998">
      <w:pPr>
        <w:shd w:val="clear" w:color="auto" w:fill="FFFFFF"/>
        <w:tabs>
          <w:tab w:val="left" w:pos="1862"/>
        </w:tabs>
        <w:jc w:val="both"/>
        <w:rPr>
          <w:rStyle w:val="Emphasis"/>
          <w:i w:val="0"/>
        </w:rPr>
      </w:pPr>
    </w:p>
    <w:p w:rsidR="00B27998" w:rsidRPr="00B27998" w:rsidRDefault="00B27998" w:rsidP="00B27998">
      <w:pPr>
        <w:shd w:val="clear" w:color="auto" w:fill="FFFFFF"/>
        <w:tabs>
          <w:tab w:val="left" w:pos="1862"/>
        </w:tabs>
        <w:jc w:val="both"/>
        <w:rPr>
          <w:rStyle w:val="Emphasis"/>
          <w:i w:val="0"/>
        </w:rPr>
      </w:pPr>
    </w:p>
    <w:p w:rsidR="00B27998" w:rsidRPr="00B27998" w:rsidRDefault="00B27998" w:rsidP="00B27998">
      <w:pPr>
        <w:pStyle w:val="ListParagraph"/>
        <w:numPr>
          <w:ilvl w:val="0"/>
          <w:numId w:val="3"/>
        </w:numPr>
        <w:shd w:val="clear" w:color="auto" w:fill="FFFFFF"/>
        <w:tabs>
          <w:tab w:val="left" w:pos="1862"/>
        </w:tabs>
        <w:jc w:val="center"/>
        <w:rPr>
          <w:rStyle w:val="Emphasis"/>
          <w:b/>
          <w:i w:val="0"/>
          <w:u w:val="single"/>
        </w:rPr>
      </w:pPr>
      <w:r w:rsidRPr="00B27998">
        <w:rPr>
          <w:rStyle w:val="Emphasis"/>
          <w:b/>
          <w:i w:val="0"/>
          <w:u w:val="single"/>
        </w:rPr>
        <w:t xml:space="preserve">Права и задължения на </w:t>
      </w:r>
      <w:r w:rsidRPr="00B27998">
        <w:rPr>
          <w:rStyle w:val="Emphasis"/>
          <w:b/>
          <w:i w:val="0"/>
          <w:u w:val="single"/>
          <w:lang w:val="de-DE"/>
        </w:rPr>
        <w:t>DELEGATES</w:t>
      </w:r>
    </w:p>
    <w:p w:rsidR="00B27998" w:rsidRPr="00B27998" w:rsidRDefault="00B27998" w:rsidP="00B27998">
      <w:pPr>
        <w:pStyle w:val="ListParagraph"/>
        <w:shd w:val="clear" w:color="auto" w:fill="FFFFFF"/>
        <w:tabs>
          <w:tab w:val="left" w:pos="1862"/>
        </w:tabs>
        <w:ind w:left="1080"/>
        <w:jc w:val="both"/>
        <w:rPr>
          <w:rStyle w:val="Emphasis"/>
          <w:b/>
          <w:i w:val="0"/>
          <w:u w:val="single"/>
        </w:rPr>
      </w:pPr>
    </w:p>
    <w:p w:rsidR="00B27998" w:rsidRPr="00B27998" w:rsidRDefault="00B27998" w:rsidP="00B27998">
      <w:pPr>
        <w:shd w:val="clear" w:color="auto" w:fill="FFFFFF"/>
        <w:tabs>
          <w:tab w:val="left" w:pos="1862"/>
        </w:tabs>
        <w:jc w:val="both"/>
        <w:rPr>
          <w:rStyle w:val="Emphasis"/>
          <w:b/>
          <w:i w:val="0"/>
        </w:rPr>
      </w:pPr>
      <w:r w:rsidRPr="00B27998">
        <w:rPr>
          <w:rStyle w:val="Emphasis"/>
          <w:b/>
          <w:i w:val="0"/>
        </w:rPr>
        <w:t xml:space="preserve">Чл. 5. </w:t>
      </w:r>
      <w:r w:rsidRPr="00B27998">
        <w:rPr>
          <w:rStyle w:val="Emphasis"/>
          <w:i w:val="0"/>
        </w:rPr>
        <w:t xml:space="preserve">Да изпълнява точно и добросъвестно заявените от КЛИЕНТА поръчки за куриерски услуги, ако изискванията на последния не противоречат на закона. Начинът на заявяване на отделните видове услуги става в онлайн платформата на </w:t>
      </w:r>
      <w:r w:rsidRPr="00B27998">
        <w:rPr>
          <w:rStyle w:val="Emphasis"/>
          <w:i w:val="0"/>
          <w:lang w:val="de-DE"/>
        </w:rPr>
        <w:t>DELEGATES</w:t>
      </w:r>
      <w:r w:rsidRPr="00B27998">
        <w:rPr>
          <w:rStyle w:val="Emphasis"/>
          <w:i w:val="0"/>
        </w:rPr>
        <w:t>,</w:t>
      </w:r>
      <w:r w:rsidRPr="00B27998">
        <w:t xml:space="preserve"> </w:t>
      </w:r>
      <w:hyperlink r:id="rId6" w:history="1">
        <w:r w:rsidRPr="00B27998">
          <w:rPr>
            <w:rStyle w:val="Hyperlink"/>
          </w:rPr>
          <w:t>https://www.</w:t>
        </w:r>
        <w:r w:rsidRPr="00B27998">
          <w:rPr>
            <w:rStyle w:val="Hyperlink"/>
            <w:lang w:val="de-AT"/>
          </w:rPr>
          <w:t>delegates</w:t>
        </w:r>
        <w:r w:rsidRPr="00B27998">
          <w:rPr>
            <w:rStyle w:val="Hyperlink"/>
          </w:rPr>
          <w:t>.eu</w:t>
        </w:r>
      </w:hyperlink>
      <w:r w:rsidRPr="00B27998">
        <w:rPr>
          <w:rStyle w:val="Emphasis"/>
          <w:i w:val="0"/>
        </w:rPr>
        <w:t xml:space="preserve"> или </w:t>
      </w:r>
      <w:hyperlink r:id="rId7" w:history="1">
        <w:r w:rsidRPr="00B27998">
          <w:rPr>
            <w:rStyle w:val="Hyperlink"/>
          </w:rPr>
          <w:t>http://webapi.delegates.eu</w:t>
        </w:r>
      </w:hyperlink>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6. </w:t>
      </w:r>
      <w:r w:rsidRPr="00B27998">
        <w:rPr>
          <w:rStyle w:val="Emphasis"/>
          <w:i w:val="0"/>
        </w:rPr>
        <w:t>Да не разпространява данните и информацията, станали му известни във връзка и по повод извършването на възложените му от К</w:t>
      </w:r>
      <w:bookmarkStart w:id="0" w:name="_GoBack"/>
      <w:bookmarkEnd w:id="0"/>
      <w:r w:rsidRPr="00B27998">
        <w:rPr>
          <w:rStyle w:val="Emphasis"/>
          <w:i w:val="0"/>
        </w:rPr>
        <w:t>ЛИЕНТА поръчки.</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7. </w:t>
      </w:r>
      <w:r w:rsidRPr="00B27998">
        <w:rPr>
          <w:rStyle w:val="Emphasis"/>
          <w:i w:val="0"/>
        </w:rPr>
        <w:t xml:space="preserve">Незабавно, в писмена форма, да уведомява КЛИЕНТА за евентуални промени в условията и ценоразписа на предлаганите услуги, като новите условия и цени влизат в сила в едномесечен срок след получаване на уведомлението. </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8. </w:t>
      </w:r>
      <w:r w:rsidRPr="00B27998">
        <w:rPr>
          <w:rStyle w:val="Emphasis"/>
          <w:i w:val="0"/>
        </w:rPr>
        <w:t>Да запази пратката в количествено и качествено отношение от момента на приемането ѝ до момента на предаването ѝ.</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9. </w:t>
      </w:r>
      <w:r w:rsidRPr="00B27998">
        <w:rPr>
          <w:rStyle w:val="Emphasis"/>
          <w:i w:val="0"/>
        </w:rPr>
        <w:t>Да пази пратката, и да извести своевременно КЛИЕНТА, ако получателят не може да бъде намерен на посочения адрес или откаже да приеме пратката.</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10. </w:t>
      </w:r>
      <w:r w:rsidRPr="00B27998">
        <w:rPr>
          <w:rStyle w:val="Emphasis"/>
          <w:i w:val="0"/>
        </w:rPr>
        <w:t xml:space="preserve">Да представя на КЛИЕНТА справка за всеки месец на действие на този договор, включваща всички извършени за съответния месец услуги по заявки на последния, дължимите възнаграждения, както и фактура за извършените </w:t>
      </w:r>
      <w:r w:rsidRPr="00B27998">
        <w:rPr>
          <w:rStyle w:val="Emphasis"/>
          <w:i w:val="0"/>
        </w:rPr>
        <w:lastRenderedPageBreak/>
        <w:t>плащания.</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11. </w:t>
      </w:r>
      <w:r w:rsidRPr="00B27998">
        <w:rPr>
          <w:rStyle w:val="Emphasis"/>
          <w:i w:val="0"/>
          <w:lang w:val="en-US"/>
        </w:rPr>
        <w:t>DELEGATES</w:t>
      </w:r>
      <w:r w:rsidRPr="00B27998">
        <w:rPr>
          <w:rStyle w:val="Emphasis"/>
          <w:i w:val="0"/>
        </w:rPr>
        <w:t xml:space="preserve"> има право да не приеме заявка в случай на невъзможност да извърши поръчката. За невъзможност се приемат и случаите, в които </w:t>
      </w:r>
      <w:r w:rsidRPr="00B27998">
        <w:rPr>
          <w:rStyle w:val="Emphasis"/>
          <w:i w:val="0"/>
          <w:lang w:val="en-US"/>
        </w:rPr>
        <w:t>DELEGATES</w:t>
      </w:r>
      <w:r w:rsidRPr="00B27998">
        <w:rPr>
          <w:rStyle w:val="Emphasis"/>
          <w:i w:val="0"/>
        </w:rPr>
        <w:t xml:space="preserve"> поради каквато и да е причина не е в състояние да осигури извършването на услугата изцяло или извършването ѝ в срок. Приемането на пратката за изпълнение се удостоверява в онлайн платформата на </w:t>
      </w:r>
      <w:r w:rsidRPr="00B27998">
        <w:rPr>
          <w:rStyle w:val="Emphasis"/>
          <w:i w:val="0"/>
          <w:lang w:val="en-US"/>
        </w:rPr>
        <w:t>DELEGATES</w:t>
      </w:r>
      <w:r w:rsidRPr="00B27998">
        <w:rPr>
          <w:rStyle w:val="Emphasis"/>
          <w:i w:val="0"/>
        </w:rPr>
        <w:t xml:space="preserve"> със статус „Приета“, който КЛИЕНТА може да следи в реално време в профила си или чрез известяване по имейл.  </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11 (1). </w:t>
      </w:r>
      <w:r w:rsidRPr="00B27998">
        <w:rPr>
          <w:rStyle w:val="Emphasis"/>
          <w:i w:val="0"/>
          <w:lang w:val="en-US"/>
        </w:rPr>
        <w:t>DELEGATES</w:t>
      </w:r>
      <w:r w:rsidRPr="00B27998">
        <w:rPr>
          <w:rStyle w:val="Emphasis"/>
          <w:i w:val="0"/>
        </w:rPr>
        <w:t xml:space="preserve"> се задължава за всички пратки, подадени от КЛИЕНТА, с обявен „Наложен платеж“, да събира посочените суми в брой от получателя на пратката. Всички суми се отчитат и издължават на КЛИЕНТА до края на следващия работен ден. </w:t>
      </w:r>
      <w:r w:rsidRPr="00B27998">
        <w:rPr>
          <w:rStyle w:val="Emphasis"/>
          <w:i w:val="0"/>
          <w:lang w:val="en-US"/>
        </w:rPr>
        <w:t>DELEGATES</w:t>
      </w:r>
      <w:r w:rsidRPr="00B27998">
        <w:rPr>
          <w:rStyle w:val="Emphasis"/>
          <w:i w:val="0"/>
        </w:rPr>
        <w:t xml:space="preserve"> е задължен при отказ или невъзможност за плащане от страна на получателя на сумата по наложения платеж, да върне пратката за сметка на КЛИЕНТА.  </w:t>
      </w:r>
    </w:p>
    <w:p w:rsidR="00B27998" w:rsidRPr="00B27998" w:rsidRDefault="00B27998" w:rsidP="00B27998">
      <w:pPr>
        <w:shd w:val="clear" w:color="auto" w:fill="FFFFFF"/>
        <w:tabs>
          <w:tab w:val="left" w:pos="2030"/>
        </w:tabs>
        <w:jc w:val="both"/>
        <w:rPr>
          <w:rStyle w:val="Emphasis"/>
          <w:i w:val="0"/>
        </w:rPr>
      </w:pPr>
    </w:p>
    <w:p w:rsidR="00B27998" w:rsidRPr="00B27998" w:rsidRDefault="00B27998" w:rsidP="00B27998">
      <w:pPr>
        <w:pStyle w:val="ListParagraph"/>
        <w:numPr>
          <w:ilvl w:val="0"/>
          <w:numId w:val="3"/>
        </w:numPr>
        <w:shd w:val="clear" w:color="auto" w:fill="FFFFFF"/>
        <w:tabs>
          <w:tab w:val="left" w:pos="1862"/>
        </w:tabs>
        <w:spacing w:before="192"/>
        <w:jc w:val="center"/>
        <w:rPr>
          <w:rStyle w:val="Emphasis"/>
          <w:b/>
          <w:i w:val="0"/>
          <w:u w:val="single"/>
        </w:rPr>
      </w:pPr>
      <w:r w:rsidRPr="00B27998">
        <w:rPr>
          <w:rStyle w:val="Emphasis"/>
          <w:b/>
          <w:i w:val="0"/>
          <w:u w:val="single"/>
        </w:rPr>
        <w:t>Права и задължения на КЛИЕНТА</w:t>
      </w:r>
    </w:p>
    <w:p w:rsidR="00B27998" w:rsidRPr="00B27998" w:rsidRDefault="00B27998" w:rsidP="00B27998">
      <w:pPr>
        <w:pStyle w:val="ListParagraph"/>
        <w:shd w:val="clear" w:color="auto" w:fill="FFFFFF"/>
        <w:tabs>
          <w:tab w:val="left" w:pos="1862"/>
        </w:tabs>
        <w:spacing w:before="192"/>
        <w:ind w:left="1080"/>
        <w:jc w:val="both"/>
        <w:rPr>
          <w:rStyle w:val="Emphasis"/>
          <w:b/>
          <w:i w:val="0"/>
          <w:u w:val="single"/>
        </w:rPr>
      </w:pP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12. (1) </w:t>
      </w:r>
      <w:r w:rsidRPr="00B27998">
        <w:rPr>
          <w:rStyle w:val="Emphasis"/>
          <w:i w:val="0"/>
        </w:rPr>
        <w:t xml:space="preserve">Да предава на </w:t>
      </w:r>
      <w:r w:rsidRPr="00B27998">
        <w:rPr>
          <w:rStyle w:val="Emphasis"/>
          <w:i w:val="0"/>
          <w:lang w:val="en-US"/>
        </w:rPr>
        <w:t>DELEGATES</w:t>
      </w:r>
      <w:r w:rsidRPr="00B27998">
        <w:rPr>
          <w:rStyle w:val="Emphasis"/>
          <w:i w:val="0"/>
        </w:rPr>
        <w:t xml:space="preserve"> предмета на доставка в състояние и опаковка, отговарящи на особените изисквания за отделните видове пратки.</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(2)</w:t>
      </w:r>
      <w:r w:rsidRPr="00B27998">
        <w:rPr>
          <w:rStyle w:val="Emphasis"/>
          <w:i w:val="0"/>
        </w:rPr>
        <w:t xml:space="preserve"> Когато състоянието и опаковката са явно неподходящи </w:t>
      </w:r>
      <w:r w:rsidRPr="00B27998">
        <w:rPr>
          <w:rStyle w:val="Emphasis"/>
          <w:i w:val="0"/>
          <w:lang w:val="en-US"/>
        </w:rPr>
        <w:t>DELEGATES</w:t>
      </w:r>
      <w:r w:rsidRPr="00B27998">
        <w:rPr>
          <w:rStyle w:val="Emphasis"/>
          <w:i w:val="0"/>
        </w:rPr>
        <w:t xml:space="preserve"> може да приеме пратката, ако КЛИЕНТЪТ заяви писмено, че вредите, които биха настъпили са за негова сметка.</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13. </w:t>
      </w:r>
      <w:r w:rsidRPr="00B27998">
        <w:rPr>
          <w:rStyle w:val="Emphasis"/>
          <w:i w:val="0"/>
        </w:rPr>
        <w:t xml:space="preserve">Да предоставя на </w:t>
      </w:r>
      <w:r w:rsidRPr="00B27998">
        <w:rPr>
          <w:rStyle w:val="Emphasis"/>
          <w:i w:val="0"/>
          <w:lang w:val="en-US"/>
        </w:rPr>
        <w:t>DELEGATES</w:t>
      </w:r>
      <w:r w:rsidRPr="00B27998">
        <w:rPr>
          <w:rStyle w:val="Emphasis"/>
          <w:i w:val="0"/>
        </w:rPr>
        <w:t xml:space="preserve"> всякаква информация, необходима на последния за извършването на отделните видове услуги.</w:t>
      </w:r>
    </w:p>
    <w:p w:rsidR="00B27998" w:rsidRPr="00B27998" w:rsidRDefault="00B27998" w:rsidP="00B27998">
      <w:pPr>
        <w:shd w:val="clear" w:color="auto" w:fill="FFFFFF"/>
        <w:tabs>
          <w:tab w:val="left" w:pos="2030"/>
        </w:tabs>
        <w:jc w:val="both"/>
        <w:rPr>
          <w:rStyle w:val="Emphasis"/>
          <w:i w:val="0"/>
        </w:rPr>
      </w:pPr>
      <w:r w:rsidRPr="00B27998">
        <w:rPr>
          <w:rStyle w:val="Emphasis"/>
          <w:b/>
          <w:i w:val="0"/>
        </w:rPr>
        <w:t xml:space="preserve">Чл. 14. (1) </w:t>
      </w:r>
      <w:r w:rsidRPr="00B27998">
        <w:rPr>
          <w:rStyle w:val="Emphasis"/>
          <w:i w:val="0"/>
        </w:rPr>
        <w:t xml:space="preserve">Да заплаща на </w:t>
      </w:r>
      <w:r w:rsidRPr="00B27998">
        <w:rPr>
          <w:rStyle w:val="Emphasis"/>
          <w:i w:val="0"/>
          <w:lang w:val="en-US"/>
        </w:rPr>
        <w:t>DELEGATES</w:t>
      </w:r>
      <w:r w:rsidRPr="00B27998">
        <w:rPr>
          <w:rStyle w:val="Emphasis"/>
          <w:i w:val="0"/>
        </w:rPr>
        <w:t xml:space="preserve"> възнаграждение за извършените от него куриерски услуги, съгласно чл. 4 от този договор.</w:t>
      </w:r>
    </w:p>
    <w:p w:rsidR="00B27998" w:rsidRPr="00B27998" w:rsidRDefault="00B27998" w:rsidP="00B27998">
      <w:pPr>
        <w:shd w:val="clear" w:color="auto" w:fill="FFFFFF"/>
        <w:tabs>
          <w:tab w:val="left" w:pos="2030"/>
        </w:tabs>
        <w:jc w:val="both"/>
        <w:rPr>
          <w:rStyle w:val="Emphasis"/>
          <w:i w:val="0"/>
        </w:rPr>
      </w:pPr>
    </w:p>
    <w:p w:rsidR="00B27998" w:rsidRPr="00B27998" w:rsidRDefault="00B27998" w:rsidP="00B27998">
      <w:pPr>
        <w:pStyle w:val="ListParagraph"/>
        <w:numPr>
          <w:ilvl w:val="0"/>
          <w:numId w:val="3"/>
        </w:numPr>
        <w:shd w:val="clear" w:color="auto" w:fill="FFFFFF"/>
        <w:tabs>
          <w:tab w:val="left" w:pos="0"/>
        </w:tabs>
        <w:spacing w:before="192"/>
        <w:jc w:val="center"/>
        <w:rPr>
          <w:rStyle w:val="Emphasis"/>
          <w:b/>
          <w:i w:val="0"/>
          <w:u w:val="single"/>
          <w:lang w:val="en-US"/>
        </w:rPr>
      </w:pPr>
      <w:r w:rsidRPr="00B27998">
        <w:rPr>
          <w:rStyle w:val="Emphasis"/>
          <w:b/>
          <w:i w:val="0"/>
          <w:u w:val="single"/>
        </w:rPr>
        <w:t xml:space="preserve">Отговорност на </w:t>
      </w:r>
      <w:r w:rsidRPr="00B27998">
        <w:rPr>
          <w:rStyle w:val="Emphasis"/>
          <w:b/>
          <w:i w:val="0"/>
          <w:u w:val="single"/>
          <w:lang w:val="en-US"/>
        </w:rPr>
        <w:t>DELEGATES</w:t>
      </w:r>
      <w:r>
        <w:rPr>
          <w:rStyle w:val="Emphasis"/>
          <w:b/>
          <w:i w:val="0"/>
          <w:u w:val="single"/>
          <w:lang w:val="en-US"/>
        </w:rPr>
        <w:br/>
      </w:r>
    </w:p>
    <w:p w:rsidR="00B27998" w:rsidRPr="00B27998" w:rsidRDefault="00B27998" w:rsidP="00B27998">
      <w:pPr>
        <w:shd w:val="clear" w:color="auto" w:fill="FFFFFF"/>
        <w:tabs>
          <w:tab w:val="left" w:pos="0"/>
          <w:tab w:val="left" w:pos="1142"/>
        </w:tabs>
        <w:spacing w:before="192"/>
        <w:jc w:val="both"/>
        <w:rPr>
          <w:rStyle w:val="Emphasis"/>
          <w:i w:val="0"/>
        </w:rPr>
      </w:pPr>
      <w:r w:rsidRPr="00B27998">
        <w:rPr>
          <w:rStyle w:val="Emphasis"/>
          <w:b/>
          <w:i w:val="0"/>
        </w:rPr>
        <w:t xml:space="preserve">Чл. 15. </w:t>
      </w:r>
      <w:r w:rsidRPr="00B27998">
        <w:rPr>
          <w:rStyle w:val="Emphasis"/>
          <w:i w:val="0"/>
        </w:rPr>
        <w:t xml:space="preserve">Когато </w:t>
      </w:r>
      <w:r w:rsidRPr="00B27998">
        <w:rPr>
          <w:rStyle w:val="Emphasis"/>
          <w:i w:val="0"/>
          <w:lang w:val="en-US"/>
        </w:rPr>
        <w:t>DELEGATES</w:t>
      </w:r>
      <w:r w:rsidRPr="00B27998">
        <w:rPr>
          <w:rStyle w:val="Emphasis"/>
          <w:i w:val="0"/>
        </w:rPr>
        <w:t xml:space="preserve"> предаде пратката по-късно от уговорения срок и поради забавянето КЛИЕНТЪТ вече няма интерес от изпълнението, </w:t>
      </w:r>
      <w:r w:rsidRPr="00B27998">
        <w:rPr>
          <w:rStyle w:val="Emphasis"/>
          <w:i w:val="0"/>
          <w:lang w:val="en-US"/>
        </w:rPr>
        <w:t>DELEGATES</w:t>
      </w:r>
      <w:r w:rsidRPr="00B27998">
        <w:rPr>
          <w:rStyle w:val="Emphasis"/>
          <w:i w:val="0"/>
        </w:rPr>
        <w:t xml:space="preserve"> дължи обезщетение на КЛИЕНТА в размер на цената на съответната услуга, ако тя е била платена.</w:t>
      </w:r>
    </w:p>
    <w:p w:rsidR="00B27998" w:rsidRPr="00B27998" w:rsidRDefault="00B27998" w:rsidP="00B27998">
      <w:pPr>
        <w:shd w:val="clear" w:color="auto" w:fill="FFFFFF"/>
        <w:tabs>
          <w:tab w:val="left" w:pos="0"/>
          <w:tab w:val="left" w:pos="1142"/>
        </w:tabs>
        <w:jc w:val="both"/>
        <w:rPr>
          <w:rStyle w:val="Emphasis"/>
          <w:i w:val="0"/>
        </w:rPr>
      </w:pPr>
      <w:r w:rsidRPr="00B27998">
        <w:rPr>
          <w:rStyle w:val="Emphasis"/>
          <w:b/>
          <w:i w:val="0"/>
        </w:rPr>
        <w:t xml:space="preserve">Чл. 16. </w:t>
      </w:r>
      <w:r w:rsidRPr="00B27998">
        <w:rPr>
          <w:rStyle w:val="Emphasis"/>
          <w:i w:val="0"/>
          <w:lang w:val="en-US"/>
        </w:rPr>
        <w:t>DELEGATES</w:t>
      </w:r>
      <w:r w:rsidRPr="00B27998">
        <w:rPr>
          <w:rStyle w:val="Emphasis"/>
          <w:i w:val="0"/>
        </w:rPr>
        <w:t xml:space="preserve"> отговаря до сума в размер на 500лв. (петстотин) лева за нанесени вреди, причинени от изгубването, погиването или повреждането (изцяло или частично) на пратка, освен ако вредите се дължат на качествата на пратката или на явно неподходяща опаковка. Стойността на наложения платеж към всяка пратка, се обявява от КЛИЕНТА в товарителницата.</w:t>
      </w:r>
    </w:p>
    <w:p w:rsidR="00B27998" w:rsidRPr="00B27998" w:rsidRDefault="00B27998" w:rsidP="00B27998">
      <w:pPr>
        <w:shd w:val="clear" w:color="auto" w:fill="FFFFFF"/>
        <w:tabs>
          <w:tab w:val="left" w:pos="0"/>
          <w:tab w:val="left" w:pos="1142"/>
        </w:tabs>
        <w:jc w:val="both"/>
        <w:rPr>
          <w:rStyle w:val="Emphasis"/>
          <w:i w:val="0"/>
        </w:rPr>
      </w:pPr>
      <w:r w:rsidRPr="00B27998">
        <w:rPr>
          <w:rStyle w:val="Emphasis"/>
          <w:b/>
          <w:i w:val="0"/>
        </w:rPr>
        <w:t xml:space="preserve">Чл. 17. </w:t>
      </w:r>
      <w:r w:rsidRPr="00B27998">
        <w:rPr>
          <w:rStyle w:val="Emphasis"/>
          <w:i w:val="0"/>
        </w:rPr>
        <w:t xml:space="preserve">Ако изгубена пратка, за която КЛИЕНТЪТ е бил обезщетен, бъде намерена, </w:t>
      </w:r>
      <w:r w:rsidRPr="00B27998">
        <w:rPr>
          <w:rStyle w:val="Emphasis"/>
          <w:i w:val="0"/>
          <w:lang w:val="en-US"/>
        </w:rPr>
        <w:t>DELEGATES</w:t>
      </w:r>
      <w:r w:rsidRPr="00B27998">
        <w:rPr>
          <w:rStyle w:val="Emphasis"/>
          <w:i w:val="0"/>
        </w:rPr>
        <w:t>, след като вземе необходимите мерки за запазването ѝ, уведомява за това писмено КЛИЕНТА. Ако последният или посочено от него лице приеме пратката, той дължи възстановяване на полученото обезщетение.</w:t>
      </w:r>
    </w:p>
    <w:p w:rsidR="00B27998" w:rsidRPr="00B27998" w:rsidRDefault="00B27998" w:rsidP="00B27998">
      <w:pPr>
        <w:shd w:val="clear" w:color="auto" w:fill="FFFFFF"/>
        <w:tabs>
          <w:tab w:val="left" w:pos="0"/>
          <w:tab w:val="left" w:pos="1142"/>
        </w:tabs>
        <w:jc w:val="both"/>
        <w:rPr>
          <w:rStyle w:val="Emphasis"/>
          <w:i w:val="0"/>
        </w:rPr>
      </w:pPr>
      <w:r w:rsidRPr="00B27998">
        <w:rPr>
          <w:rStyle w:val="Emphasis"/>
          <w:b/>
          <w:i w:val="0"/>
        </w:rPr>
        <w:t xml:space="preserve">Чл. 18. </w:t>
      </w:r>
      <w:r w:rsidRPr="00B27998">
        <w:rPr>
          <w:rStyle w:val="Emphasis"/>
          <w:i w:val="0"/>
          <w:lang w:val="en-US"/>
        </w:rPr>
        <w:t>DELEGATES</w:t>
      </w:r>
      <w:r w:rsidRPr="00B27998">
        <w:rPr>
          <w:rStyle w:val="Emphasis"/>
          <w:i w:val="0"/>
        </w:rPr>
        <w:t xml:space="preserve"> не отговаря, когато поради непълен или погрешен адрес пощенската пратка е доставена на друго лице.</w:t>
      </w:r>
    </w:p>
    <w:p w:rsidR="00B27998" w:rsidRPr="00B27998" w:rsidRDefault="00B27998" w:rsidP="00B27998">
      <w:pPr>
        <w:shd w:val="clear" w:color="auto" w:fill="FFFFFF"/>
        <w:tabs>
          <w:tab w:val="left" w:pos="0"/>
          <w:tab w:val="left" w:pos="1253"/>
        </w:tabs>
        <w:jc w:val="both"/>
        <w:rPr>
          <w:rStyle w:val="Emphasis"/>
          <w:i w:val="0"/>
        </w:rPr>
      </w:pPr>
      <w:r w:rsidRPr="00B27998">
        <w:rPr>
          <w:rStyle w:val="Emphasis"/>
          <w:b/>
          <w:i w:val="0"/>
        </w:rPr>
        <w:t xml:space="preserve">Чл. 19. (1) </w:t>
      </w:r>
      <w:r w:rsidRPr="00B27998">
        <w:rPr>
          <w:rStyle w:val="Emphasis"/>
          <w:i w:val="0"/>
        </w:rPr>
        <w:t xml:space="preserve">КЛИЕНТЪТ има право да предяви рекламация пред </w:t>
      </w:r>
      <w:r w:rsidRPr="00B27998">
        <w:rPr>
          <w:rStyle w:val="Emphasis"/>
          <w:i w:val="0"/>
          <w:lang w:val="en-US"/>
        </w:rPr>
        <w:t>DELEGATES</w:t>
      </w:r>
      <w:r w:rsidRPr="00B27998">
        <w:rPr>
          <w:rStyle w:val="Emphasis"/>
          <w:i w:val="0"/>
        </w:rPr>
        <w:t xml:space="preserve"> в десет дневен срок от извършената доставка и да иска обезщетение в пълен размер на стойността на повредената или унищожена пратка, като </w:t>
      </w:r>
      <w:r w:rsidRPr="00B27998">
        <w:rPr>
          <w:rStyle w:val="Emphasis"/>
          <w:i w:val="0"/>
          <w:lang w:val="en-US"/>
        </w:rPr>
        <w:t>DELEGATES</w:t>
      </w:r>
      <w:r w:rsidRPr="00B27998">
        <w:rPr>
          <w:rStyle w:val="Emphasis"/>
          <w:i w:val="0"/>
        </w:rPr>
        <w:t xml:space="preserve"> се задължава да изплати в 10-дневен срок обезщетението.</w:t>
      </w:r>
    </w:p>
    <w:p w:rsidR="00B27998" w:rsidRPr="00B27998" w:rsidRDefault="00B27998" w:rsidP="00B27998">
      <w:pPr>
        <w:shd w:val="clear" w:color="auto" w:fill="FFFFFF"/>
        <w:tabs>
          <w:tab w:val="left" w:pos="0"/>
          <w:tab w:val="left" w:pos="1253"/>
        </w:tabs>
        <w:jc w:val="both"/>
        <w:rPr>
          <w:rStyle w:val="Emphasis"/>
          <w:i w:val="0"/>
        </w:rPr>
      </w:pPr>
      <w:r w:rsidRPr="00B27998">
        <w:rPr>
          <w:rStyle w:val="Emphasis"/>
          <w:b/>
          <w:i w:val="0"/>
        </w:rPr>
        <w:t xml:space="preserve">(2) </w:t>
      </w:r>
      <w:r w:rsidRPr="00B27998">
        <w:rPr>
          <w:rStyle w:val="Emphasis"/>
          <w:i w:val="0"/>
        </w:rPr>
        <w:t>Пропускането на срока по ал.1 преклудира правото на рекламации и иск.</w:t>
      </w:r>
    </w:p>
    <w:p w:rsidR="00B27998" w:rsidRPr="00B27998" w:rsidRDefault="00B27998" w:rsidP="00B27998">
      <w:pPr>
        <w:shd w:val="clear" w:color="auto" w:fill="FFFFFF"/>
        <w:tabs>
          <w:tab w:val="left" w:pos="0"/>
          <w:tab w:val="left" w:pos="1253"/>
        </w:tabs>
        <w:jc w:val="both"/>
        <w:rPr>
          <w:rStyle w:val="Emphasis"/>
          <w:i w:val="0"/>
        </w:rPr>
      </w:pPr>
      <w:r w:rsidRPr="00B27998">
        <w:rPr>
          <w:rStyle w:val="Emphasis"/>
          <w:b/>
          <w:i w:val="0"/>
        </w:rPr>
        <w:t xml:space="preserve">Чл. 20. (1) </w:t>
      </w:r>
      <w:r w:rsidRPr="00B27998">
        <w:rPr>
          <w:rStyle w:val="Emphasis"/>
          <w:i w:val="0"/>
          <w:lang w:val="en-US"/>
        </w:rPr>
        <w:t>DELEGATES</w:t>
      </w:r>
      <w:r w:rsidRPr="00B27998">
        <w:rPr>
          <w:rStyle w:val="Emphasis"/>
          <w:i w:val="0"/>
        </w:rPr>
        <w:t xml:space="preserve"> не отговаря за неизпълнението, причинено от непреодолима сила.</w:t>
      </w:r>
    </w:p>
    <w:p w:rsidR="00B27998" w:rsidRPr="00B27998" w:rsidRDefault="00B27998" w:rsidP="00B27998">
      <w:pPr>
        <w:shd w:val="clear" w:color="auto" w:fill="FFFFFF"/>
        <w:tabs>
          <w:tab w:val="left" w:pos="0"/>
          <w:tab w:val="left" w:pos="1421"/>
        </w:tabs>
        <w:jc w:val="both"/>
        <w:rPr>
          <w:rStyle w:val="Emphasis"/>
          <w:i w:val="0"/>
        </w:rPr>
      </w:pPr>
      <w:r w:rsidRPr="00B27998">
        <w:rPr>
          <w:rStyle w:val="Emphasis"/>
          <w:b/>
          <w:i w:val="0"/>
        </w:rPr>
        <w:t xml:space="preserve">(2) </w:t>
      </w:r>
      <w:r w:rsidRPr="00B27998">
        <w:rPr>
          <w:rStyle w:val="Emphasis"/>
          <w:i w:val="0"/>
        </w:rPr>
        <w:t xml:space="preserve">Когато </w:t>
      </w:r>
      <w:r w:rsidRPr="00B27998">
        <w:rPr>
          <w:rStyle w:val="Emphasis"/>
          <w:i w:val="0"/>
          <w:lang w:val="en-US"/>
        </w:rPr>
        <w:t>DELEGATES</w:t>
      </w:r>
      <w:r w:rsidRPr="00B27998">
        <w:rPr>
          <w:rStyle w:val="Emphasis"/>
          <w:i w:val="0"/>
        </w:rPr>
        <w:t xml:space="preserve"> не може да изпълни задълженията си поради непреодолима сила, в подходящ срок уведомява писмено КЛИЕНТА в какво се състои непреодолимата сила и какви са възможните последици от нея за изпълнението на договора. </w:t>
      </w:r>
    </w:p>
    <w:p w:rsidR="00B27998" w:rsidRPr="00B27998" w:rsidRDefault="00B27998" w:rsidP="00B27998">
      <w:pPr>
        <w:shd w:val="clear" w:color="auto" w:fill="FFFFFF"/>
        <w:tabs>
          <w:tab w:val="left" w:pos="0"/>
          <w:tab w:val="left" w:pos="1421"/>
        </w:tabs>
        <w:jc w:val="both"/>
        <w:rPr>
          <w:rStyle w:val="Emphasis"/>
          <w:i w:val="0"/>
        </w:rPr>
      </w:pPr>
      <w:r w:rsidRPr="00B27998">
        <w:rPr>
          <w:rStyle w:val="Emphasis"/>
          <w:b/>
          <w:i w:val="0"/>
        </w:rPr>
        <w:t xml:space="preserve">(3) </w:t>
      </w:r>
      <w:r w:rsidRPr="00B27998">
        <w:rPr>
          <w:rStyle w:val="Emphasis"/>
          <w:i w:val="0"/>
        </w:rPr>
        <w:t xml:space="preserve">Докато трае непреодолимата сила изпълнението на задълженията на </w:t>
      </w:r>
      <w:r w:rsidRPr="00B27998">
        <w:rPr>
          <w:rStyle w:val="Emphasis"/>
          <w:i w:val="0"/>
          <w:lang w:val="en-US"/>
        </w:rPr>
        <w:t>DELEGATES</w:t>
      </w:r>
      <w:r w:rsidRPr="00B27998">
        <w:rPr>
          <w:rStyle w:val="Emphasis"/>
          <w:i w:val="0"/>
        </w:rPr>
        <w:t xml:space="preserve"> се спира.</w:t>
      </w:r>
    </w:p>
    <w:p w:rsidR="00B27998" w:rsidRPr="00B27998" w:rsidRDefault="00B27998" w:rsidP="00B27998">
      <w:pPr>
        <w:shd w:val="clear" w:color="auto" w:fill="FFFFFF"/>
        <w:tabs>
          <w:tab w:val="left" w:pos="0"/>
          <w:tab w:val="left" w:pos="1421"/>
        </w:tabs>
        <w:jc w:val="both"/>
        <w:rPr>
          <w:rStyle w:val="Emphasis"/>
          <w:i w:val="0"/>
        </w:rPr>
      </w:pPr>
      <w:r w:rsidRPr="00B27998">
        <w:rPr>
          <w:rStyle w:val="Emphasis"/>
          <w:b/>
          <w:i w:val="0"/>
        </w:rPr>
        <w:t xml:space="preserve">(4) </w:t>
      </w:r>
      <w:r w:rsidRPr="00B27998">
        <w:rPr>
          <w:rStyle w:val="Emphasis"/>
          <w:i w:val="0"/>
        </w:rPr>
        <w:t xml:space="preserve">Ако непреодолимата сила трае толкова, че КЛИЕНТЪТ няма интерес от изпълнението на доставката, той има право да прекрати договора. Това право има и </w:t>
      </w:r>
      <w:r w:rsidRPr="00B27998">
        <w:rPr>
          <w:rStyle w:val="Emphasis"/>
          <w:i w:val="0"/>
          <w:lang w:val="en-US"/>
        </w:rPr>
        <w:t>DELEGATES</w:t>
      </w:r>
      <w:r w:rsidRPr="00B27998">
        <w:rPr>
          <w:rStyle w:val="Emphasis"/>
          <w:i w:val="0"/>
        </w:rPr>
        <w:t>.</w:t>
      </w:r>
    </w:p>
    <w:p w:rsidR="00B27998" w:rsidRPr="00B27998" w:rsidRDefault="00B27998" w:rsidP="00B27998">
      <w:pPr>
        <w:shd w:val="clear" w:color="auto" w:fill="FFFFFF"/>
        <w:tabs>
          <w:tab w:val="left" w:pos="0"/>
          <w:tab w:val="left" w:pos="1421"/>
        </w:tabs>
        <w:jc w:val="both"/>
        <w:rPr>
          <w:rStyle w:val="Emphasis"/>
          <w:i w:val="0"/>
        </w:rPr>
      </w:pPr>
    </w:p>
    <w:p w:rsidR="00B27998" w:rsidRPr="00B27998" w:rsidRDefault="00B27998" w:rsidP="00B27998">
      <w:pPr>
        <w:pStyle w:val="ListParagraph"/>
        <w:numPr>
          <w:ilvl w:val="0"/>
          <w:numId w:val="3"/>
        </w:numPr>
        <w:shd w:val="clear" w:color="auto" w:fill="FFFFFF"/>
        <w:tabs>
          <w:tab w:val="left" w:pos="0"/>
        </w:tabs>
        <w:spacing w:before="192"/>
        <w:jc w:val="center"/>
        <w:rPr>
          <w:rStyle w:val="Emphasis"/>
          <w:b/>
          <w:i w:val="0"/>
          <w:u w:val="single"/>
        </w:rPr>
      </w:pPr>
      <w:r w:rsidRPr="00B27998">
        <w:rPr>
          <w:rStyle w:val="Emphasis"/>
          <w:b/>
          <w:i w:val="0"/>
          <w:u w:val="single"/>
        </w:rPr>
        <w:t>Отговорност на КЛИЕНТА</w:t>
      </w:r>
    </w:p>
    <w:p w:rsidR="00B27998" w:rsidRPr="00B27998" w:rsidRDefault="00B27998" w:rsidP="00B27998">
      <w:pPr>
        <w:pStyle w:val="ListParagraph"/>
        <w:shd w:val="clear" w:color="auto" w:fill="FFFFFF"/>
        <w:tabs>
          <w:tab w:val="left" w:pos="0"/>
        </w:tabs>
        <w:spacing w:before="192"/>
        <w:ind w:left="1080"/>
        <w:jc w:val="both"/>
        <w:rPr>
          <w:rStyle w:val="Emphasis"/>
          <w:b/>
          <w:i w:val="0"/>
          <w:u w:val="single"/>
        </w:rPr>
      </w:pPr>
    </w:p>
    <w:p w:rsidR="00B27998" w:rsidRPr="00B27998" w:rsidRDefault="00B27998" w:rsidP="00B27998">
      <w:pPr>
        <w:shd w:val="clear" w:color="auto" w:fill="FFFFFF"/>
        <w:tabs>
          <w:tab w:val="left" w:pos="0"/>
        </w:tabs>
        <w:spacing w:before="192"/>
        <w:jc w:val="both"/>
        <w:rPr>
          <w:rStyle w:val="Emphasis"/>
          <w:i w:val="0"/>
        </w:rPr>
      </w:pPr>
      <w:r w:rsidRPr="00B27998">
        <w:rPr>
          <w:rStyle w:val="Emphasis"/>
          <w:b/>
          <w:i w:val="0"/>
        </w:rPr>
        <w:t>Чл. 21.</w:t>
      </w:r>
      <w:r w:rsidRPr="00B27998">
        <w:rPr>
          <w:rStyle w:val="Emphasis"/>
          <w:i w:val="0"/>
        </w:rPr>
        <w:t xml:space="preserve"> При неизпълнение на задълженията по т.1</w:t>
      </w:r>
      <w:r w:rsidRPr="00B27998">
        <w:rPr>
          <w:rStyle w:val="Emphasis"/>
          <w:i w:val="0"/>
          <w:lang w:val="ru-RU"/>
        </w:rPr>
        <w:t>4</w:t>
      </w:r>
      <w:r w:rsidRPr="00B27998">
        <w:rPr>
          <w:rStyle w:val="Emphasis"/>
          <w:i w:val="0"/>
        </w:rPr>
        <w:t xml:space="preserve"> ВЪЗЛОЖИТЕЛЯТ (КЛИЕНТЪТ) дължи лихва за забавяне в размер на законната лихва за забава, за всеки ден на забавянето.</w:t>
      </w:r>
    </w:p>
    <w:p w:rsidR="00B27998" w:rsidRPr="00B27998" w:rsidRDefault="00B27998" w:rsidP="00B27998">
      <w:pPr>
        <w:shd w:val="clear" w:color="auto" w:fill="FFFFFF"/>
        <w:tabs>
          <w:tab w:val="left" w:pos="0"/>
        </w:tabs>
        <w:jc w:val="both"/>
        <w:rPr>
          <w:rStyle w:val="Emphasis"/>
          <w:i w:val="0"/>
        </w:rPr>
      </w:pPr>
      <w:r w:rsidRPr="00B27998">
        <w:rPr>
          <w:rStyle w:val="Emphasis"/>
          <w:b/>
          <w:i w:val="0"/>
        </w:rPr>
        <w:t>Чл. 22.</w:t>
      </w:r>
      <w:r w:rsidRPr="00B27998">
        <w:rPr>
          <w:rStyle w:val="Emphasis"/>
          <w:i w:val="0"/>
        </w:rPr>
        <w:t xml:space="preserve"> КЛИЕНТЪТ отговаря в пълен размер за вредите и особените разноски, причинени на </w:t>
      </w:r>
      <w:r w:rsidRPr="00B27998">
        <w:rPr>
          <w:rStyle w:val="Emphasis"/>
          <w:i w:val="0"/>
          <w:lang w:val="en-US"/>
        </w:rPr>
        <w:t>DELEGATES</w:t>
      </w:r>
      <w:r w:rsidRPr="00B27998">
        <w:rPr>
          <w:rStyle w:val="Emphasis"/>
          <w:i w:val="0"/>
        </w:rPr>
        <w:t xml:space="preserve"> от скритите недостатъци на предмета на пратката или поради непълна или невярна информация относно нейните особености.</w:t>
      </w:r>
    </w:p>
    <w:p w:rsidR="00B27998" w:rsidRPr="00B27998" w:rsidRDefault="00B27998" w:rsidP="00B27998">
      <w:pPr>
        <w:shd w:val="clear" w:color="auto" w:fill="FFFFFF"/>
        <w:tabs>
          <w:tab w:val="left" w:pos="0"/>
        </w:tabs>
        <w:jc w:val="both"/>
        <w:rPr>
          <w:rStyle w:val="Emphasis"/>
          <w:i w:val="0"/>
        </w:rPr>
      </w:pPr>
    </w:p>
    <w:p w:rsidR="00B27998" w:rsidRDefault="00B27998" w:rsidP="00B27998">
      <w:pPr>
        <w:shd w:val="clear" w:color="auto" w:fill="FFFFFF"/>
        <w:tabs>
          <w:tab w:val="left" w:pos="0"/>
        </w:tabs>
        <w:ind w:left="360"/>
        <w:jc w:val="both"/>
        <w:rPr>
          <w:rStyle w:val="Emphasis"/>
          <w:i w:val="0"/>
        </w:rPr>
      </w:pPr>
    </w:p>
    <w:p w:rsidR="00B27998" w:rsidRDefault="00B27998" w:rsidP="00B27998">
      <w:pPr>
        <w:shd w:val="clear" w:color="auto" w:fill="FFFFFF"/>
        <w:tabs>
          <w:tab w:val="left" w:pos="0"/>
        </w:tabs>
        <w:ind w:left="360"/>
        <w:jc w:val="both"/>
        <w:rPr>
          <w:rStyle w:val="Emphasis"/>
          <w:i w:val="0"/>
        </w:rPr>
      </w:pPr>
    </w:p>
    <w:p w:rsidR="00B27998" w:rsidRPr="00B27998" w:rsidRDefault="00B27998" w:rsidP="00B27998">
      <w:pPr>
        <w:shd w:val="clear" w:color="auto" w:fill="FFFFFF"/>
        <w:tabs>
          <w:tab w:val="left" w:pos="0"/>
        </w:tabs>
        <w:ind w:left="360"/>
        <w:jc w:val="both"/>
        <w:rPr>
          <w:rStyle w:val="Emphasis"/>
          <w:i w:val="0"/>
        </w:rPr>
      </w:pPr>
    </w:p>
    <w:p w:rsidR="00B27998" w:rsidRPr="00B27998" w:rsidRDefault="00B27998" w:rsidP="00B27998">
      <w:pPr>
        <w:shd w:val="clear" w:color="auto" w:fill="FFFFFF"/>
        <w:tabs>
          <w:tab w:val="left" w:pos="0"/>
        </w:tabs>
        <w:ind w:left="360"/>
        <w:jc w:val="both"/>
        <w:rPr>
          <w:rStyle w:val="Emphasis"/>
          <w:i w:val="0"/>
        </w:rPr>
      </w:pPr>
    </w:p>
    <w:p w:rsidR="00B27998" w:rsidRPr="00B27998" w:rsidRDefault="00B27998" w:rsidP="00B27998">
      <w:pPr>
        <w:pStyle w:val="ListParagraph"/>
        <w:numPr>
          <w:ilvl w:val="0"/>
          <w:numId w:val="3"/>
        </w:numPr>
        <w:shd w:val="clear" w:color="auto" w:fill="FFFFFF"/>
        <w:tabs>
          <w:tab w:val="left" w:pos="0"/>
        </w:tabs>
        <w:jc w:val="center"/>
        <w:rPr>
          <w:rStyle w:val="Emphasis"/>
          <w:b/>
          <w:i w:val="0"/>
          <w:u w:val="single"/>
          <w:lang w:val="de-DE"/>
        </w:rPr>
      </w:pPr>
      <w:bookmarkStart w:id="1" w:name="OLE_LINK4"/>
      <w:r w:rsidRPr="00B27998">
        <w:rPr>
          <w:rStyle w:val="Emphasis"/>
          <w:b/>
          <w:i w:val="0"/>
          <w:u w:val="single"/>
        </w:rPr>
        <w:lastRenderedPageBreak/>
        <w:t>Мерки за сигурност</w:t>
      </w:r>
    </w:p>
    <w:bookmarkEnd w:id="1"/>
    <w:p w:rsidR="00B27998" w:rsidRPr="00B27998" w:rsidRDefault="00B27998" w:rsidP="00B27998">
      <w:pPr>
        <w:shd w:val="clear" w:color="auto" w:fill="FFFFFF"/>
        <w:tabs>
          <w:tab w:val="left" w:pos="0"/>
        </w:tabs>
        <w:ind w:left="360"/>
        <w:jc w:val="both"/>
        <w:rPr>
          <w:rStyle w:val="Emphasis"/>
          <w:i w:val="0"/>
        </w:rPr>
      </w:pPr>
    </w:p>
    <w:p w:rsidR="00B27998" w:rsidRPr="00B27998" w:rsidRDefault="00B27998" w:rsidP="00B27998">
      <w:pPr>
        <w:shd w:val="clear" w:color="auto" w:fill="FFFFFF"/>
        <w:tabs>
          <w:tab w:val="left" w:pos="0"/>
        </w:tabs>
        <w:ind w:left="360"/>
        <w:jc w:val="both"/>
        <w:rPr>
          <w:rStyle w:val="Emphasis"/>
          <w:i w:val="0"/>
        </w:rPr>
      </w:pPr>
    </w:p>
    <w:p w:rsidR="00B27998" w:rsidRPr="00B27998" w:rsidRDefault="00B27998" w:rsidP="00B27998">
      <w:pPr>
        <w:shd w:val="clear" w:color="auto" w:fill="FFFFFF"/>
        <w:tabs>
          <w:tab w:val="left" w:pos="0"/>
        </w:tabs>
        <w:jc w:val="both"/>
        <w:rPr>
          <w:rStyle w:val="Emphasis"/>
          <w:i w:val="0"/>
        </w:rPr>
      </w:pPr>
      <w:r w:rsidRPr="00B27998">
        <w:rPr>
          <w:rStyle w:val="Emphasis"/>
          <w:b/>
          <w:i w:val="0"/>
        </w:rPr>
        <w:t>Чл. 23.</w:t>
      </w:r>
      <w:r w:rsidRPr="00B27998">
        <w:rPr>
          <w:rStyle w:val="Emphasis"/>
          <w:i w:val="0"/>
        </w:rPr>
        <w:t xml:space="preserve"> От съображения за сигурност пратките трябва да бъдат запечатвани пред куриерите, след като бъде установено съдържанието им. Не се приемат пратки, които са предварително запечатени или с непълни данни за подател и получател.</w:t>
      </w:r>
    </w:p>
    <w:p w:rsidR="00B27998" w:rsidRPr="00B27998" w:rsidRDefault="00B27998" w:rsidP="00B27998">
      <w:pPr>
        <w:shd w:val="clear" w:color="auto" w:fill="FFFFFF"/>
        <w:tabs>
          <w:tab w:val="left" w:pos="0"/>
        </w:tabs>
        <w:jc w:val="both"/>
        <w:rPr>
          <w:rStyle w:val="Emphasis"/>
          <w:i w:val="0"/>
        </w:rPr>
      </w:pPr>
      <w:bookmarkStart w:id="2" w:name="OLE_LINK5"/>
      <w:bookmarkStart w:id="3" w:name="OLE_LINK6"/>
      <w:bookmarkStart w:id="4" w:name="OLE_LINK7"/>
      <w:bookmarkStart w:id="5" w:name="OLE_LINK1"/>
      <w:bookmarkStart w:id="6" w:name="OLE_LINK2"/>
      <w:bookmarkStart w:id="7" w:name="OLE_LINK3"/>
      <w:r w:rsidRPr="00B27998">
        <w:rPr>
          <w:rStyle w:val="Emphasis"/>
          <w:b/>
          <w:i w:val="0"/>
        </w:rPr>
        <w:t>Чл. 24</w:t>
      </w:r>
      <w:bookmarkEnd w:id="2"/>
      <w:bookmarkEnd w:id="3"/>
      <w:bookmarkEnd w:id="4"/>
      <w:r w:rsidRPr="00B27998">
        <w:rPr>
          <w:rStyle w:val="Emphasis"/>
          <w:b/>
          <w:i w:val="0"/>
        </w:rPr>
        <w:t xml:space="preserve">.  </w:t>
      </w:r>
      <w:bookmarkEnd w:id="5"/>
      <w:bookmarkEnd w:id="6"/>
      <w:bookmarkEnd w:id="7"/>
      <w:r w:rsidRPr="00B27998">
        <w:rPr>
          <w:rStyle w:val="Emphasis"/>
          <w:i w:val="0"/>
          <w:lang w:val="en-US"/>
        </w:rPr>
        <w:t>DELEGATES</w:t>
      </w:r>
      <w:r w:rsidRPr="00B27998">
        <w:rPr>
          <w:rStyle w:val="Emphasis"/>
          <w:i w:val="0"/>
        </w:rPr>
        <w:t xml:space="preserve"> няма да изпълнява куриерски услуги на пратки със съдържание на следните предмети и вещества:</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наркотични, упойващи, психотропни и отровни вещества;</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оръжие, взривни, запалителни или други опасни вещества и предмети;</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 xml:space="preserve">предмети и вещества, които поради своето естество или опаковка представляват опасност за живота и здравето на служителите на </w:t>
      </w:r>
      <w:r w:rsidRPr="00B27998">
        <w:rPr>
          <w:rStyle w:val="Emphasis"/>
          <w:i w:val="0"/>
          <w:lang w:val="en-US"/>
        </w:rPr>
        <w:t>DELEGATES</w:t>
      </w:r>
      <w:r w:rsidRPr="00B27998">
        <w:rPr>
          <w:rStyle w:val="Emphasis"/>
          <w:i w:val="0"/>
        </w:rPr>
        <w:t xml:space="preserve"> или на други лица или могат да замърсят или повредят други пратки и съоръжения;</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религиозни материали на забранени или нерегистрирани в страната секти и организации;</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движими паметници на културата, за които няма издадено разрешение или сертификат;</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в пощенските пратки, с изключение на пратките с обявена стойност, не се допуска поставянето на монети, банкноти, парични знаци, чекове за пътуване, предмети, които представляват ценност за подателя, платина, злато, сребро, обработени или необработени скъпоценни камъни и други ценни предмети.</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бутилирани алкохолни напитки с код по КН 2208 с бандероли, на които е указано номинално количество в литри, по-ниско или по-високо от вместимостта на съответната бутилка (чл. 99, ал. 1, т. 2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бутилирани алкохолни напитки с код но КН 2208 без бандерол, когато такъв с задължителен, облепени с неистински или подправен бандерол или с бандерол с изтекъл срок на валидност (чл. 99, ал. 1, т. 3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бутилирани алкохолни напитки с код по КН 2208 с бандерол ОНТУ РКЕЕ(чл. 99, ал. 1, т. 4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тютюневи изделия без бандерол, когато такъв е задължителен, облепени с неистински или подправен бандерол или с бандерол е изтекъл срок на валидност (чл. 99, ал. 2, т. 2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тютюневи изделия в насипно състояние или на отделни късове и бройки от отворени опаковки, освен в случаите при продажба на ръчно свити пури (чл. 99, ал. 2, т. 3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тютюневи изделия с надпис, който задължително съдържа думите ОСТУ РКЕЕ (чл. 99, ал. 2, т. 4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ръчно свити цигари или цигари, изработени от заготовки с филтър, в количество над 40 къса (чл. 99, ал. 2, т. 5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отпадъци от тютюн, които не представляват тютюн за пушене (за лула и цигари) по смисъла на чл. 12 от ЗАДС, освен при изключенията предвидени в закона (чл. 99, ал. 2, т. 6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тютюневи изделия с български валиден бандерол, които се изпращат с цел продажба от търговци, които не притежават разрешение за продажба на тютюневи изделия (чл. 100а, ал. 1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тютюневи изделия с български валиден бандерол, които се изпращат с цел продажба от физически лица, които не са еднолични търговци (чл. 100а, ал. 2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наливни (небутилирани) алкохолни напитки с код по КН 2208 и с алкохолно съдържание равно и превишаващо 15 % УО1. (чл. 101, ал. 1 и 2 от ЗАДС);</w:t>
      </w:r>
    </w:p>
    <w:p w:rsidR="00B27998" w:rsidRPr="00B27998" w:rsidRDefault="00B27998" w:rsidP="00B27998">
      <w:pPr>
        <w:pStyle w:val="ListParagraph"/>
        <w:numPr>
          <w:ilvl w:val="0"/>
          <w:numId w:val="1"/>
        </w:numPr>
        <w:shd w:val="clear" w:color="auto" w:fill="FFFFFF"/>
        <w:tabs>
          <w:tab w:val="left" w:pos="0"/>
          <w:tab w:val="left" w:pos="605"/>
        </w:tabs>
        <w:jc w:val="both"/>
        <w:rPr>
          <w:rStyle w:val="Emphasis"/>
          <w:i w:val="0"/>
        </w:rPr>
      </w:pPr>
      <w:r w:rsidRPr="00B27998">
        <w:rPr>
          <w:rStyle w:val="Emphasis"/>
          <w:i w:val="0"/>
        </w:rPr>
        <w:t>алкохолни напитки с код по КН 2208 и с алкохолно съдържание равно и превишаващо 15 % УО1, в пластмасови опаковки (бутилки) над 0,5 литра (чл. 101, ал. 3 и 4 от ЗАДС).</w:t>
      </w:r>
    </w:p>
    <w:p w:rsidR="00B27998" w:rsidRPr="00B27998" w:rsidRDefault="00B27998" w:rsidP="00B27998">
      <w:pPr>
        <w:shd w:val="clear" w:color="auto" w:fill="FFFFFF"/>
        <w:tabs>
          <w:tab w:val="left" w:pos="0"/>
          <w:tab w:val="left" w:pos="605"/>
        </w:tabs>
        <w:jc w:val="both"/>
        <w:rPr>
          <w:rStyle w:val="Emphasis"/>
          <w:i w:val="0"/>
        </w:rPr>
      </w:pPr>
    </w:p>
    <w:p w:rsidR="00B27998" w:rsidRPr="00B27998" w:rsidRDefault="00B27998" w:rsidP="00B27998">
      <w:pPr>
        <w:pStyle w:val="ListParagraph"/>
        <w:shd w:val="clear" w:color="auto" w:fill="FFFFFF"/>
        <w:tabs>
          <w:tab w:val="left" w:pos="0"/>
          <w:tab w:val="left" w:pos="605"/>
        </w:tabs>
        <w:ind w:left="965"/>
        <w:jc w:val="both"/>
        <w:rPr>
          <w:rStyle w:val="Emphasis"/>
          <w:i w:val="0"/>
        </w:rPr>
      </w:pPr>
    </w:p>
    <w:p w:rsidR="00B27998" w:rsidRPr="00B27998" w:rsidRDefault="00B27998" w:rsidP="00B27998">
      <w:pPr>
        <w:pStyle w:val="ListParagraph"/>
        <w:numPr>
          <w:ilvl w:val="0"/>
          <w:numId w:val="3"/>
        </w:numPr>
        <w:shd w:val="clear" w:color="auto" w:fill="FFFFFF"/>
        <w:tabs>
          <w:tab w:val="left" w:pos="0"/>
        </w:tabs>
        <w:jc w:val="center"/>
        <w:rPr>
          <w:rStyle w:val="Emphasis"/>
          <w:b/>
          <w:i w:val="0"/>
          <w:u w:val="single"/>
          <w:lang w:val="de-DE"/>
        </w:rPr>
      </w:pPr>
      <w:r w:rsidRPr="00B27998">
        <w:rPr>
          <w:rStyle w:val="Emphasis"/>
          <w:b/>
          <w:i w:val="0"/>
        </w:rPr>
        <w:t>Лични данни</w:t>
      </w:r>
    </w:p>
    <w:p w:rsidR="00B27998" w:rsidRPr="00B27998" w:rsidRDefault="00B27998" w:rsidP="00B27998">
      <w:pPr>
        <w:pStyle w:val="ListParagraph"/>
        <w:shd w:val="clear" w:color="auto" w:fill="FFFFFF"/>
        <w:tabs>
          <w:tab w:val="left" w:pos="0"/>
        </w:tabs>
        <w:ind w:left="1080"/>
        <w:rPr>
          <w:rStyle w:val="Emphasis"/>
          <w:b/>
          <w:i w:val="0"/>
          <w:u w:val="single"/>
          <w:lang w:val="de-DE"/>
        </w:rPr>
      </w:pPr>
    </w:p>
    <w:p w:rsidR="00B27998" w:rsidRPr="00B27998" w:rsidRDefault="00B27998" w:rsidP="00B27998">
      <w:pPr>
        <w:pStyle w:val="ListParagraph"/>
        <w:shd w:val="clear" w:color="auto" w:fill="FFFFFF"/>
        <w:tabs>
          <w:tab w:val="left" w:pos="0"/>
        </w:tabs>
        <w:ind w:left="1080"/>
        <w:rPr>
          <w:rStyle w:val="Emphasis"/>
          <w:b/>
          <w:i w:val="0"/>
          <w:u w:val="single"/>
          <w:lang w:val="de-DE"/>
        </w:rPr>
      </w:pPr>
    </w:p>
    <w:p w:rsidR="00B27998" w:rsidRPr="00B27998" w:rsidRDefault="00B27998" w:rsidP="00B27998">
      <w:pPr>
        <w:shd w:val="clear" w:color="auto" w:fill="FFFFFF"/>
        <w:tabs>
          <w:tab w:val="left" w:pos="0"/>
        </w:tabs>
        <w:jc w:val="both"/>
        <w:rPr>
          <w:rStyle w:val="Emphasis"/>
          <w:b/>
          <w:i w:val="0"/>
          <w:lang w:val="de-AT"/>
        </w:rPr>
      </w:pPr>
      <w:bookmarkStart w:id="8" w:name="OLE_LINK17"/>
      <w:r w:rsidRPr="00B27998">
        <w:rPr>
          <w:rStyle w:val="Emphasis"/>
          <w:b/>
          <w:i w:val="0"/>
        </w:rPr>
        <w:t xml:space="preserve">Чл. 25. </w:t>
      </w:r>
      <w:r w:rsidRPr="00B27998">
        <w:rPr>
          <w:rStyle w:val="Emphasis"/>
          <w:i w:val="0"/>
        </w:rPr>
        <w:t xml:space="preserve">DELEGATES обработва личните данни, предоставени от потребителите, с цел осъществяване на законните си търговски дейности съгласно действащото законодателство, в това число като оператор, предоставящ неуниверсални пощенски услуги. DELEGATES обработва лични данни относно физическата идентичност на потребителите, които могат да бъдат разкривани и предоставяни на трети физически и юридически лица в случаите, предвидени в действащото законодателство, както и за изпълнение на предоставяните от </w:t>
      </w:r>
      <w:bookmarkStart w:id="9" w:name="OLE_LINK11"/>
      <w:bookmarkStart w:id="10" w:name="OLE_LINK12"/>
      <w:bookmarkStart w:id="11" w:name="OLE_LINK13"/>
      <w:bookmarkStart w:id="12" w:name="OLE_LINK14"/>
      <w:r w:rsidRPr="00B27998">
        <w:rPr>
          <w:rStyle w:val="Emphasis"/>
          <w:i w:val="0"/>
        </w:rPr>
        <w:t xml:space="preserve">DELEGATES </w:t>
      </w:r>
      <w:bookmarkEnd w:id="9"/>
      <w:bookmarkEnd w:id="10"/>
      <w:bookmarkEnd w:id="11"/>
      <w:bookmarkEnd w:id="12"/>
      <w:r w:rsidRPr="00B27998">
        <w:rPr>
          <w:rStyle w:val="Emphasis"/>
          <w:i w:val="0"/>
        </w:rPr>
        <w:t xml:space="preserve">услуги. Използвайки услугите на DELEGATES, потребителите се съгласяват с това разкриване и предоставяне. Отказът да предоставят личните данни означава отказ от страна на потребителите да встъпят в договорни отношения с DELEGATES. Потребителите имат право на достъп и коригиране на отнасящите се до тях лични данни, обработвани от DELEGATES, съгласно реда, предвиден в ЗЗЛД, като отправят заявление на имейл </w:t>
      </w:r>
      <w:r w:rsidRPr="00B27998">
        <w:rPr>
          <w:rStyle w:val="Emphasis"/>
          <w:i w:val="0"/>
          <w:lang w:val="de-AT"/>
        </w:rPr>
        <w:t>sofia</w:t>
      </w:r>
      <w:r w:rsidRPr="00B27998">
        <w:rPr>
          <w:rStyle w:val="Emphasis"/>
          <w:i w:val="0"/>
        </w:rPr>
        <w:t>@</w:t>
      </w:r>
      <w:r w:rsidRPr="00B27998">
        <w:rPr>
          <w:rStyle w:val="Emphasis"/>
          <w:i w:val="0"/>
          <w:lang w:val="de-AT"/>
        </w:rPr>
        <w:t>delegatecourier</w:t>
      </w:r>
      <w:r w:rsidRPr="00B27998">
        <w:rPr>
          <w:rStyle w:val="Emphasis"/>
          <w:i w:val="0"/>
        </w:rPr>
        <w:t>.</w:t>
      </w:r>
      <w:r w:rsidRPr="00B27998">
        <w:rPr>
          <w:rStyle w:val="Emphasis"/>
          <w:i w:val="0"/>
          <w:lang w:val="de-AT"/>
        </w:rPr>
        <w:t>eu</w:t>
      </w:r>
      <w:bookmarkEnd w:id="8"/>
    </w:p>
    <w:p w:rsidR="00B27998" w:rsidRDefault="00B27998" w:rsidP="00B27998">
      <w:pPr>
        <w:shd w:val="clear" w:color="auto" w:fill="FFFFFF"/>
        <w:tabs>
          <w:tab w:val="left" w:pos="5832"/>
        </w:tabs>
        <w:spacing w:before="427"/>
        <w:jc w:val="both"/>
        <w:rPr>
          <w:rStyle w:val="Emphasis"/>
          <w:b/>
          <w:i w:val="0"/>
        </w:rPr>
      </w:pPr>
      <w:r>
        <w:rPr>
          <w:rStyle w:val="Emphasis"/>
          <w:b/>
        </w:rPr>
        <w:t>DELEGATES</w:t>
      </w:r>
      <w:r w:rsidRPr="008B5FFA">
        <w:rPr>
          <w:rStyle w:val="Emphasis"/>
          <w:b/>
        </w:rPr>
        <w:t>:</w:t>
      </w:r>
      <w:r w:rsidRPr="008B5FFA">
        <w:rPr>
          <w:rStyle w:val="Emphasis"/>
          <w:b/>
        </w:rPr>
        <w:tab/>
      </w:r>
      <w:r>
        <w:rPr>
          <w:rStyle w:val="Emphasis"/>
          <w:b/>
        </w:rPr>
        <w:tab/>
        <w:t>КЛИЕНТ</w:t>
      </w:r>
      <w:r w:rsidRPr="008B5FFA">
        <w:rPr>
          <w:rStyle w:val="Emphasis"/>
          <w:b/>
        </w:rPr>
        <w:t>:</w:t>
      </w:r>
    </w:p>
    <w:p w:rsidR="00B27998" w:rsidRDefault="00B27998" w:rsidP="00B27998">
      <w:pPr>
        <w:shd w:val="clear" w:color="auto" w:fill="FFFFFF"/>
        <w:tabs>
          <w:tab w:val="left" w:pos="5832"/>
        </w:tabs>
        <w:spacing w:before="427"/>
        <w:jc w:val="both"/>
        <w:rPr>
          <w:rStyle w:val="Emphasis"/>
          <w:b/>
          <w:i w:val="0"/>
        </w:rPr>
      </w:pPr>
      <w:r w:rsidRPr="008B5FFA">
        <w:rPr>
          <w:rStyle w:val="Emphasis"/>
          <w:b/>
        </w:rPr>
        <w:t>/_____________________/</w:t>
      </w:r>
      <w:r>
        <w:rPr>
          <w:rStyle w:val="Emphasis"/>
          <w:b/>
        </w:rPr>
        <w:tab/>
      </w:r>
      <w:r>
        <w:rPr>
          <w:rStyle w:val="Emphasis"/>
          <w:b/>
        </w:rPr>
        <w:tab/>
      </w:r>
      <w:r w:rsidRPr="008B5FFA">
        <w:rPr>
          <w:rStyle w:val="Emphasis"/>
          <w:b/>
        </w:rPr>
        <w:t>/_____________________/</w:t>
      </w:r>
    </w:p>
    <w:p w:rsidR="00B27998" w:rsidRDefault="00B27998" w:rsidP="00B27998">
      <w:pPr>
        <w:shd w:val="clear" w:color="auto" w:fill="FFFFFF"/>
        <w:tabs>
          <w:tab w:val="left" w:pos="5832"/>
        </w:tabs>
        <w:spacing w:before="427"/>
        <w:jc w:val="both"/>
        <w:rPr>
          <w:rStyle w:val="Emphasis"/>
          <w:b/>
          <w:i w:val="0"/>
        </w:rPr>
      </w:pPr>
    </w:p>
    <w:p w:rsidR="00992435" w:rsidRDefault="00992435"/>
    <w:sectPr w:rsidR="00992435" w:rsidSect="004560CA">
      <w:footerReference w:type="default" r:id="rId8"/>
      <w:headerReference w:type="first" r:id="rId9"/>
      <w:pgSz w:w="11904" w:h="16838"/>
      <w:pgMar w:top="709" w:right="754" w:bottom="993" w:left="1134" w:header="708" w:footer="708"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7123"/>
      <w:docPartObj>
        <w:docPartGallery w:val="Page Numbers (Bottom of Page)"/>
        <w:docPartUnique/>
      </w:docPartObj>
    </w:sdtPr>
    <w:sdtEndPr>
      <w:rPr>
        <w:noProof/>
      </w:rPr>
    </w:sdtEndPr>
    <w:sdtContent>
      <w:p w:rsidR="0002049F" w:rsidRDefault="00B2799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2049F" w:rsidRDefault="00B279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9F" w:rsidRDefault="00B27998">
    <w:pPr>
      <w:pStyle w:val="Header"/>
    </w:pPr>
    <w:r>
      <w:rPr>
        <w:noProof/>
      </w:rPr>
      <mc:AlternateContent>
        <mc:Choice Requires="wps">
          <w:drawing>
            <wp:anchor distT="45720" distB="45720" distL="114300" distR="114300" simplePos="0" relativeHeight="251659264" behindDoc="0" locked="0" layoutInCell="1" allowOverlap="1" wp14:anchorId="16C030DA" wp14:editId="661EC5FA">
              <wp:simplePos x="0" y="0"/>
              <wp:positionH relativeFrom="column">
                <wp:posOffset>5027023</wp:posOffset>
              </wp:positionH>
              <wp:positionV relativeFrom="paragraph">
                <wp:posOffset>36195</wp:posOffset>
              </wp:positionV>
              <wp:extent cx="1649730" cy="972185"/>
              <wp:effectExtent l="0" t="0" r="26670" b="18415"/>
              <wp:wrapSquare wrapText="bothSides"/>
              <wp:docPr id="21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972185"/>
                      </a:xfrm>
                      <a:prstGeom prst="rect">
                        <a:avLst/>
                      </a:prstGeom>
                      <a:solidFill>
                        <a:srgbClr val="FFFFFF"/>
                      </a:solidFill>
                      <a:ln w="9525">
                        <a:solidFill>
                          <a:schemeClr val="bg1"/>
                        </a:solidFill>
                        <a:miter lim="800000"/>
                        <a:headEnd/>
                        <a:tailEnd/>
                      </a:ln>
                    </wps:spPr>
                    <wps:txbx>
                      <w:txbxContent>
                        <w:p w:rsidR="00214FCD" w:rsidRPr="00214FCD" w:rsidRDefault="00B27998">
                          <w:pPr>
                            <w:rPr>
                              <w:rFonts w:ascii="Verdana" w:hAnsi="Verdana"/>
                              <w:color w:val="000000"/>
                              <w:sz w:val="14"/>
                              <w:szCs w:val="14"/>
                            </w:rPr>
                          </w:pPr>
                          <w:r w:rsidRPr="00214FCD">
                            <w:rPr>
                              <w:rStyle w:val="Strong"/>
                              <w:rFonts w:ascii="Verdana" w:hAnsi="Verdana"/>
                              <w:color w:val="000000"/>
                              <w:sz w:val="14"/>
                              <w:szCs w:val="14"/>
                            </w:rPr>
                            <w:t>Директ.БГ ЕООД</w:t>
                          </w:r>
                          <w:r w:rsidRPr="00214FCD">
                            <w:rPr>
                              <w:rFonts w:ascii="Verdana" w:hAnsi="Verdana"/>
                              <w:color w:val="000000"/>
                              <w:sz w:val="14"/>
                              <w:szCs w:val="14"/>
                            </w:rPr>
                            <w:br/>
                            <w:t>ул. Райна Княгиня 7/1 </w:t>
                          </w:r>
                          <w:r w:rsidRPr="00214FCD">
                            <w:rPr>
                              <w:rFonts w:ascii="Verdana" w:hAnsi="Verdana"/>
                              <w:color w:val="000000"/>
                              <w:sz w:val="14"/>
                              <w:szCs w:val="14"/>
                            </w:rPr>
                            <w:br/>
                            <w:t>1309 София</w:t>
                          </w:r>
                        </w:p>
                        <w:p w:rsidR="00214FCD" w:rsidRPr="00214FCD" w:rsidRDefault="00B27998">
                          <w:pPr>
                            <w:rPr>
                              <w:rFonts w:ascii="Verdana" w:hAnsi="Verdana"/>
                              <w:color w:val="000000"/>
                              <w:sz w:val="14"/>
                              <w:szCs w:val="14"/>
                            </w:rPr>
                          </w:pPr>
                          <w:r w:rsidRPr="00214FCD">
                            <w:rPr>
                              <w:rFonts w:ascii="Verdana" w:hAnsi="Verdana"/>
                              <w:color w:val="000000"/>
                              <w:sz w:val="14"/>
                              <w:szCs w:val="14"/>
                            </w:rPr>
                            <w:t>България</w:t>
                          </w:r>
                          <w:r w:rsidRPr="00214FCD">
                            <w:rPr>
                              <w:rFonts w:ascii="Verdana" w:hAnsi="Verdana"/>
                              <w:color w:val="000000"/>
                              <w:sz w:val="14"/>
                              <w:szCs w:val="14"/>
                            </w:rPr>
                            <w:br/>
                            <w:t>ДДС No: BG 175 413 462</w:t>
                          </w:r>
                        </w:p>
                        <w:p w:rsidR="00214FCD" w:rsidRPr="00214FCD" w:rsidRDefault="00B27998">
                          <w:pPr>
                            <w:rPr>
                              <w:rFonts w:ascii="Verdana" w:hAnsi="Verdana"/>
                              <w:color w:val="000000"/>
                              <w:sz w:val="14"/>
                              <w:szCs w:val="14"/>
                            </w:rPr>
                          </w:pPr>
                          <w:r w:rsidRPr="00214FCD">
                            <w:rPr>
                              <w:rFonts w:ascii="Verdana" w:hAnsi="Verdana"/>
                              <w:color w:val="000000"/>
                              <w:sz w:val="14"/>
                              <w:szCs w:val="14"/>
                            </w:rPr>
                            <w:t>+359 2 928 98 98</w:t>
                          </w:r>
                        </w:p>
                        <w:p w:rsidR="00214FCD" w:rsidRPr="00214FCD" w:rsidRDefault="00B27998">
                          <w:pPr>
                            <w:rPr>
                              <w:sz w:val="14"/>
                              <w:szCs w:val="14"/>
                            </w:rPr>
                          </w:pPr>
                          <w:r>
                            <w:rPr>
                              <w:rFonts w:ascii="Verdana" w:hAnsi="Verdana"/>
                              <w:color w:val="000000"/>
                              <w:sz w:val="14"/>
                              <w:szCs w:val="14"/>
                              <w:lang w:val="en-US"/>
                            </w:rPr>
                            <w:t>app</w:t>
                          </w:r>
                          <w:r w:rsidRPr="008C3B71">
                            <w:rPr>
                              <w:rFonts w:ascii="Verdana" w:hAnsi="Verdana"/>
                              <w:color w:val="000000"/>
                              <w:sz w:val="14"/>
                              <w:szCs w:val="14"/>
                              <w:lang w:val="en-US"/>
                            </w:rPr>
                            <w:t>.delegate</w:t>
                          </w:r>
                          <w:r>
                            <w:rPr>
                              <w:rFonts w:ascii="Verdana" w:hAnsi="Verdana"/>
                              <w:color w:val="000000"/>
                              <w:sz w:val="14"/>
                              <w:szCs w:val="14"/>
                              <w:lang w:val="en-US"/>
                            </w:rPr>
                            <w:t>courier</w:t>
                          </w:r>
                          <w:r w:rsidRPr="008C3B71">
                            <w:rPr>
                              <w:rFonts w:ascii="Verdana" w:hAnsi="Verdana"/>
                              <w:color w:val="000000"/>
                              <w:sz w:val="14"/>
                              <w:szCs w:val="14"/>
                              <w:lang w:val="en-US"/>
                            </w:rPr>
                            <w:t>.eu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030DA" id="_x0000_t202" coordsize="21600,21600" o:spt="202" path="m,l,21600r21600,l21600,xe">
              <v:stroke joinstyle="miter"/>
              <v:path gradientshapeok="t" o:connecttype="rect"/>
            </v:shapetype>
            <v:shape id="Текстово поле 2" o:spid="_x0000_s1026" type="#_x0000_t202" style="position:absolute;margin-left:395.85pt;margin-top:2.85pt;width:129.9pt;height:7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" strokecolor="white [3212]">
              <v:textbox>
                <w:txbxContent>
                  <w:p w:rsidR="00214FCD" w:rsidRPr="00214FCD" w:rsidRDefault="00B27998">
                    <w:pPr>
                      <w:rPr>
                        <w:rFonts w:ascii="Verdana" w:hAnsi="Verdana"/>
                        <w:color w:val="000000"/>
                        <w:sz w:val="14"/>
                        <w:szCs w:val="14"/>
                      </w:rPr>
                    </w:pPr>
                    <w:r w:rsidRPr="00214FCD">
                      <w:rPr>
                        <w:rStyle w:val="Strong"/>
                        <w:rFonts w:ascii="Verdana" w:hAnsi="Verdana"/>
                        <w:color w:val="000000"/>
                        <w:sz w:val="14"/>
                        <w:szCs w:val="14"/>
                      </w:rPr>
                      <w:t>Директ.БГ ЕООД</w:t>
                    </w:r>
                    <w:r w:rsidRPr="00214FCD">
                      <w:rPr>
                        <w:rFonts w:ascii="Verdana" w:hAnsi="Verdana"/>
                        <w:color w:val="000000"/>
                        <w:sz w:val="14"/>
                        <w:szCs w:val="14"/>
                      </w:rPr>
                      <w:br/>
                      <w:t>ул. Райна Княгиня 7/1 </w:t>
                    </w:r>
                    <w:r w:rsidRPr="00214FCD">
                      <w:rPr>
                        <w:rFonts w:ascii="Verdana" w:hAnsi="Verdana"/>
                        <w:color w:val="000000"/>
                        <w:sz w:val="14"/>
                        <w:szCs w:val="14"/>
                      </w:rPr>
                      <w:br/>
                      <w:t>1309 София</w:t>
                    </w:r>
                  </w:p>
                  <w:p w:rsidR="00214FCD" w:rsidRPr="00214FCD" w:rsidRDefault="00B27998">
                    <w:pPr>
                      <w:rPr>
                        <w:rFonts w:ascii="Verdana" w:hAnsi="Verdana"/>
                        <w:color w:val="000000"/>
                        <w:sz w:val="14"/>
                        <w:szCs w:val="14"/>
                      </w:rPr>
                    </w:pPr>
                    <w:r w:rsidRPr="00214FCD">
                      <w:rPr>
                        <w:rFonts w:ascii="Verdana" w:hAnsi="Verdana"/>
                        <w:color w:val="000000"/>
                        <w:sz w:val="14"/>
                        <w:szCs w:val="14"/>
                      </w:rPr>
                      <w:t>България</w:t>
                    </w:r>
                    <w:r w:rsidRPr="00214FCD">
                      <w:rPr>
                        <w:rFonts w:ascii="Verdana" w:hAnsi="Verdana"/>
                        <w:color w:val="000000"/>
                        <w:sz w:val="14"/>
                        <w:szCs w:val="14"/>
                      </w:rPr>
                      <w:br/>
                      <w:t>ДДС No: BG 175 413 462</w:t>
                    </w:r>
                  </w:p>
                  <w:p w:rsidR="00214FCD" w:rsidRPr="00214FCD" w:rsidRDefault="00B27998">
                    <w:pPr>
                      <w:rPr>
                        <w:rFonts w:ascii="Verdana" w:hAnsi="Verdana"/>
                        <w:color w:val="000000"/>
                        <w:sz w:val="14"/>
                        <w:szCs w:val="14"/>
                      </w:rPr>
                    </w:pPr>
                    <w:r w:rsidRPr="00214FCD">
                      <w:rPr>
                        <w:rFonts w:ascii="Verdana" w:hAnsi="Verdana"/>
                        <w:color w:val="000000"/>
                        <w:sz w:val="14"/>
                        <w:szCs w:val="14"/>
                      </w:rPr>
                      <w:t>+359 2 928 98 98</w:t>
                    </w:r>
                  </w:p>
                  <w:p w:rsidR="00214FCD" w:rsidRPr="00214FCD" w:rsidRDefault="00B27998">
                    <w:pPr>
                      <w:rPr>
                        <w:sz w:val="14"/>
                        <w:szCs w:val="14"/>
                      </w:rPr>
                    </w:pPr>
                    <w:r>
                      <w:rPr>
                        <w:rFonts w:ascii="Verdana" w:hAnsi="Verdana"/>
                        <w:color w:val="000000"/>
                        <w:sz w:val="14"/>
                        <w:szCs w:val="14"/>
                        <w:lang w:val="en-US"/>
                      </w:rPr>
                      <w:t>app</w:t>
                    </w:r>
                    <w:r w:rsidRPr="008C3B71">
                      <w:rPr>
                        <w:rFonts w:ascii="Verdana" w:hAnsi="Verdana"/>
                        <w:color w:val="000000"/>
                        <w:sz w:val="14"/>
                        <w:szCs w:val="14"/>
                        <w:lang w:val="en-US"/>
                      </w:rPr>
                      <w:t>.delegate</w:t>
                    </w:r>
                    <w:r>
                      <w:rPr>
                        <w:rFonts w:ascii="Verdana" w:hAnsi="Verdana"/>
                        <w:color w:val="000000"/>
                        <w:sz w:val="14"/>
                        <w:szCs w:val="14"/>
                        <w:lang w:val="en-US"/>
                      </w:rPr>
                      <w:t>courier</w:t>
                    </w:r>
                    <w:r w:rsidRPr="008C3B71">
                      <w:rPr>
                        <w:rFonts w:ascii="Verdana" w:hAnsi="Verdana"/>
                        <w:color w:val="000000"/>
                        <w:sz w:val="14"/>
                        <w:szCs w:val="14"/>
                        <w:lang w:val="en-US"/>
                      </w:rPr>
                      <w:t>.eu</w:t>
                    </w:r>
                  </w:p>
                </w:txbxContent>
              </v:textbox>
              <w10:wrap type="square"/>
            </v:shape>
          </w:pict>
        </mc:Fallback>
      </mc:AlternateContent>
    </w:r>
    <w:r>
      <w:rPr>
        <w:noProof/>
      </w:rPr>
      <w:drawing>
        <wp:inline distT="0" distB="0" distL="0" distR="0" wp14:anchorId="459DFD28" wp14:editId="5905D29A">
          <wp:extent cx="1542507" cy="837331"/>
          <wp:effectExtent l="0" t="0" r="635" b="127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85.png"/>
                  <pic:cNvPicPr/>
                </pic:nvPicPr>
                <pic:blipFill>
                  <a:blip r:embed="rId1"/>
                  <a:stretch>
                    <a:fillRect/>
                  </a:stretch>
                </pic:blipFill>
                <pic:spPr>
                  <a:xfrm>
                    <a:off x="0" y="0"/>
                    <a:ext cx="1542507" cy="837331"/>
                  </a:xfrm>
                  <a:prstGeom prst="rect">
                    <a:avLst/>
                  </a:prstGeom>
                </pic:spPr>
              </pic:pic>
            </a:graphicData>
          </a:graphic>
        </wp:inline>
      </w:drawing>
    </w:r>
  </w:p>
  <w:p w:rsidR="00214FCD" w:rsidRDefault="00B27998">
    <w:pPr>
      <w:pStyle w:val="Header"/>
    </w:pPr>
    <w:r>
      <w:rPr>
        <w:noProof/>
      </w:rPr>
      <mc:AlternateContent>
        <mc:Choice Requires="wps">
          <w:drawing>
            <wp:anchor distT="0" distB="0" distL="114300" distR="114300" simplePos="0" relativeHeight="251660288" behindDoc="0" locked="0" layoutInCell="1" allowOverlap="1" wp14:anchorId="4F6D4D70" wp14:editId="2F40A651">
              <wp:simplePos x="0" y="0"/>
              <wp:positionH relativeFrom="column">
                <wp:posOffset>-41275</wp:posOffset>
              </wp:positionH>
              <wp:positionV relativeFrom="paragraph">
                <wp:posOffset>71936</wp:posOffset>
              </wp:positionV>
              <wp:extent cx="6611257" cy="0"/>
              <wp:effectExtent l="0" t="0" r="0" b="0"/>
              <wp:wrapNone/>
              <wp:docPr id="1" name="Право съединение 1"/>
              <wp:cNvGraphicFramePr/>
              <a:graphic xmlns:a="http://schemas.openxmlformats.org/drawingml/2006/main">
                <a:graphicData uri="http://schemas.microsoft.com/office/word/2010/wordprocessingShape">
                  <wps:wsp>
                    <wps:cNvCnPr/>
                    <wps:spPr>
                      <a:xfrm>
                        <a:off x="0" y="0"/>
                        <a:ext cx="661125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0B79A" id="Право съединение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5pt,5.65pt" to="51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26C"/>
    <w:multiLevelType w:val="hybridMultilevel"/>
    <w:tmpl w:val="502AAC92"/>
    <w:lvl w:ilvl="0" w:tplc="B09E4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B3B4F"/>
    <w:multiLevelType w:val="hybridMultilevel"/>
    <w:tmpl w:val="7638E800"/>
    <w:lvl w:ilvl="0" w:tplc="04090005">
      <w:start w:val="1"/>
      <w:numFmt w:val="bullet"/>
      <w:lvlText w:val=""/>
      <w:lvlJc w:val="left"/>
      <w:pPr>
        <w:ind w:left="965" w:hanging="360"/>
      </w:pPr>
      <w:rPr>
        <w:rFonts w:ascii="Wingdings" w:hAnsi="Wingdings" w:hint="default"/>
      </w:rPr>
    </w:lvl>
    <w:lvl w:ilvl="1" w:tplc="04020019" w:tentative="1">
      <w:start w:val="1"/>
      <w:numFmt w:val="lowerLetter"/>
      <w:lvlText w:val="%2."/>
      <w:lvlJc w:val="left"/>
      <w:pPr>
        <w:ind w:left="1685" w:hanging="360"/>
      </w:pPr>
    </w:lvl>
    <w:lvl w:ilvl="2" w:tplc="0402001B" w:tentative="1">
      <w:start w:val="1"/>
      <w:numFmt w:val="lowerRoman"/>
      <w:lvlText w:val="%3."/>
      <w:lvlJc w:val="right"/>
      <w:pPr>
        <w:ind w:left="2405" w:hanging="180"/>
      </w:pPr>
    </w:lvl>
    <w:lvl w:ilvl="3" w:tplc="0402000F" w:tentative="1">
      <w:start w:val="1"/>
      <w:numFmt w:val="decimal"/>
      <w:lvlText w:val="%4."/>
      <w:lvlJc w:val="left"/>
      <w:pPr>
        <w:ind w:left="3125" w:hanging="360"/>
      </w:pPr>
    </w:lvl>
    <w:lvl w:ilvl="4" w:tplc="04020019" w:tentative="1">
      <w:start w:val="1"/>
      <w:numFmt w:val="lowerLetter"/>
      <w:lvlText w:val="%5."/>
      <w:lvlJc w:val="left"/>
      <w:pPr>
        <w:ind w:left="3845" w:hanging="360"/>
      </w:pPr>
    </w:lvl>
    <w:lvl w:ilvl="5" w:tplc="0402001B" w:tentative="1">
      <w:start w:val="1"/>
      <w:numFmt w:val="lowerRoman"/>
      <w:lvlText w:val="%6."/>
      <w:lvlJc w:val="right"/>
      <w:pPr>
        <w:ind w:left="4565" w:hanging="180"/>
      </w:pPr>
    </w:lvl>
    <w:lvl w:ilvl="6" w:tplc="0402000F" w:tentative="1">
      <w:start w:val="1"/>
      <w:numFmt w:val="decimal"/>
      <w:lvlText w:val="%7."/>
      <w:lvlJc w:val="left"/>
      <w:pPr>
        <w:ind w:left="5285" w:hanging="360"/>
      </w:pPr>
    </w:lvl>
    <w:lvl w:ilvl="7" w:tplc="04020019" w:tentative="1">
      <w:start w:val="1"/>
      <w:numFmt w:val="lowerLetter"/>
      <w:lvlText w:val="%8."/>
      <w:lvlJc w:val="left"/>
      <w:pPr>
        <w:ind w:left="6005" w:hanging="360"/>
      </w:pPr>
    </w:lvl>
    <w:lvl w:ilvl="8" w:tplc="0402001B" w:tentative="1">
      <w:start w:val="1"/>
      <w:numFmt w:val="lowerRoman"/>
      <w:lvlText w:val="%9."/>
      <w:lvlJc w:val="right"/>
      <w:pPr>
        <w:ind w:left="6725" w:hanging="180"/>
      </w:pPr>
    </w:lvl>
  </w:abstractNum>
  <w:abstractNum w:abstractNumId="2" w15:restartNumberingAfterBreak="0">
    <w:nsid w:val="4C616DFD"/>
    <w:multiLevelType w:val="hybridMultilevel"/>
    <w:tmpl w:val="A998ACE0"/>
    <w:lvl w:ilvl="0" w:tplc="0409000F">
      <w:start w:val="1"/>
      <w:numFmt w:val="decimal"/>
      <w:lvlText w:val="%1."/>
      <w:lvlJc w:val="left"/>
      <w:pPr>
        <w:ind w:left="720" w:hanging="360"/>
      </w:pPr>
      <w:rPr>
        <w:rFonts w:hint="default"/>
      </w:rPr>
    </w:lvl>
    <w:lvl w:ilvl="1" w:tplc="A5704502">
      <w:numFmt w:val="bullet"/>
      <w:lvlText w:val="•"/>
      <w:lvlJc w:val="left"/>
      <w:pPr>
        <w:ind w:left="2010" w:hanging="93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98"/>
    <w:rsid w:val="00992435"/>
    <w:rsid w:val="00B27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522F"/>
  <w15:chartTrackingRefBased/>
  <w15:docId w15:val="{C25ED803-E0E1-4410-9DE1-B5AE44BE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98"/>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98"/>
    <w:pPr>
      <w:ind w:left="720"/>
      <w:contextualSpacing/>
    </w:pPr>
  </w:style>
  <w:style w:type="character" w:styleId="Emphasis">
    <w:name w:val="Emphasis"/>
    <w:basedOn w:val="DefaultParagraphFont"/>
    <w:uiPriority w:val="20"/>
    <w:qFormat/>
    <w:rsid w:val="00B27998"/>
    <w:rPr>
      <w:i/>
      <w:iCs/>
    </w:rPr>
  </w:style>
  <w:style w:type="character" w:styleId="Hyperlink">
    <w:name w:val="Hyperlink"/>
    <w:basedOn w:val="DefaultParagraphFont"/>
    <w:uiPriority w:val="99"/>
    <w:unhideWhenUsed/>
    <w:rsid w:val="00B27998"/>
    <w:rPr>
      <w:color w:val="0563C1" w:themeColor="hyperlink"/>
      <w:u w:val="single"/>
    </w:rPr>
  </w:style>
  <w:style w:type="paragraph" w:styleId="Header">
    <w:name w:val="header"/>
    <w:basedOn w:val="Normal"/>
    <w:link w:val="HeaderChar"/>
    <w:uiPriority w:val="99"/>
    <w:unhideWhenUsed/>
    <w:rsid w:val="00B27998"/>
    <w:pPr>
      <w:tabs>
        <w:tab w:val="center" w:pos="4680"/>
        <w:tab w:val="right" w:pos="9360"/>
      </w:tabs>
    </w:pPr>
  </w:style>
  <w:style w:type="character" w:customStyle="1" w:styleId="HeaderChar">
    <w:name w:val="Header Char"/>
    <w:basedOn w:val="DefaultParagraphFont"/>
    <w:link w:val="Header"/>
    <w:uiPriority w:val="99"/>
    <w:rsid w:val="00B27998"/>
    <w:rPr>
      <w:rFonts w:ascii="Times New Roman" w:eastAsiaTheme="minorEastAsia" w:hAnsi="Times New Roman" w:cs="Times New Roman"/>
      <w:sz w:val="20"/>
      <w:szCs w:val="20"/>
      <w:lang w:eastAsia="bg-BG"/>
    </w:rPr>
  </w:style>
  <w:style w:type="paragraph" w:styleId="Footer">
    <w:name w:val="footer"/>
    <w:basedOn w:val="Normal"/>
    <w:link w:val="FooterChar"/>
    <w:uiPriority w:val="99"/>
    <w:unhideWhenUsed/>
    <w:rsid w:val="00B27998"/>
    <w:pPr>
      <w:tabs>
        <w:tab w:val="center" w:pos="4680"/>
        <w:tab w:val="right" w:pos="9360"/>
      </w:tabs>
    </w:pPr>
  </w:style>
  <w:style w:type="character" w:customStyle="1" w:styleId="FooterChar">
    <w:name w:val="Footer Char"/>
    <w:basedOn w:val="DefaultParagraphFont"/>
    <w:link w:val="Footer"/>
    <w:uiPriority w:val="99"/>
    <w:rsid w:val="00B27998"/>
    <w:rPr>
      <w:rFonts w:ascii="Times New Roman" w:eastAsiaTheme="minorEastAsia" w:hAnsi="Times New Roman" w:cs="Times New Roman"/>
      <w:sz w:val="20"/>
      <w:szCs w:val="20"/>
      <w:lang w:eastAsia="bg-BG"/>
    </w:rPr>
  </w:style>
  <w:style w:type="character" w:styleId="Strong">
    <w:name w:val="Strong"/>
    <w:basedOn w:val="DefaultParagraphFont"/>
    <w:uiPriority w:val="22"/>
    <w:qFormat/>
    <w:rsid w:val="00B27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pi.delegat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egates.eu" TargetMode="External"/><Relationship Id="rId11" Type="http://schemas.openxmlformats.org/officeDocument/2006/relationships/theme" Target="theme/theme1.xml"/><Relationship Id="rId5" Type="http://schemas.openxmlformats.org/officeDocument/2006/relationships/hyperlink" Target="https://www.delegatecourier.eu/ce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dc:creator>
  <cp:keywords/>
  <dc:description/>
  <cp:lastModifiedBy>Georgi</cp:lastModifiedBy>
  <cp:revision>1</cp:revision>
  <dcterms:created xsi:type="dcterms:W3CDTF">2019-09-20T10:39:00Z</dcterms:created>
  <dcterms:modified xsi:type="dcterms:W3CDTF">2019-09-20T10:48:00Z</dcterms:modified>
</cp:coreProperties>
</file>