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7BA" w:rsidRDefault="007B1FEC" w:rsidP="007B1FEC">
      <w:pPr>
        <w:spacing w:after="260" w:line="360" w:lineRule="atLeast"/>
      </w:pPr>
      <w:r>
        <w:rPr>
          <w:noProof/>
        </w:rPr>
        <w:t xml:space="preserve">               </w:t>
      </w:r>
      <w:r w:rsidR="001A7F4D">
        <w:rPr>
          <w:noProof/>
        </w:rPr>
        <w:t xml:space="preserve">  </w:t>
      </w:r>
    </w:p>
    <w:p w:rsidR="000467BA" w:rsidRPr="007B1FEC" w:rsidRDefault="00825021" w:rsidP="001A7F4D">
      <w:pPr>
        <w:spacing w:after="260" w:line="360" w:lineRule="atLeast"/>
        <w:ind w:left="720" w:firstLine="720"/>
        <w:rPr>
          <w:color w:val="FF0000"/>
        </w:rPr>
      </w:pPr>
      <w:r w:rsidRPr="007B1FEC">
        <w:rPr>
          <w:b/>
          <w:bCs/>
          <w:color w:val="FF0000"/>
          <w:sz w:val="36"/>
          <w:szCs w:val="36"/>
        </w:rPr>
        <w:t>How to conduct an effective tool-box talk</w:t>
      </w:r>
    </w:p>
    <w:p w:rsidR="000467BA" w:rsidRDefault="00825021">
      <w:pPr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Carrying out the training </w:t>
      </w:r>
    </w:p>
    <w:p w:rsidR="000467BA" w:rsidRDefault="000467BA">
      <w:pPr>
        <w:rPr>
          <w:sz w:val="22"/>
          <w:szCs w:val="22"/>
        </w:rPr>
      </w:pPr>
    </w:p>
    <w:p w:rsidR="000467BA" w:rsidRDefault="00825021">
      <w:pPr>
        <w:rPr>
          <w:sz w:val="22"/>
          <w:szCs w:val="22"/>
        </w:rPr>
      </w:pPr>
      <w:r>
        <w:rPr>
          <w:sz w:val="22"/>
          <w:szCs w:val="22"/>
        </w:rPr>
        <w:t>Like all training, delivering the information effectively takes preparation and a desire to involve the workers in health and safety at the workplace. Employers may train workers to lead the training or have supervisors provide the training. Studies have shown peer-to-peer training is effective, participatory and well-retained.</w:t>
      </w:r>
    </w:p>
    <w:p w:rsidR="000467BA" w:rsidRDefault="000467BA">
      <w:pPr>
        <w:rPr>
          <w:sz w:val="22"/>
          <w:szCs w:val="22"/>
        </w:rPr>
      </w:pPr>
    </w:p>
    <w:p w:rsidR="000467BA" w:rsidRDefault="00825021">
      <w:pPr>
        <w:rPr>
          <w:sz w:val="22"/>
          <w:szCs w:val="22"/>
        </w:rPr>
      </w:pPr>
      <w:r>
        <w:rPr>
          <w:sz w:val="22"/>
          <w:szCs w:val="22"/>
          <w:u w:val="single"/>
        </w:rPr>
        <w:t>Preparing to teach the training sessions:</w:t>
      </w:r>
    </w:p>
    <w:p w:rsidR="000467BA" w:rsidRDefault="000467BA">
      <w:pPr>
        <w:rPr>
          <w:sz w:val="22"/>
          <w:szCs w:val="22"/>
        </w:rPr>
      </w:pPr>
    </w:p>
    <w:p w:rsidR="000467BA" w:rsidRDefault="00825021">
      <w:pPr>
        <w:rPr>
          <w:sz w:val="22"/>
          <w:szCs w:val="22"/>
        </w:rPr>
      </w:pPr>
      <w:r>
        <w:rPr>
          <w:sz w:val="22"/>
          <w:szCs w:val="22"/>
        </w:rPr>
        <w:t>1. Spend about 15 minutes to become familiar with the Toolbox Talk.</w:t>
      </w:r>
    </w:p>
    <w:p w:rsidR="000467BA" w:rsidRDefault="00825021">
      <w:pPr>
        <w:rPr>
          <w:sz w:val="22"/>
          <w:szCs w:val="22"/>
        </w:rPr>
      </w:pPr>
      <w:r>
        <w:rPr>
          <w:sz w:val="22"/>
          <w:szCs w:val="22"/>
        </w:rPr>
        <w:t>2. Print a copy of a relevant Toolbox Talk and think about how the topic relates to your specific worksite.</w:t>
      </w:r>
    </w:p>
    <w:p w:rsidR="000467BA" w:rsidRDefault="000467BA">
      <w:pPr>
        <w:rPr>
          <w:sz w:val="22"/>
          <w:szCs w:val="22"/>
        </w:rPr>
      </w:pPr>
    </w:p>
    <w:p w:rsidR="000467BA" w:rsidRDefault="00825021">
      <w:pPr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Advice for trainers</w:t>
      </w:r>
    </w:p>
    <w:p w:rsidR="000467BA" w:rsidRDefault="000467BA">
      <w:pPr>
        <w:rPr>
          <w:sz w:val="22"/>
          <w:szCs w:val="22"/>
        </w:rPr>
      </w:pPr>
    </w:p>
    <w:p w:rsidR="000467BA" w:rsidRDefault="00825021">
      <w:pPr>
        <w:rPr>
          <w:sz w:val="22"/>
          <w:szCs w:val="22"/>
        </w:rPr>
      </w:pPr>
      <w:r>
        <w:rPr>
          <w:sz w:val="22"/>
          <w:szCs w:val="22"/>
        </w:rPr>
        <w:t xml:space="preserve">Safety meetings work best if the whole crew actively participates. This makes it more interesting and more likely that people will remember the information you’ve given them. </w:t>
      </w:r>
    </w:p>
    <w:p w:rsidR="000467BA" w:rsidRDefault="000467BA">
      <w:pPr>
        <w:rPr>
          <w:sz w:val="22"/>
          <w:szCs w:val="22"/>
        </w:rPr>
      </w:pPr>
    </w:p>
    <w:p w:rsidR="000467BA" w:rsidRDefault="00825021">
      <w:pPr>
        <w:rPr>
          <w:sz w:val="22"/>
          <w:szCs w:val="22"/>
        </w:rPr>
      </w:pPr>
      <w:r>
        <w:rPr>
          <w:sz w:val="22"/>
          <w:szCs w:val="22"/>
          <w:u w:val="single"/>
        </w:rPr>
        <w:t>Here are some ways to encourage everyone to get involved:</w:t>
      </w:r>
    </w:p>
    <w:p w:rsidR="000467BA" w:rsidRDefault="000467BA">
      <w:pPr>
        <w:rPr>
          <w:sz w:val="22"/>
          <w:szCs w:val="22"/>
        </w:rPr>
      </w:pPr>
    </w:p>
    <w:p w:rsidR="000467BA" w:rsidRDefault="00825021">
      <w:pPr>
        <w:ind w:left="720" w:hanging="360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14"/>
          <w:szCs w:val="14"/>
        </w:rPr>
        <w:t xml:space="preserve">          </w:t>
      </w:r>
      <w:r>
        <w:rPr>
          <w:sz w:val="22"/>
          <w:szCs w:val="22"/>
        </w:rPr>
        <w:t>Ask questions instead of simply giving them the information. After you ask a question, wait a short time to let people think. Then, call on volunteers to answer.</w:t>
      </w:r>
    </w:p>
    <w:p w:rsidR="000467BA" w:rsidRDefault="000467BA">
      <w:pPr>
        <w:rPr>
          <w:sz w:val="22"/>
          <w:szCs w:val="22"/>
        </w:rPr>
      </w:pPr>
    </w:p>
    <w:p w:rsidR="000467BA" w:rsidRDefault="00825021">
      <w:pPr>
        <w:ind w:left="720" w:hanging="360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14"/>
          <w:szCs w:val="14"/>
        </w:rPr>
        <w:t xml:space="preserve">          </w:t>
      </w:r>
      <w:r>
        <w:rPr>
          <w:sz w:val="22"/>
          <w:szCs w:val="22"/>
        </w:rPr>
        <w:t>Ask about personal experience</w:t>
      </w:r>
      <w:r w:rsidR="007B1FEC">
        <w:rPr>
          <w:sz w:val="22"/>
          <w:szCs w:val="22"/>
        </w:rPr>
        <w:t>s</w:t>
      </w:r>
      <w:bookmarkStart w:id="0" w:name="_GoBack"/>
      <w:bookmarkEnd w:id="0"/>
      <w:r>
        <w:rPr>
          <w:sz w:val="22"/>
          <w:szCs w:val="22"/>
        </w:rPr>
        <w:t>. This can help the group see how the topic is relevant to them. You could ask: Has anyone here had personal experience in dealing with this hazard? What happened?</w:t>
      </w:r>
    </w:p>
    <w:p w:rsidR="000467BA" w:rsidRDefault="000467BA">
      <w:pPr>
        <w:rPr>
          <w:sz w:val="22"/>
          <w:szCs w:val="22"/>
        </w:rPr>
      </w:pPr>
    </w:p>
    <w:p w:rsidR="000467BA" w:rsidRDefault="00825021">
      <w:pPr>
        <w:ind w:left="720" w:hanging="360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14"/>
          <w:szCs w:val="14"/>
        </w:rPr>
        <w:t xml:space="preserve">          </w:t>
      </w:r>
      <w:r>
        <w:rPr>
          <w:sz w:val="22"/>
          <w:szCs w:val="22"/>
        </w:rPr>
        <w:t>Make sure everyone has a chance to talk. If a crew member is talking too much, invite someone else to speak.</w:t>
      </w:r>
    </w:p>
    <w:p w:rsidR="000467BA" w:rsidRDefault="000467BA">
      <w:pPr>
        <w:rPr>
          <w:sz w:val="22"/>
          <w:szCs w:val="22"/>
        </w:rPr>
      </w:pPr>
    </w:p>
    <w:p w:rsidR="000467BA" w:rsidRDefault="00825021">
      <w:pPr>
        <w:ind w:left="720" w:hanging="360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14"/>
          <w:szCs w:val="14"/>
        </w:rPr>
        <w:t xml:space="preserve">          </w:t>
      </w:r>
      <w:r>
        <w:rPr>
          <w:sz w:val="22"/>
          <w:szCs w:val="22"/>
        </w:rPr>
        <w:t>Don’t fake it. If you don’t know the answer to a question, don’t guess. Write the question down and promise to get back to them.</w:t>
      </w:r>
    </w:p>
    <w:p w:rsidR="000467BA" w:rsidRDefault="000467BA">
      <w:pPr>
        <w:rPr>
          <w:sz w:val="22"/>
          <w:szCs w:val="22"/>
        </w:rPr>
      </w:pPr>
    </w:p>
    <w:p w:rsidR="00D52BBB" w:rsidRDefault="00825021">
      <w:pPr>
        <w:ind w:left="720" w:hanging="360"/>
        <w:rPr>
          <w:sz w:val="22"/>
          <w:szCs w:val="22"/>
        </w:rPr>
      </w:pPr>
      <w:r>
        <w:t>-</w:t>
      </w:r>
      <w:r>
        <w:rPr>
          <w:sz w:val="14"/>
          <w:szCs w:val="14"/>
        </w:rPr>
        <w:t xml:space="preserve">          </w:t>
      </w:r>
      <w:r>
        <w:rPr>
          <w:sz w:val="22"/>
          <w:szCs w:val="22"/>
        </w:rPr>
        <w:t>Stick to the topic. If the crew’s questions and comments move too far from the topic, tell them that th</w:t>
      </w:r>
      <w:r w:rsidR="00D52BBB">
        <w:rPr>
          <w:sz w:val="22"/>
          <w:szCs w:val="22"/>
        </w:rPr>
        <w:t>e</w:t>
      </w:r>
      <w:r>
        <w:rPr>
          <w:sz w:val="22"/>
          <w:szCs w:val="22"/>
        </w:rPr>
        <w:t xml:space="preserve">ir concerns can be addressed later, either privately or in a future safety meeting.          </w:t>
      </w:r>
    </w:p>
    <w:p w:rsidR="000467BA" w:rsidRDefault="00825021">
      <w:pPr>
        <w:ind w:left="720" w:hanging="360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D52BB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            </w:t>
      </w:r>
    </w:p>
    <w:sectPr w:rsidR="000467BA" w:rsidSect="0089468F">
      <w:headerReference w:type="default" r:id="rId6"/>
      <w:footerReference w:type="default" r:id="rId7"/>
      <w:pgSz w:w="12240" w:h="15840"/>
      <w:pgMar w:top="1440" w:right="1440" w:bottom="1440" w:left="1440" w:header="708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000" w:rsidRDefault="00B73000">
      <w:r>
        <w:separator/>
      </w:r>
    </w:p>
  </w:endnote>
  <w:endnote w:type="continuationSeparator" w:id="0">
    <w:p w:rsidR="00B73000" w:rsidRDefault="00B73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BBB" w:rsidRDefault="00D52BBB" w:rsidP="0089468F">
    <w:pPr>
      <w:pStyle w:val="Footer"/>
      <w:ind w:left="-1008" w:right="-1152"/>
    </w:pPr>
    <w:r>
      <w:rPr>
        <w:noProof/>
      </w:rPr>
      <w:drawing>
        <wp:inline distT="0" distB="0" distL="0" distR="0" wp14:anchorId="5F99BEC4" wp14:editId="28384C15">
          <wp:extent cx="1828800" cy="1245681"/>
          <wp:effectExtent l="0" t="0" r="0" b="0"/>
          <wp:docPr id="7" name="Picture 7" descr="res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con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1595" cy="1254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2CB842B" wp14:editId="249A247D">
          <wp:extent cx="1751777" cy="1242777"/>
          <wp:effectExtent l="0" t="0" r="1270" b="0"/>
          <wp:docPr id="9" name="Picture 9" descr="DSCN0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SCN0025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5255" cy="1245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8769219" wp14:editId="07CF95E3">
          <wp:extent cx="1799933" cy="1236689"/>
          <wp:effectExtent l="0" t="0" r="0" b="1905"/>
          <wp:docPr id="8" name="Picture 8" descr="DSCN10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SCN1008"/>
                  <pic:cNvPicPr>
                    <a:picLocks noChangeAspect="1" noChangeArrowheads="1"/>
                  </pic:cNvPicPr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7722" cy="12489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1B5DFE9" wp14:editId="795BBB31">
          <wp:extent cx="1839259" cy="1235753"/>
          <wp:effectExtent l="0" t="0" r="8890" b="2540"/>
          <wp:docPr id="10" name="Picture 10" descr="dscn17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scn1786"/>
                  <pic:cNvPicPr>
                    <a:picLocks noChangeAspect="1" noChangeArrowheads="1"/>
                  </pic:cNvPicPr>
                </pic:nvPicPr>
                <pic:blipFill>
                  <a:blip r:embed="rId7" r:link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4518" cy="12392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000" w:rsidRDefault="00B73000">
      <w:r>
        <w:separator/>
      </w:r>
    </w:p>
  </w:footnote>
  <w:footnote w:type="continuationSeparator" w:id="0">
    <w:p w:rsidR="00B73000" w:rsidRDefault="00B73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BBB" w:rsidRDefault="007B1FEC" w:rsidP="00D52BBB">
    <w:pPr>
      <w:pStyle w:val="Header"/>
      <w:jc w:val="center"/>
    </w:pPr>
    <w:r>
      <w:rPr>
        <w:noProof/>
      </w:rPr>
      <w:drawing>
        <wp:inline distT="0" distB="0" distL="0" distR="0">
          <wp:extent cx="1324707" cy="1004703"/>
          <wp:effectExtent l="0" t="0" r="8890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cus four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4994" cy="1012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7BA"/>
    <w:rsid w:val="000467BA"/>
    <w:rsid w:val="001A7F4D"/>
    <w:rsid w:val="00287D91"/>
    <w:rsid w:val="00357DAF"/>
    <w:rsid w:val="007B1FEC"/>
    <w:rsid w:val="00825021"/>
    <w:rsid w:val="0089468F"/>
    <w:rsid w:val="00B73000"/>
    <w:rsid w:val="00D5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8BEB0"/>
  <w15:docId w15:val="{A3A0C669-5278-430B-A807-1B700EBA4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laceholderText1">
    <w:name w:val="Placeholder Text1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7F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52B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2BB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2B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2BB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cid:image004.jpg@01D15AA2.D2559180" TargetMode="External"/><Relationship Id="rId3" Type="http://schemas.openxmlformats.org/officeDocument/2006/relationships/image" Target="media/image3.jpeg"/><Relationship Id="rId7" Type="http://schemas.openxmlformats.org/officeDocument/2006/relationships/image" Target="media/image5.jpeg"/><Relationship Id="rId2" Type="http://schemas.openxmlformats.org/officeDocument/2006/relationships/image" Target="cid:image001.jpg@01D15AA2.D2559180" TargetMode="External"/><Relationship Id="rId1" Type="http://schemas.openxmlformats.org/officeDocument/2006/relationships/image" Target="media/image2.jpeg"/><Relationship Id="rId6" Type="http://schemas.openxmlformats.org/officeDocument/2006/relationships/image" Target="cid:image002.jpg@01D15AA2.D2559180" TargetMode="External"/><Relationship Id="rId5" Type="http://schemas.openxmlformats.org/officeDocument/2006/relationships/image" Target="media/image4.jpeg"/><Relationship Id="rId4" Type="http://schemas.openxmlformats.org/officeDocument/2006/relationships/image" Target="cid:image003.jpg@01D15AA2.D255918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DeJesse, Nicholas - OSHA</dc:creator>
  <cp:lastModifiedBy>DeJesse, Nicholas - OSHA</cp:lastModifiedBy>
  <cp:revision>2</cp:revision>
  <dcterms:created xsi:type="dcterms:W3CDTF">2019-02-28T21:37:00Z</dcterms:created>
  <dcterms:modified xsi:type="dcterms:W3CDTF">2019-02-28T21:37:00Z</dcterms:modified>
</cp:coreProperties>
</file>