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FF" w:rsidRDefault="00E624FF" w:rsidP="00E624FF">
      <w:pPr>
        <w:jc w:val="right"/>
      </w:pPr>
      <w:r>
        <w:t>Tandil, 14 de mayo de 2019</w:t>
      </w:r>
    </w:p>
    <w:p w:rsidR="00E624FF" w:rsidRDefault="00E624FF" w:rsidP="00E624FF">
      <w:r>
        <w:t>Sr.</w:t>
      </w:r>
    </w:p>
    <w:p w:rsidR="00E624FF" w:rsidRDefault="00E624FF" w:rsidP="00E624FF">
      <w:r>
        <w:t xml:space="preserve">JEFE DE GABINETE DE SECRETARIOS </w:t>
      </w:r>
    </w:p>
    <w:p w:rsidR="00E624FF" w:rsidRDefault="00E624FF" w:rsidP="00E624FF">
      <w:r>
        <w:t>DEL MUNICIPIO DE TANDIL</w:t>
      </w:r>
    </w:p>
    <w:p w:rsidR="00E624FF" w:rsidRDefault="00E624FF" w:rsidP="00E624FF">
      <w:r w:rsidRPr="007E1C38">
        <w:t>Julio ELICHIRIBEHETY</w:t>
      </w:r>
    </w:p>
    <w:p w:rsidR="00E624FF" w:rsidRPr="00E624FF" w:rsidRDefault="00E624FF" w:rsidP="00E624FF">
      <w:pPr>
        <w:rPr>
          <w:u w:val="single"/>
        </w:rPr>
      </w:pPr>
      <w:r w:rsidRPr="00E624FF">
        <w:rPr>
          <w:u w:val="single"/>
        </w:rPr>
        <w:t>S</w:t>
      </w:r>
      <w:r>
        <w:rPr>
          <w:u w:val="single"/>
        </w:rPr>
        <w:t xml:space="preserve">                           </w:t>
      </w:r>
      <w:r w:rsidRPr="00E624FF">
        <w:rPr>
          <w:u w:val="single"/>
        </w:rPr>
        <w:t>/</w:t>
      </w:r>
      <w:r>
        <w:rPr>
          <w:u w:val="single"/>
        </w:rPr>
        <w:t xml:space="preserve">                            </w:t>
      </w:r>
      <w:r w:rsidRPr="00E624FF">
        <w:rPr>
          <w:u w:val="single"/>
        </w:rPr>
        <w:t>D</w:t>
      </w:r>
    </w:p>
    <w:p w:rsidR="00E624FF" w:rsidRDefault="00E624FF" w:rsidP="00E624FF">
      <w:pPr>
        <w:ind w:firstLine="851"/>
      </w:pPr>
    </w:p>
    <w:p w:rsidR="00E624FF" w:rsidRDefault="00E624FF" w:rsidP="00E624FF">
      <w:pPr>
        <w:ind w:firstLine="851"/>
      </w:pPr>
      <w:r>
        <w:t xml:space="preserve">En el marco de la Ordenanza Nº 15.931 referida al </w:t>
      </w:r>
      <w:r w:rsidRPr="00E05560">
        <w:t>Derecho de acceso a la información pública</w:t>
      </w:r>
      <w:r>
        <w:t>, solicitamos a Ud. tenga a bien remitirnos la siguiente información:</w:t>
      </w:r>
    </w:p>
    <w:p w:rsidR="00E624FF" w:rsidRDefault="00E624FF" w:rsidP="00E624FF">
      <w:pPr>
        <w:pStyle w:val="Prrafodelista"/>
        <w:numPr>
          <w:ilvl w:val="0"/>
          <w:numId w:val="1"/>
        </w:numPr>
        <w:ind w:firstLine="851"/>
      </w:pPr>
      <w:r>
        <w:t>Copia del o de los Programa/s de Gestión Integral de Residuos Sólidos Urbanos presentado/s a la Autoridad de Aplicación en el marco del cumplimiento de la Ley Provincial Nº 13.592 y su Decreto Reglamentario.</w:t>
      </w:r>
    </w:p>
    <w:p w:rsidR="00E624FF" w:rsidRDefault="00E624FF" w:rsidP="00E624FF">
      <w:pPr>
        <w:pStyle w:val="Prrafodelista"/>
        <w:ind w:firstLine="851"/>
      </w:pPr>
    </w:p>
    <w:p w:rsidR="00E624FF" w:rsidRDefault="00E624FF" w:rsidP="00E624FF">
      <w:pPr>
        <w:pStyle w:val="Prrafodelista"/>
        <w:ind w:left="0" w:firstLine="851"/>
      </w:pPr>
      <w:r>
        <w:t>Asimismo, solicitamos tenga a bien informar: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 xml:space="preserve">Si existen nuevas Adendas o adecuaciones al </w:t>
      </w:r>
      <w:r w:rsidRPr="0070195D">
        <w:t>Contrato de locación de obras y servicios firmado por el Municipio de Tandil y la empresa USICOM S.A., para la gestión del relleno sanitario local.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>Si existen previsiones respecto de la planta de compactación prevista en el contrato original (Cláusula Segunda, apartado 1.2), o cualquier alternativa para racionalizar el uso del predio actual del relleno sanitario.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>Si existen previsiones de ampliación del actual predio del relleno sanitario. En tal caso informe cuáles, dónde, a que costo y cuales han sido las evaluaciones previstas.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>Si se prevé utilizar un nuevo predio como relleno. Indique donde, que antecedentes fueron considerados y cuál será el costo del mismo.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 xml:space="preserve">Qué cantidad de toneladas se están disponiendo en el citado relleno sanitario, cual es el precio que abona el municipio por las mismas, y </w:t>
      </w:r>
      <w:r w:rsidR="004C5A2D">
        <w:t>cuál</w:t>
      </w:r>
      <w:r>
        <w:t xml:space="preserve"> es la estructura de costos abiertos actual, tal el Contrato antes referido. Sírvase acompañar co</w:t>
      </w:r>
      <w:r>
        <w:t>n</w:t>
      </w:r>
      <w:r>
        <w:t xml:space="preserve"> copia de las Actas del Comité de Gestión conformado según el Contrato citado (Anexo III).</w:t>
      </w:r>
      <w:r w:rsidR="004C5A2D">
        <w:t xml:space="preserve"> En referencia a este punto, informe además:</w:t>
      </w:r>
    </w:p>
    <w:p w:rsidR="004C5A2D" w:rsidRDefault="004C5A2D" w:rsidP="004C5A2D">
      <w:pPr>
        <w:pStyle w:val="Prrafodelista"/>
        <w:ind w:left="2291"/>
        <w:jc w:val="both"/>
      </w:pPr>
      <w:r>
        <w:t xml:space="preserve">5.1) </w:t>
      </w:r>
      <w:r>
        <w:t xml:space="preserve">Costos mensuales del transporte de materiales </w:t>
      </w:r>
    </w:p>
    <w:p w:rsidR="004C5A2D" w:rsidRDefault="004C5A2D" w:rsidP="004C5A2D">
      <w:pPr>
        <w:pStyle w:val="Prrafodelista"/>
        <w:ind w:left="2291"/>
        <w:jc w:val="both"/>
      </w:pPr>
      <w:r>
        <w:t xml:space="preserve">5.2) </w:t>
      </w:r>
      <w:r>
        <w:t>Costos mensuales de insumos</w:t>
      </w:r>
    </w:p>
    <w:p w:rsidR="004C5A2D" w:rsidRDefault="004C5A2D" w:rsidP="004C5A2D">
      <w:pPr>
        <w:pStyle w:val="Prrafodelista"/>
        <w:ind w:left="2291"/>
        <w:jc w:val="both"/>
      </w:pPr>
      <w:r>
        <w:t xml:space="preserve">5.3) </w:t>
      </w:r>
      <w:r>
        <w:t>Evolución de los kg recibidos de materiales con el mayor grado de detalle posible y el método de cálculo utilizado</w:t>
      </w:r>
    </w:p>
    <w:p w:rsidR="004C5A2D" w:rsidRDefault="004C5A2D" w:rsidP="004C5A2D">
      <w:pPr>
        <w:pStyle w:val="Prrafodelista"/>
        <w:ind w:left="2291"/>
        <w:jc w:val="both"/>
      </w:pPr>
      <w:r>
        <w:t xml:space="preserve">5.4) </w:t>
      </w:r>
      <w:r>
        <w:t>Estado de situación respecto al paso del tren que lleva los materiales reciclables a la Ciudad de Buenos Aires</w:t>
      </w:r>
    </w:p>
    <w:p w:rsidR="004C5A2D" w:rsidRDefault="004C5A2D" w:rsidP="004C5A2D">
      <w:pPr>
        <w:pStyle w:val="Prrafodelista"/>
        <w:ind w:left="2291"/>
        <w:jc w:val="both"/>
      </w:pPr>
      <w:r>
        <w:t xml:space="preserve">5.5) </w:t>
      </w:r>
      <w:r>
        <w:t>Alternativas analizadas para reemplazar el servicio que realizaba el tren de cargas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lastRenderedPageBreak/>
        <w:t>Qué medidas concretas y previsiones ha tomado el Departamento Ejecutivo para erradicar y prevenir la instalación de vertederos clandestinos de residuos (basurales).</w:t>
      </w:r>
    </w:p>
    <w:p w:rsidR="00E624FF" w:rsidRDefault="00E624FF" w:rsidP="00E624FF">
      <w:pPr>
        <w:pStyle w:val="Prrafodelista"/>
        <w:numPr>
          <w:ilvl w:val="1"/>
          <w:numId w:val="1"/>
        </w:numPr>
        <w:ind w:firstLine="851"/>
        <w:jc w:val="both"/>
      </w:pPr>
      <w:r>
        <w:t>Qué controles se realizan del relleno sanitario respecto de su situación ambiental. Si existe Estudio de Impacto Ambiental y si el Certificado de Aptitud Ambiental se encuentra vigente. Sírvase informar los</w:t>
      </w:r>
      <w:r w:rsidRPr="00D653EE">
        <w:t xml:space="preserve"> emplazamiento</w:t>
      </w:r>
      <w:r>
        <w:t>s</w:t>
      </w:r>
      <w:r w:rsidRPr="00D653EE">
        <w:t xml:space="preserve"> de los sitios de toma de muestra, la frecuencia, los analitos</w:t>
      </w:r>
      <w:r>
        <w:t>,</w:t>
      </w:r>
      <w:r w:rsidRPr="00D653EE">
        <w:t xml:space="preserve"> el laboratorio</w:t>
      </w:r>
      <w:r>
        <w:t xml:space="preserve"> responsable, y</w:t>
      </w:r>
      <w:r w:rsidRPr="00D653EE">
        <w:t xml:space="preserve"> las técnicas </w:t>
      </w:r>
      <w:r>
        <w:t xml:space="preserve">y </w:t>
      </w:r>
      <w:r w:rsidRPr="00D653EE">
        <w:t>metodología</w:t>
      </w:r>
      <w:r>
        <w:t>s empleadas</w:t>
      </w:r>
      <w:r w:rsidRPr="00D653EE">
        <w:t>.</w:t>
      </w:r>
      <w:r>
        <w:t xml:space="preserve"> Adjunte copia de los resultados obtenidos.</w:t>
      </w:r>
      <w:r>
        <w:t xml:space="preserve"> Relativo a este punto informe además: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7.1) </w:t>
      </w:r>
      <w:r>
        <w:t>Listado de fuentes registradas de ingreso de materiales al relleno sanitario (camiones co</w:t>
      </w:r>
      <w:r>
        <w:t>mpactadores por código, contain</w:t>
      </w:r>
      <w:r>
        <w:t>ers por empresa, particulares, etc.)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7.2) </w:t>
      </w:r>
      <w:r>
        <w:t>Evolución desde la apertura del relleno sanitario de las toneladas dispuestas en el mismo, discriminadas por fuente de ingreso cuando sea posible y con el mayor grado de desagregación posible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7.3) </w:t>
      </w:r>
      <w:r>
        <w:t>Evolución de los precios cobrados a las distintas fuentes de ingreso de residuos al Relleno por tonelada o de acuerdo al sistema de cobro que se emplee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7.4) </w:t>
      </w:r>
      <w:r>
        <w:t>Estado de utilización del predio del relleno sanitario, en porcentaje de utilización de su capacidad máxima planificada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7.5) </w:t>
      </w:r>
      <w:r>
        <w:t>Detalle del tratamiento realizado a los lixiviados que se generan en el Relleno y sus parámetros de vuelco si existiesen</w:t>
      </w:r>
    </w:p>
    <w:p w:rsidR="00E624FF" w:rsidRDefault="00E624FF" w:rsidP="00E624FF">
      <w:pPr>
        <w:pStyle w:val="Prrafodelista"/>
        <w:ind w:left="2291"/>
        <w:jc w:val="both"/>
      </w:pPr>
      <w:r>
        <w:t xml:space="preserve">7.6) </w:t>
      </w:r>
      <w:r>
        <w:t>Ubicación de los pozos de monitoreo de la calidad del agua subterránea, frecuencia de monitoreo, listado de parámetros analizados, laboratorio que realiza los análisis y últimos resultados de los mismos</w:t>
      </w:r>
    </w:p>
    <w:p w:rsidR="00E624FF" w:rsidRDefault="00E624FF" w:rsidP="00E624FF">
      <w:pPr>
        <w:pStyle w:val="Prrafodelista"/>
        <w:numPr>
          <w:ilvl w:val="1"/>
          <w:numId w:val="1"/>
        </w:numPr>
        <w:jc w:val="both"/>
      </w:pPr>
      <w:r w:rsidRPr="00E624FF">
        <w:t>Que recorridos y trayectos realizan los camiones recolectores del servicio municipal.</w:t>
      </w:r>
      <w:r>
        <w:t xml:space="preserve"> Relativo a este punto, informe.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8.1) </w:t>
      </w:r>
      <w:r>
        <w:t>Listado de camiones utilizados en el servicio de recolección de los RSU con su correspondiente código interno, detallando si es compactador o no, el año y precio de adquisición, cuáles se encuentran en funcionamiento y cuá</w:t>
      </w:r>
      <w:bookmarkStart w:id="0" w:name="_GoBack"/>
      <w:bookmarkEnd w:id="0"/>
      <w:r>
        <w:t>les no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8.2) </w:t>
      </w:r>
      <w:r>
        <w:t>Listado de Barredoras utilizadas, detallando el año y precio de adquisición, cuáles se encuentran en funcionamiento y cuáles no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8.3) </w:t>
      </w:r>
      <w:r>
        <w:t>Litros de gasoil utilizados en promedio por mes para realizar las tareas de recolección y precio de adquisición por litro del mismo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8.4) </w:t>
      </w:r>
      <w:r>
        <w:t>Costo mensual promedio de mantenimiento de los camiones, especificando el período sobre el cual se calcula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8.5) </w:t>
      </w:r>
      <w:r>
        <w:t>Listado de los recorridos de recolección realizados (camiones y barredoras), incluyendo: fecha de inicio del recorrido; frecuencia de realización; detalle de cuadras recorridas desde el origen hasta el relleno sanitario (puede adjuntarse un mapa); horario de inicio y horario de fin aproximados; promedio de toneladas semanales recolectadas en cada recorrido</w:t>
      </w:r>
    </w:p>
    <w:p w:rsidR="00E624FF" w:rsidRDefault="00E624FF" w:rsidP="00E624FF">
      <w:pPr>
        <w:pStyle w:val="Prrafodelista"/>
        <w:ind w:left="1440"/>
        <w:jc w:val="both"/>
      </w:pPr>
      <w:r>
        <w:t xml:space="preserve">8.6) </w:t>
      </w:r>
      <w:r>
        <w:t>Costos mensuales de seguros, patentes, y otros costos asociados al funcionamiento de los camiones recolectores, especificando el período sobre el cual se calcula</w:t>
      </w:r>
    </w:p>
    <w:p w:rsidR="00E624FF" w:rsidRDefault="00E624FF" w:rsidP="00E624FF">
      <w:pPr>
        <w:pStyle w:val="Prrafodelista"/>
        <w:ind w:left="1440"/>
        <w:jc w:val="both"/>
      </w:pPr>
      <w:r>
        <w:lastRenderedPageBreak/>
        <w:t xml:space="preserve">8.7) </w:t>
      </w:r>
      <w:r>
        <w:t>Copia de la base de datos conteniendo la información de posicionamiento, velocidad, y cualquier otra información recabada por el sistema de GPS instalado en los camiones recolectores de Tandil</w:t>
      </w:r>
    </w:p>
    <w:p w:rsidR="00E624FF" w:rsidRDefault="00E624FF" w:rsidP="00E624FF">
      <w:pPr>
        <w:ind w:firstLine="851"/>
      </w:pPr>
      <w:r>
        <w:t xml:space="preserve">Rogamos a Ud. brindar dicha información en formato electrónico digital cuando sea posible (MS Word, Excel, etc.) a nuestra cuenta de correo electrónico </w:t>
      </w:r>
      <w:hyperlink r:id="rId7" w:history="1">
        <w:r w:rsidRPr="00BB7C4F">
          <w:rPr>
            <w:rStyle w:val="Hipervnculo"/>
          </w:rPr>
          <w:t>mesagirsutandil@gmail.com</w:t>
        </w:r>
      </w:hyperlink>
      <w:r>
        <w:t xml:space="preserve"> o informarnos por el mismo medio cuándo y dónde retirarla.</w:t>
      </w:r>
    </w:p>
    <w:p w:rsidR="00E624FF" w:rsidRDefault="00E624FF" w:rsidP="00E624FF">
      <w:pPr>
        <w:ind w:firstLine="851"/>
      </w:pPr>
    </w:p>
    <w:p w:rsidR="00E624FF" w:rsidRDefault="00E624FF" w:rsidP="00E624FF">
      <w:pPr>
        <w:ind w:firstLine="851"/>
      </w:pPr>
      <w:r>
        <w:t>Sin más, saludamos a Ud. muy atentamente.</w:t>
      </w:r>
    </w:p>
    <w:p w:rsidR="00E624FF" w:rsidRDefault="00E624FF" w:rsidP="00E624FF">
      <w:pPr>
        <w:ind w:firstLine="851"/>
      </w:pPr>
    </w:p>
    <w:p w:rsidR="00E624FF" w:rsidRDefault="00E624FF" w:rsidP="00E624FF">
      <w:pPr>
        <w:ind w:firstLine="851"/>
      </w:pPr>
    </w:p>
    <w:p w:rsidR="00E624FF" w:rsidRDefault="00E624FF" w:rsidP="00E624FF">
      <w:pPr>
        <w:ind w:firstLine="851"/>
        <w:jc w:val="right"/>
      </w:pPr>
      <w:r>
        <w:t>Por</w:t>
      </w:r>
      <w:r>
        <w:t xml:space="preserve"> Mesa GIRSU</w:t>
      </w:r>
      <w:r>
        <w:t xml:space="preserve"> Tandil</w:t>
      </w:r>
    </w:p>
    <w:p w:rsidR="00E624FF" w:rsidRDefault="00E624FF" w:rsidP="00E624FF">
      <w:pPr>
        <w:ind w:firstLine="851"/>
        <w:jc w:val="right"/>
      </w:pPr>
    </w:p>
    <w:p w:rsidR="004C5A2D" w:rsidRDefault="004C5A2D" w:rsidP="00E624FF">
      <w:pPr>
        <w:ind w:firstLine="851"/>
        <w:jc w:val="right"/>
      </w:pPr>
    </w:p>
    <w:p w:rsidR="00E624FF" w:rsidRDefault="00E624FF" w:rsidP="00E624FF">
      <w:pPr>
        <w:ind w:firstLine="851"/>
        <w:jc w:val="right"/>
      </w:pPr>
    </w:p>
    <w:p w:rsidR="00E624FF" w:rsidRDefault="00E624FF" w:rsidP="00E624FF">
      <w:pPr>
        <w:ind w:firstLine="851"/>
        <w:jc w:val="right"/>
      </w:pPr>
    </w:p>
    <w:p w:rsidR="00E624FF" w:rsidRDefault="00E624FF" w:rsidP="00E624FF">
      <w:pPr>
        <w:ind w:firstLine="851"/>
        <w:jc w:val="right"/>
      </w:pPr>
      <w:r>
        <w:t>Roberto Adaro</w:t>
      </w:r>
    </w:p>
    <w:p w:rsidR="00E624FF" w:rsidRDefault="00E624FF" w:rsidP="00E624FF">
      <w:pPr>
        <w:ind w:firstLine="851"/>
        <w:jc w:val="right"/>
      </w:pPr>
      <w:r>
        <w:t>DNI: 27.082.764</w:t>
      </w:r>
    </w:p>
    <w:p w:rsidR="00283985" w:rsidRDefault="00283985"/>
    <w:sectPr w:rsidR="0028398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25" w:rsidRDefault="00306C25" w:rsidP="004C5A2D">
      <w:pPr>
        <w:spacing w:after="0" w:line="240" w:lineRule="auto"/>
      </w:pPr>
      <w:r>
        <w:separator/>
      </w:r>
    </w:p>
  </w:endnote>
  <w:endnote w:type="continuationSeparator" w:id="0">
    <w:p w:rsidR="00306C25" w:rsidRDefault="00306C25" w:rsidP="004C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79695"/>
      <w:docPartObj>
        <w:docPartGallery w:val="Page Numbers (Bottom of Page)"/>
        <w:docPartUnique/>
      </w:docPartObj>
    </w:sdtPr>
    <w:sdtContent>
      <w:p w:rsidR="004C5A2D" w:rsidRDefault="004C5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5A2D">
          <w:rPr>
            <w:noProof/>
            <w:lang w:val="es-ES"/>
          </w:rPr>
          <w:t>1</w:t>
        </w:r>
        <w:r>
          <w:fldChar w:fldCharType="end"/>
        </w:r>
      </w:p>
    </w:sdtContent>
  </w:sdt>
  <w:p w:rsidR="004C5A2D" w:rsidRDefault="004C5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25" w:rsidRDefault="00306C25" w:rsidP="004C5A2D">
      <w:pPr>
        <w:spacing w:after="0" w:line="240" w:lineRule="auto"/>
      </w:pPr>
      <w:r>
        <w:separator/>
      </w:r>
    </w:p>
  </w:footnote>
  <w:footnote w:type="continuationSeparator" w:id="0">
    <w:p w:rsidR="00306C25" w:rsidRDefault="00306C25" w:rsidP="004C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636"/>
    <w:multiLevelType w:val="hybridMultilevel"/>
    <w:tmpl w:val="E7E627BA"/>
    <w:lvl w:ilvl="0" w:tplc="409AE5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FF"/>
    <w:rsid w:val="00283985"/>
    <w:rsid w:val="00306C25"/>
    <w:rsid w:val="004C5A2D"/>
    <w:rsid w:val="00E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8CD4"/>
  <w15:chartTrackingRefBased/>
  <w15:docId w15:val="{F55D3032-C6FC-4124-8C48-8753B51B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FF"/>
    <w:rPr>
      <w:rFonts w:ascii="Calibri" w:eastAsia="Calibri" w:hAnsi="Calibri" w:cs="Arial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624FF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624F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A2D"/>
    <w:rPr>
      <w:rFonts w:ascii="Calibri" w:eastAsia="Calibri" w:hAnsi="Calibri" w:cs="Arial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C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A2D"/>
    <w:rPr>
      <w:rFonts w:ascii="Calibri" w:eastAsia="Calibri" w:hAnsi="Calibri" w:cs="Arial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sagirsutand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iparraguirre</dc:creator>
  <cp:keywords/>
  <dc:description/>
  <cp:lastModifiedBy>rogelio iparraguirre</cp:lastModifiedBy>
  <cp:revision>1</cp:revision>
  <dcterms:created xsi:type="dcterms:W3CDTF">2019-05-13T15:26:00Z</dcterms:created>
  <dcterms:modified xsi:type="dcterms:W3CDTF">2019-05-13T15:39:00Z</dcterms:modified>
</cp:coreProperties>
</file>