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1DC1B" w14:textId="77777777" w:rsidR="004E202D" w:rsidRDefault="004E202D">
      <w:pPr>
        <w:tabs>
          <w:tab w:val="left" w:pos="720"/>
          <w:tab w:val="left" w:pos="1440"/>
          <w:tab w:val="left" w:pos="2160"/>
          <w:tab w:val="left" w:pos="2880"/>
          <w:tab w:val="left" w:pos="3600"/>
          <w:tab w:val="left" w:pos="4320"/>
          <w:tab w:val="left" w:pos="5040"/>
          <w:tab w:val="left" w:pos="5760"/>
        </w:tabs>
        <w:spacing w:line="244" w:lineRule="auto"/>
        <w:jc w:val="center"/>
        <w:rPr>
          <w:sz w:val="24"/>
          <w:lang w:val="en-CA"/>
        </w:rPr>
      </w:pPr>
    </w:p>
    <w:p w14:paraId="7EF2F5DB" w14:textId="054AB1C1" w:rsidR="007E02CB" w:rsidRPr="00AA06C5" w:rsidRDefault="00A81594">
      <w:pPr>
        <w:tabs>
          <w:tab w:val="left" w:pos="720"/>
          <w:tab w:val="left" w:pos="1440"/>
          <w:tab w:val="left" w:pos="2160"/>
          <w:tab w:val="left" w:pos="2880"/>
          <w:tab w:val="left" w:pos="3600"/>
          <w:tab w:val="left" w:pos="4320"/>
          <w:tab w:val="left" w:pos="5040"/>
          <w:tab w:val="left" w:pos="5760"/>
        </w:tabs>
        <w:spacing w:line="244" w:lineRule="auto"/>
        <w:jc w:val="center"/>
        <w:rPr>
          <w:b/>
          <w:sz w:val="24"/>
          <w:lang w:val="en-CA"/>
        </w:rPr>
      </w:pPr>
      <w:r w:rsidRPr="00AA06C5">
        <w:rPr>
          <w:sz w:val="24"/>
          <w:lang w:val="en-CA"/>
        </w:rPr>
        <w:fldChar w:fldCharType="begin"/>
      </w:r>
      <w:r w:rsidR="007E02CB" w:rsidRPr="00AA06C5">
        <w:rPr>
          <w:sz w:val="24"/>
          <w:lang w:val="en-CA"/>
        </w:rPr>
        <w:instrText xml:space="preserve"> SEQ CHAPTER \h \r 1</w:instrText>
      </w:r>
      <w:r w:rsidRPr="00AA06C5">
        <w:rPr>
          <w:sz w:val="24"/>
          <w:lang w:val="en-CA"/>
        </w:rPr>
        <w:fldChar w:fldCharType="end"/>
      </w:r>
      <w:r w:rsidR="007E02CB" w:rsidRPr="00AA06C5">
        <w:rPr>
          <w:b/>
          <w:sz w:val="24"/>
          <w:lang w:val="en-CA"/>
        </w:rPr>
        <w:t>INTRODUCTION TO POLITICAL THEORY:</w:t>
      </w:r>
    </w:p>
    <w:p w14:paraId="7EF2F5DC" w14:textId="77777777" w:rsidR="007E02CB" w:rsidRDefault="007E02CB">
      <w:pPr>
        <w:tabs>
          <w:tab w:val="left" w:pos="720"/>
          <w:tab w:val="left" w:pos="1440"/>
          <w:tab w:val="left" w:pos="2160"/>
          <w:tab w:val="left" w:pos="2880"/>
          <w:tab w:val="left" w:pos="3600"/>
          <w:tab w:val="left" w:pos="4320"/>
          <w:tab w:val="left" w:pos="5040"/>
          <w:tab w:val="left" w:pos="5760"/>
        </w:tabs>
        <w:spacing w:line="244" w:lineRule="auto"/>
        <w:jc w:val="center"/>
        <w:rPr>
          <w:b/>
          <w:sz w:val="24"/>
          <w:lang w:val="en-CA"/>
        </w:rPr>
      </w:pPr>
      <w:r w:rsidRPr="00AA06C5">
        <w:rPr>
          <w:b/>
          <w:sz w:val="24"/>
          <w:lang w:val="en-CA"/>
        </w:rPr>
        <w:t>THE MORAL BASIS OF POLITICS</w:t>
      </w:r>
    </w:p>
    <w:p w14:paraId="7EF2F5DD" w14:textId="77777777" w:rsidR="007E02CB" w:rsidRPr="00AA06C5" w:rsidRDefault="007E02CB">
      <w:pPr>
        <w:spacing w:line="244" w:lineRule="auto"/>
        <w:rPr>
          <w:sz w:val="24"/>
          <w:lang w:val="en-CA"/>
        </w:rPr>
      </w:pPr>
    </w:p>
    <w:p w14:paraId="5871D798" w14:textId="77777777" w:rsidR="00B2265B" w:rsidRDefault="00B2265B" w:rsidP="00B2265B">
      <w:pPr>
        <w:tabs>
          <w:tab w:val="right" w:pos="9360"/>
        </w:tabs>
        <w:spacing w:line="244" w:lineRule="auto"/>
        <w:rPr>
          <w:sz w:val="24"/>
          <w:lang w:val="en-CA"/>
        </w:rPr>
      </w:pPr>
      <w:r w:rsidRPr="00AA06C5">
        <w:rPr>
          <w:sz w:val="24"/>
          <w:lang w:val="en-CA"/>
        </w:rPr>
        <w:t xml:space="preserve">Instructor: Arash Abizadeh </w:t>
      </w:r>
    </w:p>
    <w:p w14:paraId="7EF2F5DE" w14:textId="3C2B87EB" w:rsidR="007E02CB" w:rsidRPr="00AA06C5" w:rsidRDefault="007E02CB" w:rsidP="00B2265B">
      <w:pPr>
        <w:tabs>
          <w:tab w:val="right" w:pos="9360"/>
        </w:tabs>
        <w:spacing w:line="244" w:lineRule="auto"/>
        <w:rPr>
          <w:sz w:val="24"/>
          <w:lang w:val="en-CA"/>
        </w:rPr>
      </w:pPr>
      <w:r w:rsidRPr="00AA06C5">
        <w:rPr>
          <w:sz w:val="24"/>
          <w:lang w:val="en-CA"/>
        </w:rPr>
        <w:t>Poli 231</w:t>
      </w:r>
      <w:r w:rsidRPr="00AA06C5">
        <w:rPr>
          <w:sz w:val="24"/>
          <w:lang w:val="en-CA"/>
        </w:rPr>
        <w:tab/>
      </w:r>
      <w:r w:rsidR="00B2265B">
        <w:rPr>
          <w:sz w:val="24"/>
          <w:lang w:val="en-CA"/>
        </w:rPr>
        <w:t>Office: Ferrier 472</w:t>
      </w:r>
    </w:p>
    <w:p w14:paraId="7EF2F5DF" w14:textId="452332F9" w:rsidR="007E02CB" w:rsidRPr="00AA06C5" w:rsidRDefault="000F3C66" w:rsidP="00B2265B">
      <w:pPr>
        <w:tabs>
          <w:tab w:val="right" w:pos="9360"/>
        </w:tabs>
        <w:spacing w:line="244" w:lineRule="auto"/>
        <w:rPr>
          <w:sz w:val="24"/>
          <w:lang w:val="en-CA"/>
        </w:rPr>
      </w:pPr>
      <w:r>
        <w:rPr>
          <w:sz w:val="24"/>
          <w:lang w:val="en-CA"/>
        </w:rPr>
        <w:t>Winter 2020</w:t>
      </w:r>
      <w:r w:rsidR="004018B4" w:rsidRPr="00AA06C5">
        <w:rPr>
          <w:sz w:val="24"/>
          <w:lang w:val="en-CA"/>
        </w:rPr>
        <w:tab/>
      </w:r>
      <w:r w:rsidR="00B2265B" w:rsidRPr="00AA06C5">
        <w:rPr>
          <w:sz w:val="24"/>
          <w:lang w:val="en-CA"/>
        </w:rPr>
        <w:t>Tel: 514-</w:t>
      </w:r>
      <w:r w:rsidR="00B2265B" w:rsidRPr="00467243">
        <w:rPr>
          <w:sz w:val="24"/>
          <w:lang w:val="en-CA"/>
        </w:rPr>
        <w:t>398-</w:t>
      </w:r>
      <w:r w:rsidR="00B2265B">
        <w:rPr>
          <w:sz w:val="24"/>
          <w:lang w:val="en-CA"/>
        </w:rPr>
        <w:t>8549</w:t>
      </w:r>
    </w:p>
    <w:p w14:paraId="7EF2F5E0" w14:textId="7864CD6B" w:rsidR="00467243" w:rsidRPr="00467243" w:rsidRDefault="00D87F79" w:rsidP="000F3C66">
      <w:pPr>
        <w:tabs>
          <w:tab w:val="right" w:pos="9360"/>
        </w:tabs>
        <w:spacing w:line="244" w:lineRule="auto"/>
        <w:rPr>
          <w:sz w:val="24"/>
          <w:lang w:val="en-CA"/>
        </w:rPr>
      </w:pPr>
      <w:r w:rsidRPr="00AA06C5">
        <w:rPr>
          <w:sz w:val="24"/>
          <w:lang w:val="en-CA"/>
        </w:rPr>
        <w:t>MWF</w:t>
      </w:r>
      <w:r w:rsidR="000F3C66">
        <w:rPr>
          <w:sz w:val="24"/>
          <w:lang w:val="en-CA"/>
        </w:rPr>
        <w:t xml:space="preserve"> 8:35-9</w:t>
      </w:r>
      <w:r w:rsidR="00861843">
        <w:rPr>
          <w:sz w:val="24"/>
          <w:lang w:val="en-CA"/>
        </w:rPr>
        <w:t>:25</w:t>
      </w:r>
      <w:r w:rsidR="007E02CB" w:rsidRPr="00AA06C5">
        <w:rPr>
          <w:sz w:val="24"/>
          <w:lang w:val="en-CA"/>
        </w:rPr>
        <w:tab/>
      </w:r>
      <w:r w:rsidR="00B2265B">
        <w:rPr>
          <w:sz w:val="24"/>
          <w:lang w:val="en-CA"/>
        </w:rPr>
        <w:t>Office Hours: M 4-5pm</w:t>
      </w:r>
    </w:p>
    <w:p w14:paraId="532DD6C8" w14:textId="2A0505E0" w:rsidR="00B2265B" w:rsidRDefault="000F3C66" w:rsidP="00DE231D">
      <w:pPr>
        <w:tabs>
          <w:tab w:val="right" w:pos="9360"/>
        </w:tabs>
        <w:spacing w:line="244" w:lineRule="auto"/>
        <w:rPr>
          <w:sz w:val="24"/>
          <w:lang w:val="en-CA"/>
        </w:rPr>
      </w:pPr>
      <w:r>
        <w:rPr>
          <w:sz w:val="24"/>
          <w:lang w:val="en-CA"/>
        </w:rPr>
        <w:t>Strathcona Anatomy &amp; Dentistry M-1</w:t>
      </w:r>
      <w:r w:rsidR="007E02CB" w:rsidRPr="00AA06C5">
        <w:rPr>
          <w:sz w:val="24"/>
          <w:lang w:val="en-CA"/>
        </w:rPr>
        <w:tab/>
      </w:r>
      <w:r w:rsidR="00B2265B" w:rsidRPr="00AA06C5">
        <w:rPr>
          <w:sz w:val="24"/>
          <w:lang w:val="en-CA"/>
        </w:rPr>
        <w:t>Co</w:t>
      </w:r>
      <w:r w:rsidR="00B2265B">
        <w:rPr>
          <w:sz w:val="24"/>
          <w:lang w:val="en-CA"/>
        </w:rPr>
        <w:t xml:space="preserve">ntact </w:t>
      </w:r>
      <w:r>
        <w:rPr>
          <w:sz w:val="24"/>
          <w:lang w:val="en-CA"/>
        </w:rPr>
        <w:t xml:space="preserve">in person or </w:t>
      </w:r>
      <w:r w:rsidR="00B2265B">
        <w:rPr>
          <w:sz w:val="24"/>
          <w:lang w:val="en-CA"/>
        </w:rPr>
        <w:t>by phone</w:t>
      </w:r>
    </w:p>
    <w:p w14:paraId="5C66DCAC" w14:textId="5566B811" w:rsidR="00B2265B" w:rsidRDefault="00B2265B" w:rsidP="000F3C66">
      <w:pPr>
        <w:tabs>
          <w:tab w:val="right" w:pos="9360"/>
        </w:tabs>
        <w:spacing w:line="244" w:lineRule="auto"/>
        <w:rPr>
          <w:sz w:val="24"/>
          <w:lang w:val="en-CA"/>
        </w:rPr>
      </w:pPr>
      <w:r>
        <w:rPr>
          <w:sz w:val="24"/>
          <w:lang w:val="en-CA"/>
        </w:rPr>
        <w:tab/>
      </w:r>
      <w:r w:rsidR="00DE231D">
        <w:rPr>
          <w:sz w:val="24"/>
          <w:lang w:val="en-CA"/>
        </w:rPr>
        <w:t>Not by email or text</w:t>
      </w:r>
    </w:p>
    <w:p w14:paraId="06C0CE0E" w14:textId="130F8FAC" w:rsidR="00B2265B" w:rsidRDefault="00B2265B" w:rsidP="00B2265B">
      <w:pPr>
        <w:tabs>
          <w:tab w:val="right" w:pos="9360"/>
        </w:tabs>
        <w:spacing w:line="244" w:lineRule="auto"/>
        <w:rPr>
          <w:sz w:val="24"/>
          <w:lang w:val="en-CA"/>
        </w:rPr>
      </w:pPr>
    </w:p>
    <w:p w14:paraId="7EF2F5E3" w14:textId="77777777" w:rsidR="007E02CB" w:rsidRDefault="007E02CB">
      <w:pPr>
        <w:spacing w:line="244" w:lineRule="auto"/>
        <w:rPr>
          <w:sz w:val="24"/>
          <w:lang w:val="en-CA"/>
        </w:rPr>
      </w:pPr>
    </w:p>
    <w:p w14:paraId="7EF2F5E5" w14:textId="62856A8E" w:rsidR="000F5350" w:rsidRDefault="000F5350" w:rsidP="00DE231D">
      <w:pPr>
        <w:spacing w:line="244" w:lineRule="auto"/>
        <w:rPr>
          <w:sz w:val="24"/>
          <w:lang w:val="en-CA"/>
        </w:rPr>
      </w:pPr>
      <w:r>
        <w:rPr>
          <w:sz w:val="24"/>
          <w:lang w:val="en-CA"/>
        </w:rPr>
        <w:t>**</w:t>
      </w:r>
      <w:r w:rsidRPr="00723182">
        <w:rPr>
          <w:b/>
          <w:bCs/>
          <w:sz w:val="24"/>
          <w:lang w:val="en-CA"/>
        </w:rPr>
        <w:t>Please note</w:t>
      </w:r>
      <w:r>
        <w:rPr>
          <w:sz w:val="24"/>
          <w:lang w:val="en-CA"/>
        </w:rPr>
        <w:t xml:space="preserve">: This is a </w:t>
      </w:r>
      <w:r w:rsidRPr="00471971">
        <w:rPr>
          <w:sz w:val="24"/>
          <w:u w:val="single"/>
          <w:lang w:val="en-CA"/>
        </w:rPr>
        <w:t>manual note-taking lecture course</w:t>
      </w:r>
      <w:r>
        <w:rPr>
          <w:sz w:val="24"/>
          <w:lang w:val="en-CA"/>
        </w:rPr>
        <w:t xml:space="preserve">. The use or display of any </w:t>
      </w:r>
      <w:r w:rsidR="00D15507">
        <w:rPr>
          <w:sz w:val="24"/>
          <w:lang w:val="en-CA"/>
        </w:rPr>
        <w:t xml:space="preserve">mobile computing or communications </w:t>
      </w:r>
      <w:r>
        <w:rPr>
          <w:sz w:val="24"/>
          <w:lang w:val="en-CA"/>
        </w:rPr>
        <w:t xml:space="preserve">devices </w:t>
      </w:r>
      <w:r w:rsidR="00D15507">
        <w:rPr>
          <w:sz w:val="24"/>
          <w:lang w:val="en-CA"/>
        </w:rPr>
        <w:t>(</w:t>
      </w:r>
      <w:r>
        <w:rPr>
          <w:sz w:val="24"/>
          <w:lang w:val="en-CA"/>
        </w:rPr>
        <w:t xml:space="preserve">including computers, recording devices, phones, </w:t>
      </w:r>
      <w:r w:rsidR="000F3C66">
        <w:rPr>
          <w:sz w:val="24"/>
          <w:lang w:val="en-CA"/>
        </w:rPr>
        <w:t>tablettes</w:t>
      </w:r>
      <w:r>
        <w:rPr>
          <w:sz w:val="24"/>
          <w:lang w:val="en-CA"/>
        </w:rPr>
        <w:t>,</w:t>
      </w:r>
      <w:r w:rsidR="000F3C66">
        <w:rPr>
          <w:sz w:val="24"/>
          <w:lang w:val="en-CA"/>
        </w:rPr>
        <w:t xml:space="preserve"> etc.</w:t>
      </w:r>
      <w:r w:rsidR="00D15507">
        <w:rPr>
          <w:sz w:val="24"/>
          <w:lang w:val="en-CA"/>
        </w:rPr>
        <w:t>)</w:t>
      </w:r>
      <w:r>
        <w:rPr>
          <w:sz w:val="24"/>
          <w:lang w:val="en-CA"/>
        </w:rPr>
        <w:t xml:space="preserve"> is strictly banned</w:t>
      </w:r>
      <w:r w:rsidR="000F5F69">
        <w:rPr>
          <w:sz w:val="24"/>
          <w:lang w:val="en-CA"/>
        </w:rPr>
        <w:t xml:space="preserve"> during class</w:t>
      </w:r>
      <w:r w:rsidR="008F2951">
        <w:rPr>
          <w:sz w:val="24"/>
          <w:lang w:val="en-CA"/>
        </w:rPr>
        <w:t>, except with the explicit permission of the instructor in exceptional cases</w:t>
      </w:r>
      <w:r>
        <w:rPr>
          <w:sz w:val="24"/>
          <w:lang w:val="en-CA"/>
        </w:rPr>
        <w:t xml:space="preserve">. See </w:t>
      </w:r>
      <w:r w:rsidR="00723182">
        <w:rPr>
          <w:sz w:val="24"/>
          <w:lang w:val="en-CA"/>
        </w:rPr>
        <w:t>“Course Objectives” and “</w:t>
      </w:r>
      <w:r w:rsidR="00723182" w:rsidRPr="00723182">
        <w:rPr>
          <w:sz w:val="24"/>
          <w:lang w:val="en-CA"/>
        </w:rPr>
        <w:t xml:space="preserve">Mobile Computing or Communications </w:t>
      </w:r>
      <w:r w:rsidR="00E3519A">
        <w:rPr>
          <w:sz w:val="24"/>
          <w:lang w:val="en-CA"/>
        </w:rPr>
        <w:t>D</w:t>
      </w:r>
      <w:r w:rsidR="00723182" w:rsidRPr="00723182">
        <w:rPr>
          <w:sz w:val="24"/>
          <w:lang w:val="en-CA"/>
        </w:rPr>
        <w:t>evices</w:t>
      </w:r>
      <w:r w:rsidR="00723182">
        <w:rPr>
          <w:sz w:val="24"/>
          <w:lang w:val="en-CA"/>
        </w:rPr>
        <w:t>”</w:t>
      </w:r>
      <w:r w:rsidR="00723182" w:rsidRPr="00723182">
        <w:rPr>
          <w:sz w:val="24"/>
          <w:lang w:val="en-CA"/>
        </w:rPr>
        <w:t xml:space="preserve"> </w:t>
      </w:r>
      <w:r>
        <w:rPr>
          <w:sz w:val="24"/>
          <w:lang w:val="en-CA"/>
        </w:rPr>
        <w:t>below.</w:t>
      </w:r>
    </w:p>
    <w:p w14:paraId="7EF2F5E6" w14:textId="77777777" w:rsidR="002E055C" w:rsidRDefault="002E055C" w:rsidP="002E055C">
      <w:pPr>
        <w:spacing w:line="244" w:lineRule="auto"/>
        <w:rPr>
          <w:sz w:val="24"/>
          <w:lang w:val="en-CA"/>
        </w:rPr>
      </w:pPr>
    </w:p>
    <w:p w14:paraId="7EF2F5E7" w14:textId="77777777" w:rsidR="002E055C" w:rsidRPr="002E055C" w:rsidRDefault="002E055C" w:rsidP="002E055C">
      <w:pPr>
        <w:spacing w:line="244" w:lineRule="auto"/>
        <w:rPr>
          <w:b/>
          <w:bCs/>
          <w:sz w:val="24"/>
          <w:lang w:val="en-CA"/>
        </w:rPr>
      </w:pPr>
      <w:r>
        <w:rPr>
          <w:b/>
          <w:bCs/>
          <w:sz w:val="24"/>
          <w:lang w:val="en-CA"/>
        </w:rPr>
        <w:t>Subject Matter</w:t>
      </w:r>
      <w:r w:rsidR="00F438F9">
        <w:rPr>
          <w:b/>
          <w:bCs/>
          <w:sz w:val="24"/>
          <w:lang w:val="en-CA"/>
        </w:rPr>
        <w:t>:</w:t>
      </w:r>
    </w:p>
    <w:p w14:paraId="7EF2F5E8" w14:textId="70FB7037" w:rsidR="007E02CB" w:rsidRPr="00AA06C5" w:rsidRDefault="007E02CB" w:rsidP="00DE231D">
      <w:pPr>
        <w:spacing w:line="244" w:lineRule="auto"/>
        <w:ind w:firstLine="720"/>
        <w:rPr>
          <w:sz w:val="24"/>
          <w:lang w:val="en-CA"/>
        </w:rPr>
      </w:pPr>
      <w:r w:rsidRPr="00AA06C5">
        <w:rPr>
          <w:sz w:val="24"/>
          <w:lang w:val="en-CA"/>
        </w:rPr>
        <w:t xml:space="preserve">This course is an introduction to the study of politics that is oriented to the problems of political action.  What makes these problems distinctive is the fact that politics is at once the creation of a public </w:t>
      </w:r>
      <w:r w:rsidR="00F0313D">
        <w:rPr>
          <w:sz w:val="24"/>
          <w:lang w:val="en-CA"/>
        </w:rPr>
        <w:t xml:space="preserve">authority </w:t>
      </w:r>
      <w:r w:rsidRPr="002F618D">
        <w:rPr>
          <w:sz w:val="24"/>
          <w:u w:val="single"/>
          <w:lang w:val="en-CA"/>
        </w:rPr>
        <w:t>and</w:t>
      </w:r>
      <w:r w:rsidRPr="00AA06C5">
        <w:rPr>
          <w:sz w:val="24"/>
          <w:lang w:val="en-CA"/>
        </w:rPr>
        <w:t xml:space="preserve"> a system of power, and the requirements of </w:t>
      </w:r>
      <w:r w:rsidR="00EA0B7C" w:rsidRPr="00AA06C5">
        <w:rPr>
          <w:sz w:val="24"/>
          <w:lang w:val="en-CA"/>
        </w:rPr>
        <w:t>legitima</w:t>
      </w:r>
      <w:r w:rsidR="00F0313D">
        <w:rPr>
          <w:sz w:val="24"/>
          <w:lang w:val="en-CA"/>
        </w:rPr>
        <w:t xml:space="preserve">te authority </w:t>
      </w:r>
      <w:r w:rsidRPr="00AA06C5">
        <w:rPr>
          <w:sz w:val="24"/>
          <w:lang w:val="en-CA"/>
        </w:rPr>
        <w:t xml:space="preserve">and the imperatives of power are often in tension with each other.  This tension shows up in the questions we will address in the first unit of the course.  As a citizen, </w:t>
      </w:r>
      <w:r w:rsidR="00F0313D">
        <w:rPr>
          <w:sz w:val="24"/>
          <w:lang w:val="en-CA"/>
        </w:rPr>
        <w:t xml:space="preserve">it seems that </w:t>
      </w:r>
      <w:r w:rsidRPr="00AA06C5">
        <w:rPr>
          <w:sz w:val="24"/>
          <w:lang w:val="en-CA"/>
        </w:rPr>
        <w:t xml:space="preserve">I am obligated to obey the laws, but as a moral being, </w:t>
      </w:r>
      <w:r w:rsidR="00F0313D">
        <w:rPr>
          <w:sz w:val="24"/>
          <w:lang w:val="en-CA"/>
        </w:rPr>
        <w:t xml:space="preserve">it seems that </w:t>
      </w:r>
      <w:r w:rsidRPr="00AA06C5">
        <w:rPr>
          <w:sz w:val="24"/>
          <w:lang w:val="en-CA"/>
        </w:rPr>
        <w:t>I must obey my conscience.  But what should I do if the dictates of law conflict with the prompting of conscience?  How can I be obligated to o</w:t>
      </w:r>
      <w:r w:rsidR="000F3C66">
        <w:rPr>
          <w:sz w:val="24"/>
          <w:lang w:val="en-CA"/>
        </w:rPr>
        <w:t>bey laws I have not made?  When</w:t>
      </w:r>
      <w:r w:rsidRPr="00AA06C5">
        <w:rPr>
          <w:sz w:val="24"/>
          <w:lang w:val="en-CA"/>
        </w:rPr>
        <w:t>–if ever–may I justifiably disobey?</w:t>
      </w:r>
      <w:r w:rsidR="00DE231D">
        <w:rPr>
          <w:sz w:val="24"/>
          <w:lang w:val="en-CA"/>
        </w:rPr>
        <w:t xml:space="preserve"> When—if ever—am I obligated to disobey?</w:t>
      </w:r>
    </w:p>
    <w:p w14:paraId="7EF2F5E9" w14:textId="7BD793D8" w:rsidR="007E02CB" w:rsidRPr="00AA06C5" w:rsidRDefault="007E02CB" w:rsidP="00EA264A">
      <w:pPr>
        <w:spacing w:line="244" w:lineRule="auto"/>
        <w:rPr>
          <w:sz w:val="24"/>
          <w:lang w:val="en-CA"/>
        </w:rPr>
      </w:pPr>
      <w:r w:rsidRPr="00AA06C5">
        <w:rPr>
          <w:sz w:val="24"/>
          <w:lang w:val="en-CA"/>
        </w:rPr>
        <w:tab/>
        <w:t xml:space="preserve">In the second part of the </w:t>
      </w:r>
      <w:r w:rsidR="00DD0F01" w:rsidRPr="00AA06C5">
        <w:rPr>
          <w:sz w:val="24"/>
          <w:lang w:val="en-CA"/>
        </w:rPr>
        <w:t>course</w:t>
      </w:r>
      <w:r w:rsidRPr="00AA06C5">
        <w:rPr>
          <w:sz w:val="24"/>
          <w:lang w:val="en-CA"/>
        </w:rPr>
        <w:t xml:space="preserve"> we will consider the character of the political order that claims our obedience.  Some kinds of governments may be legitimate, and I may be obligated to obey their laws.  But there are certainly some regimes that are illegitimate, and so can make no moral claim against me.  We will examine two kinds of answer to the question of what confers legitimacy upon a political order that establishes an authority obligating us to obey its rules.  The first is Locke’s </w:t>
      </w:r>
      <w:r w:rsidR="00DE231D">
        <w:rPr>
          <w:sz w:val="24"/>
          <w:lang w:val="en-CA"/>
        </w:rPr>
        <w:t>“</w:t>
      </w:r>
      <w:r w:rsidRPr="00AA06C5">
        <w:rPr>
          <w:sz w:val="24"/>
          <w:lang w:val="en-CA"/>
        </w:rPr>
        <w:t>liberal</w:t>
      </w:r>
      <w:r w:rsidR="00DE231D">
        <w:rPr>
          <w:sz w:val="24"/>
          <w:lang w:val="en-CA"/>
        </w:rPr>
        <w:t>”</w:t>
      </w:r>
      <w:r w:rsidRPr="00AA06C5">
        <w:rPr>
          <w:sz w:val="24"/>
          <w:lang w:val="en-CA"/>
        </w:rPr>
        <w:t xml:space="preserve"> idea that political </w:t>
      </w:r>
      <w:r w:rsidR="00F0313D">
        <w:rPr>
          <w:sz w:val="24"/>
          <w:lang w:val="en-CA"/>
        </w:rPr>
        <w:t xml:space="preserve">authority </w:t>
      </w:r>
      <w:r w:rsidRPr="00AA06C5">
        <w:rPr>
          <w:sz w:val="24"/>
          <w:lang w:val="en-CA"/>
        </w:rPr>
        <w:t>is legitimate only insofar as it respects the individual rights of those who live under it. The second is Rousseau’s</w:t>
      </w:r>
      <w:r w:rsidR="00EA264A">
        <w:rPr>
          <w:sz w:val="24"/>
          <w:lang w:val="en-CA"/>
        </w:rPr>
        <w:t xml:space="preserve"> “democratic”</w:t>
      </w:r>
      <w:r w:rsidRPr="00AA06C5">
        <w:rPr>
          <w:sz w:val="24"/>
          <w:lang w:val="en-CA"/>
        </w:rPr>
        <w:t xml:space="preserve"> idea that legitimate authority can only exist when the laws stem from the collective will of the people who lives under them.</w:t>
      </w:r>
    </w:p>
    <w:p w14:paraId="7EF2F5EA" w14:textId="7B4352E8" w:rsidR="007E02CB" w:rsidRDefault="007E02CB" w:rsidP="00EA264A">
      <w:pPr>
        <w:spacing w:line="244" w:lineRule="auto"/>
        <w:rPr>
          <w:sz w:val="24"/>
          <w:lang w:val="en-CA"/>
        </w:rPr>
      </w:pPr>
      <w:r w:rsidRPr="00AA06C5">
        <w:rPr>
          <w:sz w:val="24"/>
          <w:lang w:val="en-CA"/>
        </w:rPr>
        <w:tab/>
        <w:t xml:space="preserve">In the third part of the </w:t>
      </w:r>
      <w:r w:rsidR="00DD0F01" w:rsidRPr="00AA06C5">
        <w:rPr>
          <w:sz w:val="24"/>
          <w:lang w:val="en-CA"/>
        </w:rPr>
        <w:t>course</w:t>
      </w:r>
      <w:r w:rsidRPr="00AA06C5">
        <w:rPr>
          <w:sz w:val="24"/>
          <w:lang w:val="en-CA"/>
        </w:rPr>
        <w:t>, we will discuss what is often called the problem of ends and means: even if we have an account of what a legitimate and (relatively) just political order looks like, what kinds of action can we legitimately undertake to bring it about?  For the imperatives of power often seem to dictate that one be prepared to dirty one</w:t>
      </w:r>
      <w:r w:rsidR="00EA264A">
        <w:rPr>
          <w:sz w:val="24"/>
          <w:lang w:val="en-CA"/>
        </w:rPr>
        <w:t>’</w:t>
      </w:r>
      <w:r w:rsidRPr="00AA06C5">
        <w:rPr>
          <w:sz w:val="24"/>
          <w:lang w:val="en-CA"/>
        </w:rPr>
        <w:t>s hands if one wishes to advance the good in political life.  Thus we must ask</w:t>
      </w:r>
      <w:r w:rsidR="00947E7E">
        <w:rPr>
          <w:sz w:val="24"/>
          <w:lang w:val="en-CA"/>
        </w:rPr>
        <w:t>,</w:t>
      </w:r>
      <w:r w:rsidRPr="00AA06C5">
        <w:rPr>
          <w:sz w:val="24"/>
          <w:lang w:val="en-CA"/>
        </w:rPr>
        <w:t xml:space="preserve"> what kind of person must one be, if one is to engage in political activity?  Must one, as Machiavelli argued, learn how not to be good, or is there a way</w:t>
      </w:r>
      <w:r w:rsidR="008D4CEE" w:rsidRPr="00AA06C5">
        <w:rPr>
          <w:sz w:val="24"/>
          <w:lang w:val="en-CA"/>
        </w:rPr>
        <w:t>, as Gandhi argued</w:t>
      </w:r>
      <w:r w:rsidR="008D4CEE">
        <w:rPr>
          <w:sz w:val="24"/>
          <w:lang w:val="en-CA"/>
        </w:rPr>
        <w:t>,</w:t>
      </w:r>
      <w:r w:rsidRPr="00AA06C5">
        <w:rPr>
          <w:sz w:val="24"/>
          <w:lang w:val="en-CA"/>
        </w:rPr>
        <w:t xml:space="preserve"> in which the demands of politics and ethics can be </w:t>
      </w:r>
      <w:r w:rsidRPr="00AA06C5">
        <w:rPr>
          <w:sz w:val="24"/>
          <w:lang w:val="en-CA"/>
        </w:rPr>
        <w:lastRenderedPageBreak/>
        <w:t>reconciled?</w:t>
      </w:r>
    </w:p>
    <w:p w14:paraId="7EF2F5EC" w14:textId="77777777" w:rsidR="00F0313D" w:rsidRDefault="00F0313D" w:rsidP="00DD0F01">
      <w:pPr>
        <w:spacing w:line="244" w:lineRule="auto"/>
        <w:rPr>
          <w:sz w:val="24"/>
          <w:lang w:val="en-CA"/>
        </w:rPr>
      </w:pPr>
    </w:p>
    <w:p w14:paraId="7EF2F5ED" w14:textId="77777777" w:rsidR="001A3A05" w:rsidRDefault="001A3A05" w:rsidP="00DD0F01">
      <w:pPr>
        <w:spacing w:line="244" w:lineRule="auto"/>
        <w:rPr>
          <w:sz w:val="24"/>
          <w:lang w:val="en-CA"/>
        </w:rPr>
      </w:pPr>
      <w:r>
        <w:rPr>
          <w:b/>
          <w:bCs/>
          <w:sz w:val="24"/>
          <w:lang w:val="en-CA"/>
        </w:rPr>
        <w:t>Course Objectives:</w:t>
      </w:r>
    </w:p>
    <w:p w14:paraId="7EF2F5EE" w14:textId="77777777" w:rsidR="00D37893" w:rsidRDefault="001A3A05" w:rsidP="00D37893">
      <w:pPr>
        <w:spacing w:line="244" w:lineRule="auto"/>
        <w:rPr>
          <w:sz w:val="24"/>
          <w:lang w:val="en-CA"/>
        </w:rPr>
      </w:pPr>
      <w:r>
        <w:rPr>
          <w:sz w:val="24"/>
          <w:lang w:val="en-CA"/>
        </w:rPr>
        <w:tab/>
        <w:t xml:space="preserve">This course has three main </w:t>
      </w:r>
      <w:r w:rsidR="00BE7DF7">
        <w:rPr>
          <w:sz w:val="24"/>
          <w:lang w:val="en-CA"/>
        </w:rPr>
        <w:t xml:space="preserve">pedagogical </w:t>
      </w:r>
      <w:r>
        <w:rPr>
          <w:sz w:val="24"/>
          <w:lang w:val="en-CA"/>
        </w:rPr>
        <w:t>objectives</w:t>
      </w:r>
      <w:r w:rsidR="00BE7DF7">
        <w:rPr>
          <w:sz w:val="24"/>
          <w:lang w:val="en-CA"/>
        </w:rPr>
        <w:t>:</w:t>
      </w:r>
    </w:p>
    <w:p w14:paraId="7EF2F5EF" w14:textId="77777777" w:rsidR="00D37893" w:rsidRDefault="00BE7DF7" w:rsidP="00D37893">
      <w:pPr>
        <w:pStyle w:val="ListParagraph"/>
        <w:numPr>
          <w:ilvl w:val="0"/>
          <w:numId w:val="2"/>
        </w:numPr>
        <w:spacing w:line="244" w:lineRule="auto"/>
        <w:rPr>
          <w:sz w:val="24"/>
          <w:lang w:val="en-CA"/>
        </w:rPr>
      </w:pPr>
      <w:r w:rsidRPr="00D37893">
        <w:rPr>
          <w:sz w:val="24"/>
          <w:lang w:val="en-CA"/>
        </w:rPr>
        <w:t>to become acquainted with basic concepts, problems, and questions in political theory, with a focus on political obligation, political legitimacy and authority, and the ethics of political action;</w:t>
      </w:r>
    </w:p>
    <w:p w14:paraId="7EF2F5F0" w14:textId="77777777" w:rsidR="00BE7DF7" w:rsidRPr="00D37893" w:rsidRDefault="00BE7DF7" w:rsidP="00D37893">
      <w:pPr>
        <w:pStyle w:val="ListParagraph"/>
        <w:numPr>
          <w:ilvl w:val="0"/>
          <w:numId w:val="2"/>
        </w:numPr>
        <w:spacing w:line="244" w:lineRule="auto"/>
        <w:rPr>
          <w:sz w:val="24"/>
          <w:lang w:val="en-CA"/>
        </w:rPr>
      </w:pPr>
      <w:r w:rsidRPr="00D37893">
        <w:rPr>
          <w:sz w:val="24"/>
          <w:lang w:val="en-CA"/>
        </w:rPr>
        <w:t xml:space="preserve">to develop the capacity to think critically in an analytically rigorous way, </w:t>
      </w:r>
      <w:r w:rsidR="00D37893" w:rsidRPr="00D37893">
        <w:rPr>
          <w:sz w:val="24"/>
          <w:lang w:val="en-CA"/>
        </w:rPr>
        <w:t xml:space="preserve">to give articulate oral expression to that thinking, </w:t>
      </w:r>
      <w:r w:rsidRPr="00D37893">
        <w:rPr>
          <w:sz w:val="24"/>
          <w:lang w:val="en-CA"/>
        </w:rPr>
        <w:t xml:space="preserve">and to give </w:t>
      </w:r>
      <w:r w:rsidR="00D37893" w:rsidRPr="00D37893">
        <w:rPr>
          <w:sz w:val="24"/>
          <w:lang w:val="en-CA"/>
        </w:rPr>
        <w:t xml:space="preserve">articulate </w:t>
      </w:r>
      <w:r w:rsidRPr="00D37893">
        <w:rPr>
          <w:sz w:val="24"/>
          <w:lang w:val="en-CA"/>
        </w:rPr>
        <w:t>written expression to that thinking in a thesis-driven, analytical essay format</w:t>
      </w:r>
      <w:r w:rsidR="00A72E9E" w:rsidRPr="00D37893">
        <w:rPr>
          <w:sz w:val="24"/>
          <w:lang w:val="en-CA"/>
        </w:rPr>
        <w:t>; and</w:t>
      </w:r>
    </w:p>
    <w:p w14:paraId="7EF2F5F1" w14:textId="77777777" w:rsidR="00BE7DF7" w:rsidRDefault="00BE7DF7" w:rsidP="000D3570">
      <w:pPr>
        <w:pStyle w:val="ListParagraph"/>
        <w:numPr>
          <w:ilvl w:val="0"/>
          <w:numId w:val="2"/>
        </w:numPr>
        <w:spacing w:line="244" w:lineRule="auto"/>
        <w:rPr>
          <w:sz w:val="24"/>
          <w:lang w:val="en-CA"/>
        </w:rPr>
      </w:pPr>
      <w:r>
        <w:rPr>
          <w:sz w:val="24"/>
          <w:lang w:val="en-CA"/>
        </w:rPr>
        <w:t xml:space="preserve">to develop the capacity to </w:t>
      </w:r>
      <w:r w:rsidR="000F5F69">
        <w:rPr>
          <w:sz w:val="24"/>
          <w:lang w:val="en-CA"/>
        </w:rPr>
        <w:t xml:space="preserve">focus on and </w:t>
      </w:r>
      <w:r>
        <w:rPr>
          <w:sz w:val="24"/>
          <w:lang w:val="en-CA"/>
        </w:rPr>
        <w:t xml:space="preserve">listen to lectures, </w:t>
      </w:r>
      <w:r w:rsidR="00175FE3">
        <w:rPr>
          <w:sz w:val="24"/>
          <w:lang w:val="en-CA"/>
        </w:rPr>
        <w:t xml:space="preserve">digest </w:t>
      </w:r>
      <w:r>
        <w:rPr>
          <w:sz w:val="24"/>
          <w:lang w:val="en-CA"/>
        </w:rPr>
        <w:t xml:space="preserve">the </w:t>
      </w:r>
      <w:r w:rsidR="000D3570">
        <w:rPr>
          <w:sz w:val="24"/>
          <w:lang w:val="en-CA"/>
        </w:rPr>
        <w:t xml:space="preserve">main points </w:t>
      </w:r>
      <w:r>
        <w:rPr>
          <w:sz w:val="24"/>
          <w:lang w:val="en-CA"/>
        </w:rPr>
        <w:t>on the spot, and effectively to take hand-written notes</w:t>
      </w:r>
      <w:r w:rsidR="004A35FF">
        <w:rPr>
          <w:sz w:val="24"/>
          <w:lang w:val="en-CA"/>
        </w:rPr>
        <w:t xml:space="preserve"> that </w:t>
      </w:r>
      <w:r w:rsidR="004A35FF">
        <w:rPr>
          <w:i/>
          <w:iCs/>
          <w:sz w:val="24"/>
          <w:lang w:val="en-CA"/>
        </w:rPr>
        <w:t>synthesize</w:t>
      </w:r>
      <w:r w:rsidR="004A35FF">
        <w:rPr>
          <w:sz w:val="24"/>
          <w:lang w:val="en-CA"/>
        </w:rPr>
        <w:t xml:space="preserve"> (rather than transcribe) lecture content</w:t>
      </w:r>
      <w:r w:rsidR="00A72E9E">
        <w:rPr>
          <w:sz w:val="24"/>
          <w:lang w:val="en-CA"/>
        </w:rPr>
        <w:t>.</w:t>
      </w:r>
    </w:p>
    <w:p w14:paraId="7EF2F5F2" w14:textId="77777777" w:rsidR="000F5F69" w:rsidRDefault="000F5F69" w:rsidP="000F5F69">
      <w:pPr>
        <w:spacing w:line="244" w:lineRule="auto"/>
        <w:rPr>
          <w:sz w:val="24"/>
          <w:lang w:val="en-CA"/>
        </w:rPr>
      </w:pPr>
    </w:p>
    <w:p w14:paraId="303D4FA7" w14:textId="659EEDB8" w:rsidR="00575DE2" w:rsidRDefault="007E02CB" w:rsidP="00B54A62">
      <w:pPr>
        <w:spacing w:line="244" w:lineRule="auto"/>
        <w:rPr>
          <w:sz w:val="24"/>
          <w:lang w:val="en-CA"/>
        </w:rPr>
      </w:pPr>
      <w:r w:rsidRPr="00AA06C5">
        <w:rPr>
          <w:b/>
          <w:sz w:val="24"/>
          <w:lang w:val="en-CA"/>
        </w:rPr>
        <w:t>Books:</w:t>
      </w:r>
      <w:r w:rsidRPr="00AA06C5">
        <w:rPr>
          <w:sz w:val="24"/>
          <w:lang w:val="en-CA"/>
        </w:rPr>
        <w:t xml:space="preserve">  The following books have been ordered at the </w:t>
      </w:r>
      <w:r w:rsidR="002E0CD6" w:rsidRPr="00AA06C5">
        <w:rPr>
          <w:sz w:val="24"/>
          <w:lang w:val="en-CA"/>
        </w:rPr>
        <w:t>Paragraphe B</w:t>
      </w:r>
      <w:r w:rsidRPr="00AA06C5">
        <w:rPr>
          <w:sz w:val="24"/>
          <w:lang w:val="en-CA"/>
        </w:rPr>
        <w:t>ookstore and are on reserve.</w:t>
      </w:r>
    </w:p>
    <w:p w14:paraId="7EF2F5F4" w14:textId="79FB140E" w:rsidR="007E02CB" w:rsidRPr="00AA06C5" w:rsidRDefault="007E02CB" w:rsidP="00F5146C">
      <w:pPr>
        <w:spacing w:line="244" w:lineRule="auto"/>
        <w:rPr>
          <w:sz w:val="24"/>
          <w:lang w:val="en-CA"/>
        </w:rPr>
      </w:pPr>
      <w:r w:rsidRPr="00AA06C5">
        <w:rPr>
          <w:sz w:val="24"/>
          <w:lang w:val="en-CA"/>
        </w:rPr>
        <w:t xml:space="preserve">  </w:t>
      </w:r>
    </w:p>
    <w:p w14:paraId="7EF2F5F5" w14:textId="77777777" w:rsidR="007E02CB" w:rsidRPr="00AA06C5" w:rsidRDefault="007E02CB">
      <w:pPr>
        <w:spacing w:line="244" w:lineRule="auto"/>
        <w:rPr>
          <w:sz w:val="24"/>
          <w:lang w:val="en-CA"/>
        </w:rPr>
      </w:pPr>
      <w:r w:rsidRPr="00AA06C5">
        <w:rPr>
          <w:sz w:val="24"/>
          <w:lang w:val="en-CA"/>
        </w:rPr>
        <w:tab/>
        <w:t xml:space="preserve">Sophocles. </w:t>
      </w:r>
      <w:r w:rsidRPr="00AA06C5">
        <w:rPr>
          <w:sz w:val="24"/>
          <w:u w:val="single"/>
          <w:lang w:val="en-CA"/>
        </w:rPr>
        <w:t>Antigone</w:t>
      </w:r>
      <w:r w:rsidRPr="00AA06C5">
        <w:rPr>
          <w:sz w:val="24"/>
          <w:lang w:val="en-CA"/>
        </w:rPr>
        <w:t>. Hackett Publishing. 0-87220-571-1</w:t>
      </w:r>
    </w:p>
    <w:p w14:paraId="7EF2F5F6" w14:textId="77777777" w:rsidR="007E02CB" w:rsidRPr="00AA06C5" w:rsidRDefault="007E02CB">
      <w:pPr>
        <w:spacing w:line="244" w:lineRule="auto"/>
        <w:rPr>
          <w:sz w:val="24"/>
          <w:lang w:val="en-CA"/>
        </w:rPr>
      </w:pPr>
      <w:r w:rsidRPr="00AA06C5">
        <w:rPr>
          <w:sz w:val="24"/>
          <w:lang w:val="en-CA"/>
        </w:rPr>
        <w:tab/>
        <w:t xml:space="preserve">Plato, </w:t>
      </w:r>
      <w:r w:rsidRPr="00AA06C5">
        <w:rPr>
          <w:sz w:val="24"/>
          <w:u w:val="single"/>
          <w:lang w:val="en-CA"/>
        </w:rPr>
        <w:t>The Trial and Death of Socrates.</w:t>
      </w:r>
      <w:r w:rsidRPr="00AA06C5">
        <w:rPr>
          <w:sz w:val="24"/>
          <w:lang w:val="en-CA"/>
        </w:rPr>
        <w:t xml:space="preserve"> 3</w:t>
      </w:r>
      <w:r w:rsidRPr="00AA06C5">
        <w:rPr>
          <w:sz w:val="24"/>
          <w:vertAlign w:val="superscript"/>
          <w:lang w:val="en-CA"/>
        </w:rPr>
        <w:t>rd</w:t>
      </w:r>
      <w:r w:rsidRPr="00AA06C5">
        <w:rPr>
          <w:sz w:val="24"/>
          <w:lang w:val="en-CA"/>
        </w:rPr>
        <w:t xml:space="preserve"> edition. Hackett Publishing.0-87220-554-1</w:t>
      </w:r>
    </w:p>
    <w:p w14:paraId="7EF2F5F7" w14:textId="77777777" w:rsidR="007E02CB" w:rsidRPr="00AA06C5" w:rsidRDefault="007E02CB">
      <w:pPr>
        <w:spacing w:line="244" w:lineRule="auto"/>
        <w:rPr>
          <w:sz w:val="24"/>
          <w:lang w:val="en-CA"/>
        </w:rPr>
      </w:pPr>
      <w:r w:rsidRPr="00AA06C5">
        <w:rPr>
          <w:sz w:val="24"/>
          <w:lang w:val="en-CA"/>
        </w:rPr>
        <w:tab/>
        <w:t xml:space="preserve">Wolff, Robert Paul. </w:t>
      </w:r>
      <w:r w:rsidRPr="00AA06C5">
        <w:rPr>
          <w:sz w:val="24"/>
          <w:u w:val="single"/>
          <w:lang w:val="en-CA"/>
        </w:rPr>
        <w:t>In Defense of Anarchism.</w:t>
      </w:r>
      <w:r w:rsidRPr="00AA06C5">
        <w:rPr>
          <w:sz w:val="24"/>
          <w:lang w:val="en-CA"/>
        </w:rPr>
        <w:t xml:space="preserve"> </w:t>
      </w:r>
      <w:smartTag w:uri="urn:schemas-microsoft-com:office:smarttags" w:element="place">
        <w:smartTag w:uri="urn:schemas-microsoft-com:office:smarttags" w:element="PlaceType">
          <w:r w:rsidRPr="00AA06C5">
            <w:rPr>
              <w:sz w:val="24"/>
              <w:lang w:val="en-CA"/>
            </w:rPr>
            <w:t>University</w:t>
          </w:r>
        </w:smartTag>
        <w:r w:rsidRPr="00AA06C5">
          <w:rPr>
            <w:sz w:val="24"/>
            <w:lang w:val="en-CA"/>
          </w:rPr>
          <w:t xml:space="preserve"> of </w:t>
        </w:r>
        <w:smartTag w:uri="urn:schemas-microsoft-com:office:smarttags" w:element="PlaceName">
          <w:r w:rsidRPr="00AA06C5">
            <w:rPr>
              <w:sz w:val="24"/>
              <w:lang w:val="en-CA"/>
            </w:rPr>
            <w:t>California</w:t>
          </w:r>
        </w:smartTag>
      </w:smartTag>
      <w:r w:rsidRPr="00AA06C5">
        <w:rPr>
          <w:sz w:val="24"/>
          <w:lang w:val="en-CA"/>
        </w:rPr>
        <w:t xml:space="preserve"> Press.</w:t>
      </w:r>
    </w:p>
    <w:p w14:paraId="7EF2F5F8" w14:textId="77777777" w:rsidR="002F5E8B" w:rsidRPr="00AA06C5" w:rsidRDefault="002F5E8B" w:rsidP="002F5E8B">
      <w:pPr>
        <w:spacing w:line="244" w:lineRule="auto"/>
        <w:ind w:left="1440"/>
        <w:rPr>
          <w:sz w:val="24"/>
          <w:lang w:val="en-CA"/>
        </w:rPr>
      </w:pPr>
      <w:r w:rsidRPr="00AA06C5">
        <w:rPr>
          <w:sz w:val="24"/>
          <w:lang w:val="en-CA"/>
        </w:rPr>
        <w:t>also available at: http://www.ditext.com/wolff/anarchy.html</w:t>
      </w:r>
    </w:p>
    <w:p w14:paraId="7EF2F5F9" w14:textId="77777777" w:rsidR="007E02CB" w:rsidRPr="004E202D" w:rsidRDefault="007E02CB" w:rsidP="00425E0E">
      <w:pPr>
        <w:spacing w:line="244" w:lineRule="auto"/>
        <w:rPr>
          <w:sz w:val="24"/>
          <w:lang w:val="fr-CA"/>
        </w:rPr>
      </w:pPr>
      <w:r w:rsidRPr="00AA06C5">
        <w:rPr>
          <w:sz w:val="24"/>
          <w:lang w:val="en-CA"/>
        </w:rPr>
        <w:tab/>
        <w:t xml:space="preserve">Locke, John. </w:t>
      </w:r>
      <w:r w:rsidRPr="00AA06C5">
        <w:rPr>
          <w:sz w:val="24"/>
          <w:u w:val="single"/>
          <w:lang w:val="en-CA"/>
        </w:rPr>
        <w:t>Second Treatise of Government</w:t>
      </w:r>
      <w:r w:rsidRPr="00AA06C5">
        <w:rPr>
          <w:sz w:val="24"/>
          <w:lang w:val="en-CA"/>
        </w:rPr>
        <w:t xml:space="preserve">. </w:t>
      </w:r>
      <w:r w:rsidRPr="004E202D">
        <w:rPr>
          <w:sz w:val="24"/>
          <w:lang w:val="fr-CA"/>
        </w:rPr>
        <w:t xml:space="preserve">Hackett Publishing. </w:t>
      </w:r>
      <w:r w:rsidR="00425E0E" w:rsidRPr="004E202D">
        <w:rPr>
          <w:sz w:val="24"/>
          <w:lang w:val="fr-CA"/>
        </w:rPr>
        <w:t>978</w:t>
      </w:r>
      <w:r w:rsidR="00075D71" w:rsidRPr="004E202D">
        <w:rPr>
          <w:sz w:val="24"/>
          <w:lang w:val="fr-CA"/>
        </w:rPr>
        <w:t>-</w:t>
      </w:r>
      <w:r w:rsidR="00425E0E" w:rsidRPr="004E202D">
        <w:rPr>
          <w:sz w:val="24"/>
          <w:lang w:val="fr-CA"/>
        </w:rPr>
        <w:t>0</w:t>
      </w:r>
      <w:r w:rsidR="00075D71" w:rsidRPr="004E202D">
        <w:rPr>
          <w:sz w:val="24"/>
          <w:lang w:val="fr-CA"/>
        </w:rPr>
        <w:t>-</w:t>
      </w:r>
      <w:r w:rsidR="00425E0E" w:rsidRPr="004E202D">
        <w:rPr>
          <w:sz w:val="24"/>
          <w:lang w:val="fr-CA"/>
        </w:rPr>
        <w:t>915144</w:t>
      </w:r>
      <w:r w:rsidR="00075D71" w:rsidRPr="004E202D">
        <w:rPr>
          <w:sz w:val="24"/>
          <w:lang w:val="fr-CA"/>
        </w:rPr>
        <w:t>-</w:t>
      </w:r>
      <w:r w:rsidR="00425E0E" w:rsidRPr="004E202D">
        <w:rPr>
          <w:sz w:val="24"/>
          <w:lang w:val="fr-CA"/>
        </w:rPr>
        <w:t>86</w:t>
      </w:r>
      <w:r w:rsidR="00075D71" w:rsidRPr="004E202D">
        <w:rPr>
          <w:sz w:val="24"/>
          <w:lang w:val="fr-CA"/>
        </w:rPr>
        <w:t>-</w:t>
      </w:r>
      <w:r w:rsidR="00425E0E" w:rsidRPr="004E202D">
        <w:rPr>
          <w:sz w:val="24"/>
          <w:lang w:val="fr-CA"/>
        </w:rPr>
        <w:t>0</w:t>
      </w:r>
    </w:p>
    <w:p w14:paraId="7EF2F5FA" w14:textId="77777777" w:rsidR="007E02CB" w:rsidRPr="00AA06C5" w:rsidRDefault="007E02CB">
      <w:pPr>
        <w:spacing w:line="244" w:lineRule="auto"/>
        <w:rPr>
          <w:sz w:val="24"/>
          <w:lang w:val="en-CA"/>
        </w:rPr>
      </w:pPr>
      <w:r w:rsidRPr="004E202D">
        <w:rPr>
          <w:sz w:val="24"/>
          <w:lang w:val="fr-CA"/>
        </w:rPr>
        <w:tab/>
        <w:t xml:space="preserve">*Rousseau, Jean-Jacques. </w:t>
      </w:r>
      <w:r w:rsidRPr="00AA06C5">
        <w:rPr>
          <w:sz w:val="24"/>
          <w:u w:val="single"/>
          <w:lang w:val="en-CA"/>
        </w:rPr>
        <w:t>On the Social Contract.</w:t>
      </w:r>
      <w:r w:rsidRPr="00AA06C5">
        <w:rPr>
          <w:sz w:val="24"/>
          <w:lang w:val="en-CA"/>
        </w:rPr>
        <w:t xml:space="preserve"> Hackett Publishing. 0-87220-068-X</w:t>
      </w:r>
    </w:p>
    <w:p w14:paraId="7EF2F5FB" w14:textId="77777777" w:rsidR="007E02CB" w:rsidRPr="00AA06C5" w:rsidRDefault="007E02CB">
      <w:pPr>
        <w:spacing w:line="244" w:lineRule="auto"/>
        <w:ind w:left="720"/>
        <w:rPr>
          <w:sz w:val="24"/>
          <w:lang w:val="en-CA"/>
        </w:rPr>
      </w:pPr>
      <w:r w:rsidRPr="00AA06C5">
        <w:rPr>
          <w:sz w:val="24"/>
          <w:lang w:val="en-CA"/>
        </w:rPr>
        <w:t xml:space="preserve">*Sieyès, Emmanuel. </w:t>
      </w:r>
      <w:r w:rsidRPr="00AA06C5">
        <w:rPr>
          <w:sz w:val="24"/>
          <w:u w:val="single"/>
          <w:lang w:val="en-CA"/>
        </w:rPr>
        <w:t>Political Writings of Sieyes.</w:t>
      </w:r>
      <w:r w:rsidRPr="00AA06C5">
        <w:rPr>
          <w:sz w:val="24"/>
          <w:lang w:val="en-CA"/>
        </w:rPr>
        <w:t xml:space="preserve"> Hackett Publishing. 0-87220-430-8</w:t>
      </w:r>
    </w:p>
    <w:p w14:paraId="7EF2F5FC" w14:textId="028EE04F" w:rsidR="007E02CB" w:rsidRPr="00AA06C5" w:rsidRDefault="007E02CB">
      <w:pPr>
        <w:spacing w:line="244" w:lineRule="auto"/>
        <w:rPr>
          <w:sz w:val="24"/>
          <w:lang w:val="en-CA"/>
        </w:rPr>
      </w:pPr>
      <w:r w:rsidRPr="00AA06C5">
        <w:rPr>
          <w:sz w:val="24"/>
          <w:lang w:val="en-CA"/>
        </w:rPr>
        <w:tab/>
        <w:t>Machiavelli, Nic</w:t>
      </w:r>
      <w:r w:rsidR="00116BAE">
        <w:rPr>
          <w:sz w:val="24"/>
          <w:lang w:val="en-CA"/>
        </w:rPr>
        <w:t>c</w:t>
      </w:r>
      <w:r w:rsidRPr="00AA06C5">
        <w:rPr>
          <w:sz w:val="24"/>
          <w:lang w:val="en-CA"/>
        </w:rPr>
        <w:t>ol</w:t>
      </w:r>
      <w:r w:rsidR="00116BAE">
        <w:rPr>
          <w:sz w:val="24"/>
          <w:lang w:val="en-CA"/>
        </w:rPr>
        <w:t>ò</w:t>
      </w:r>
      <w:r w:rsidRPr="00AA06C5">
        <w:rPr>
          <w:sz w:val="24"/>
          <w:u w:val="single"/>
          <w:lang w:val="en-CA"/>
        </w:rPr>
        <w:t>. The Prince.</w:t>
      </w:r>
      <w:r w:rsidRPr="00AA06C5">
        <w:rPr>
          <w:sz w:val="24"/>
          <w:lang w:val="en-CA"/>
        </w:rPr>
        <w:t xml:space="preserve"> Hackett Publishing. 0-87220-316-6</w:t>
      </w:r>
    </w:p>
    <w:p w14:paraId="7EF2F5FD" w14:textId="2CA3E72A" w:rsidR="007E02CB" w:rsidRPr="00AA06C5" w:rsidRDefault="00E40C46">
      <w:pPr>
        <w:spacing w:line="244" w:lineRule="auto"/>
        <w:rPr>
          <w:sz w:val="24"/>
          <w:lang w:val="en-CA"/>
        </w:rPr>
      </w:pPr>
      <w:r>
        <w:rPr>
          <w:sz w:val="24"/>
          <w:lang w:val="en-CA"/>
        </w:rPr>
        <w:tab/>
        <w:t>*Sartre, Jean-</w:t>
      </w:r>
      <w:r w:rsidR="007E02CB" w:rsidRPr="00AA06C5">
        <w:rPr>
          <w:sz w:val="24"/>
          <w:lang w:val="en-CA"/>
        </w:rPr>
        <w:t xml:space="preserve">Paul. </w:t>
      </w:r>
      <w:r w:rsidR="007E02CB" w:rsidRPr="00AA06C5">
        <w:rPr>
          <w:sz w:val="24"/>
          <w:u w:val="single"/>
          <w:lang w:val="en-CA"/>
        </w:rPr>
        <w:t>No Exit and Three Other Plays.</w:t>
      </w:r>
      <w:r w:rsidR="007E02CB" w:rsidRPr="00AA06C5">
        <w:rPr>
          <w:sz w:val="24"/>
          <w:lang w:val="en-CA"/>
        </w:rPr>
        <w:t xml:space="preserve"> Vintage.</w:t>
      </w:r>
    </w:p>
    <w:p w14:paraId="7EF2F5FE" w14:textId="77777777" w:rsidR="007E02CB" w:rsidRPr="00AA06C5" w:rsidRDefault="007E02CB">
      <w:pPr>
        <w:spacing w:line="244" w:lineRule="auto"/>
        <w:rPr>
          <w:sz w:val="24"/>
          <w:lang w:val="en-CA"/>
        </w:rPr>
      </w:pPr>
      <w:r w:rsidRPr="00AA06C5">
        <w:rPr>
          <w:sz w:val="24"/>
          <w:lang w:val="en-CA"/>
        </w:rPr>
        <w:tab/>
        <w:t xml:space="preserve">*Camus, Albert. </w:t>
      </w:r>
      <w:r w:rsidRPr="00AA06C5">
        <w:rPr>
          <w:sz w:val="24"/>
          <w:u w:val="single"/>
          <w:lang w:val="en-CA"/>
        </w:rPr>
        <w:t>Caligula and Three Other Plays.</w:t>
      </w:r>
      <w:r w:rsidRPr="00AA06C5">
        <w:rPr>
          <w:sz w:val="24"/>
          <w:lang w:val="en-CA"/>
        </w:rPr>
        <w:t xml:space="preserve"> Vintage.</w:t>
      </w:r>
    </w:p>
    <w:p w14:paraId="7EF2F5FF" w14:textId="77777777" w:rsidR="007E02CB" w:rsidRPr="00AA06C5" w:rsidRDefault="007E02CB">
      <w:pPr>
        <w:spacing w:line="244" w:lineRule="auto"/>
        <w:rPr>
          <w:sz w:val="24"/>
          <w:lang w:val="en-CA"/>
        </w:rPr>
      </w:pPr>
      <w:r w:rsidRPr="00AA06C5">
        <w:rPr>
          <w:sz w:val="24"/>
          <w:lang w:val="en-CA"/>
        </w:rPr>
        <w:tab/>
        <w:t xml:space="preserve">*Fanon, Franz. </w:t>
      </w:r>
      <w:r w:rsidRPr="00AA06C5">
        <w:rPr>
          <w:sz w:val="24"/>
          <w:u w:val="single"/>
          <w:lang w:val="en-CA"/>
        </w:rPr>
        <w:t>The Wretched of the Earth.</w:t>
      </w:r>
      <w:r w:rsidRPr="00AA06C5">
        <w:rPr>
          <w:sz w:val="24"/>
          <w:lang w:val="en-CA"/>
        </w:rPr>
        <w:t xml:space="preserve"> Grove.</w:t>
      </w:r>
    </w:p>
    <w:p w14:paraId="7EF2F600" w14:textId="59EEBBA6" w:rsidR="007E02CB" w:rsidRDefault="007E02CB" w:rsidP="00C926A6">
      <w:pPr>
        <w:rPr>
          <w:sz w:val="24"/>
          <w:lang w:val="en-CA"/>
        </w:rPr>
      </w:pPr>
      <w:r w:rsidRPr="00AA06C5">
        <w:rPr>
          <w:sz w:val="24"/>
          <w:lang w:val="en-CA"/>
        </w:rPr>
        <w:tab/>
        <w:t xml:space="preserve">Gandhi, Mahatma. </w:t>
      </w:r>
      <w:r w:rsidRPr="00AA06C5">
        <w:rPr>
          <w:sz w:val="24"/>
          <w:u w:val="single"/>
          <w:lang w:val="en-CA"/>
        </w:rPr>
        <w:t>Selected Political Writings</w:t>
      </w:r>
      <w:r w:rsidRPr="00AA06C5">
        <w:rPr>
          <w:sz w:val="24"/>
          <w:lang w:val="en-CA"/>
        </w:rPr>
        <w:t>. Hackett Publishing. 0-87220-330-1</w:t>
      </w:r>
    </w:p>
    <w:p w14:paraId="36A1BC2D" w14:textId="05048F05" w:rsidR="00B54A62" w:rsidRPr="00AA06C5" w:rsidRDefault="00B54A62" w:rsidP="00B54A62">
      <w:pPr>
        <w:ind w:left="720"/>
        <w:rPr>
          <w:sz w:val="24"/>
          <w:lang w:val="en-CA"/>
        </w:rPr>
      </w:pPr>
      <w:r>
        <w:rPr>
          <w:sz w:val="24"/>
          <w:lang w:val="en-CA"/>
        </w:rPr>
        <w:t xml:space="preserve">Davis, Angela. </w:t>
      </w:r>
      <w:r>
        <w:rPr>
          <w:sz w:val="24"/>
          <w:u w:val="single"/>
          <w:lang w:val="en-CA"/>
        </w:rPr>
        <w:t>Are Prisons Obsolete?</w:t>
      </w:r>
      <w:r>
        <w:rPr>
          <w:sz w:val="24"/>
          <w:lang w:val="en-CA"/>
        </w:rPr>
        <w:t xml:space="preserve"> Seven Stories Press.</w:t>
      </w:r>
    </w:p>
    <w:p w14:paraId="7EF2F601" w14:textId="77777777" w:rsidR="007E02CB" w:rsidRPr="00AA06C5" w:rsidRDefault="007E02CB">
      <w:pPr>
        <w:pStyle w:val="HTMLBody"/>
        <w:rPr>
          <w:sz w:val="24"/>
          <w:u w:val="single"/>
          <w:lang w:val="en-CA"/>
        </w:rPr>
      </w:pPr>
    </w:p>
    <w:p w14:paraId="7EF2F602" w14:textId="77777777" w:rsidR="007E02CB" w:rsidRPr="00AA06C5" w:rsidRDefault="007E02CB">
      <w:pPr>
        <w:spacing w:line="244" w:lineRule="auto"/>
        <w:rPr>
          <w:sz w:val="24"/>
          <w:lang w:val="en-CA"/>
        </w:rPr>
      </w:pPr>
      <w:r w:rsidRPr="00AA06C5">
        <w:rPr>
          <w:sz w:val="24"/>
          <w:lang w:val="en-CA"/>
        </w:rPr>
        <w:t>Items marked by asterisk (*) are translations from the original French. If you are able to read French, you are strongly encouraged to read these works in their original language. To facilitate this, copies of the asterisked texts are also available in French at the bookstore and on reserve:</w:t>
      </w:r>
    </w:p>
    <w:p w14:paraId="7EF2F603" w14:textId="77777777" w:rsidR="007E02CB" w:rsidRPr="00AA06C5" w:rsidRDefault="007E02CB">
      <w:pPr>
        <w:spacing w:line="244" w:lineRule="auto"/>
        <w:ind w:left="720"/>
        <w:rPr>
          <w:sz w:val="24"/>
          <w:lang w:val="en-CA"/>
        </w:rPr>
      </w:pPr>
    </w:p>
    <w:p w14:paraId="7EF2F604" w14:textId="77777777" w:rsidR="007E02CB" w:rsidRPr="004E202D" w:rsidRDefault="00CF2606" w:rsidP="00C926A6">
      <w:pPr>
        <w:spacing w:line="244" w:lineRule="auto"/>
        <w:ind w:left="720"/>
        <w:rPr>
          <w:sz w:val="24"/>
          <w:lang w:val="fr-CA"/>
        </w:rPr>
      </w:pPr>
      <w:r w:rsidRPr="004E202D">
        <w:rPr>
          <w:sz w:val="24"/>
          <w:lang w:val="fr-CA"/>
        </w:rPr>
        <w:t xml:space="preserve">Rousseau. </w:t>
      </w:r>
      <w:r w:rsidRPr="004E202D">
        <w:rPr>
          <w:sz w:val="24"/>
          <w:u w:val="single"/>
          <w:lang w:val="fr-CA"/>
        </w:rPr>
        <w:t>Du Contrat Social</w:t>
      </w:r>
      <w:r w:rsidRPr="004E202D">
        <w:rPr>
          <w:sz w:val="24"/>
          <w:lang w:val="fr-CA"/>
        </w:rPr>
        <w:t>. Éditions Flammarion</w:t>
      </w:r>
    </w:p>
    <w:p w14:paraId="7EF2F605" w14:textId="77777777" w:rsidR="007E02CB" w:rsidRPr="004E202D" w:rsidRDefault="007E02CB">
      <w:pPr>
        <w:spacing w:line="244" w:lineRule="auto"/>
        <w:ind w:left="720"/>
        <w:rPr>
          <w:i/>
          <w:sz w:val="24"/>
          <w:lang w:val="fr-CA"/>
        </w:rPr>
      </w:pPr>
      <w:r w:rsidRPr="004E202D">
        <w:rPr>
          <w:sz w:val="24"/>
          <w:lang w:val="fr-CA"/>
        </w:rPr>
        <w:t xml:space="preserve">Sieyès. </w:t>
      </w:r>
      <w:r w:rsidRPr="004E202D">
        <w:rPr>
          <w:sz w:val="24"/>
          <w:u w:val="single"/>
          <w:lang w:val="fr-CA"/>
        </w:rPr>
        <w:t>Qu’est-ce que le tiers état?</w:t>
      </w:r>
      <w:r w:rsidRPr="004E202D">
        <w:rPr>
          <w:sz w:val="24"/>
          <w:lang w:val="fr-CA"/>
        </w:rPr>
        <w:t xml:space="preserve"> Presses Universitaires de France.</w:t>
      </w:r>
    </w:p>
    <w:p w14:paraId="7EF2F606" w14:textId="77777777" w:rsidR="007E02CB" w:rsidRPr="004E202D" w:rsidRDefault="007E02CB">
      <w:pPr>
        <w:spacing w:line="244" w:lineRule="auto"/>
        <w:rPr>
          <w:sz w:val="24"/>
          <w:lang w:val="fr-CA"/>
        </w:rPr>
      </w:pPr>
      <w:r w:rsidRPr="004E202D">
        <w:rPr>
          <w:sz w:val="24"/>
          <w:lang w:val="fr-CA"/>
        </w:rPr>
        <w:tab/>
        <w:t xml:space="preserve">Sartre. </w:t>
      </w:r>
      <w:r w:rsidRPr="004E202D">
        <w:rPr>
          <w:sz w:val="24"/>
          <w:u w:val="single"/>
          <w:lang w:val="fr-CA"/>
        </w:rPr>
        <w:t>Les mains sales</w:t>
      </w:r>
      <w:r w:rsidRPr="004E202D">
        <w:rPr>
          <w:sz w:val="24"/>
          <w:lang w:val="fr-CA"/>
        </w:rPr>
        <w:t>. Éditions Gallimard (Folio).</w:t>
      </w:r>
    </w:p>
    <w:p w14:paraId="7EF2F607" w14:textId="77777777" w:rsidR="007E02CB" w:rsidRPr="004E202D" w:rsidRDefault="007E02CB" w:rsidP="00C926A6">
      <w:pPr>
        <w:spacing w:line="244" w:lineRule="auto"/>
        <w:rPr>
          <w:sz w:val="24"/>
          <w:lang w:val="fr-CA"/>
        </w:rPr>
      </w:pPr>
      <w:r w:rsidRPr="004E202D">
        <w:rPr>
          <w:sz w:val="24"/>
          <w:lang w:val="fr-CA"/>
        </w:rPr>
        <w:tab/>
        <w:t xml:space="preserve">Camus. </w:t>
      </w:r>
      <w:r w:rsidRPr="004E202D">
        <w:rPr>
          <w:sz w:val="24"/>
          <w:u w:val="single"/>
          <w:lang w:val="fr-CA"/>
        </w:rPr>
        <w:t>Les Justes</w:t>
      </w:r>
      <w:r w:rsidRPr="004E202D">
        <w:rPr>
          <w:sz w:val="24"/>
          <w:lang w:val="fr-CA"/>
        </w:rPr>
        <w:t xml:space="preserve">. Éditions Gallimard (Folio). </w:t>
      </w:r>
    </w:p>
    <w:p w14:paraId="7EF2F608" w14:textId="77777777" w:rsidR="007E02CB" w:rsidRPr="00AA06C5" w:rsidRDefault="007E02CB" w:rsidP="00C926A6">
      <w:pPr>
        <w:spacing w:line="244" w:lineRule="auto"/>
        <w:rPr>
          <w:sz w:val="24"/>
          <w:lang w:val="en-CA"/>
        </w:rPr>
      </w:pPr>
      <w:r w:rsidRPr="004E202D">
        <w:rPr>
          <w:sz w:val="24"/>
          <w:lang w:val="fr-CA"/>
        </w:rPr>
        <w:tab/>
        <w:t xml:space="preserve">Fanon. </w:t>
      </w:r>
      <w:r w:rsidRPr="004E202D">
        <w:rPr>
          <w:sz w:val="24"/>
          <w:u w:val="single"/>
          <w:lang w:val="fr-CA"/>
        </w:rPr>
        <w:t>Les damnés de la terre</w:t>
      </w:r>
      <w:r w:rsidRPr="004E202D">
        <w:rPr>
          <w:sz w:val="24"/>
          <w:lang w:val="fr-CA"/>
        </w:rPr>
        <w:t xml:space="preserve">. </w:t>
      </w:r>
      <w:r w:rsidRPr="00AA06C5">
        <w:rPr>
          <w:sz w:val="24"/>
          <w:lang w:val="en-CA"/>
        </w:rPr>
        <w:t>Éditions Gallimard (Folio).</w:t>
      </w:r>
    </w:p>
    <w:p w14:paraId="7EF2F609" w14:textId="77777777" w:rsidR="007E02CB" w:rsidRDefault="007E02CB">
      <w:pPr>
        <w:spacing w:line="244" w:lineRule="auto"/>
        <w:rPr>
          <w:sz w:val="24"/>
          <w:lang w:val="en-CA"/>
        </w:rPr>
      </w:pPr>
    </w:p>
    <w:p w14:paraId="7EF2F60A" w14:textId="77777777" w:rsidR="009B16EA" w:rsidRDefault="009B16EA">
      <w:pPr>
        <w:spacing w:line="244" w:lineRule="auto"/>
        <w:rPr>
          <w:sz w:val="24"/>
          <w:lang w:val="en-CA"/>
        </w:rPr>
      </w:pPr>
    </w:p>
    <w:p w14:paraId="7EF2F60B" w14:textId="77777777" w:rsidR="007E02CB" w:rsidRPr="00AA06C5" w:rsidRDefault="00F438F9" w:rsidP="00280B0C">
      <w:pPr>
        <w:spacing w:line="244" w:lineRule="auto"/>
        <w:rPr>
          <w:sz w:val="24"/>
          <w:lang w:val="en-CA"/>
        </w:rPr>
      </w:pPr>
      <w:r w:rsidRPr="00F438F9">
        <w:rPr>
          <w:b/>
          <w:bCs/>
          <w:sz w:val="24"/>
          <w:lang w:val="en-CA"/>
        </w:rPr>
        <w:t>Class Schedule</w:t>
      </w:r>
      <w:r w:rsidR="007E02CB" w:rsidRPr="00AA06C5">
        <w:rPr>
          <w:sz w:val="24"/>
          <w:lang w:val="en-CA"/>
        </w:rPr>
        <w:t xml:space="preserve">: </w:t>
      </w:r>
      <w:smartTag w:uri="urn:schemas-microsoft-com:office:smarttags" w:element="City">
        <w:smartTag w:uri="urn:schemas-microsoft-com:office:smarttags" w:element="place">
          <w:r w:rsidR="007E02CB" w:rsidRPr="00AA06C5">
            <w:rPr>
              <w:sz w:val="24"/>
              <w:lang w:val="en-CA"/>
            </w:rPr>
            <w:t>Readings</w:t>
          </w:r>
        </w:smartTag>
      </w:smartTag>
      <w:r w:rsidR="007E02CB" w:rsidRPr="00AA06C5">
        <w:rPr>
          <w:sz w:val="24"/>
          <w:lang w:val="en-CA"/>
        </w:rPr>
        <w:t xml:space="preserve"> should be done by dates shown, before class, since lectures will assume that the associated readings have already been done.</w:t>
      </w:r>
    </w:p>
    <w:p w14:paraId="7EF2F60C" w14:textId="77777777" w:rsidR="006B39D7" w:rsidRPr="00AA06C5" w:rsidRDefault="006B39D7">
      <w:pPr>
        <w:spacing w:line="244" w:lineRule="auto"/>
        <w:rPr>
          <w:sz w:val="24"/>
          <w:lang w:val="en-CA"/>
        </w:rPr>
      </w:pPr>
    </w:p>
    <w:p w14:paraId="7EF2F60D" w14:textId="77777777" w:rsidR="006B39D7" w:rsidRPr="00AA06C5" w:rsidRDefault="00280B0C" w:rsidP="002E0CD6">
      <w:pPr>
        <w:spacing w:line="244" w:lineRule="auto"/>
        <w:rPr>
          <w:sz w:val="24"/>
          <w:lang w:val="en-CA"/>
        </w:rPr>
      </w:pPr>
      <w:r>
        <w:rPr>
          <w:sz w:val="24"/>
          <w:lang w:val="en-CA"/>
        </w:rPr>
        <w:lastRenderedPageBreak/>
        <w:t>P</w:t>
      </w:r>
      <w:r w:rsidR="006B39D7" w:rsidRPr="00AA06C5">
        <w:rPr>
          <w:sz w:val="24"/>
          <w:lang w:val="en-CA"/>
        </w:rPr>
        <w:t>lease he</w:t>
      </w:r>
      <w:r w:rsidR="002E0CD6" w:rsidRPr="00AA06C5">
        <w:rPr>
          <w:sz w:val="24"/>
          <w:lang w:val="en-CA"/>
        </w:rPr>
        <w:t>e</w:t>
      </w:r>
      <w:r w:rsidR="006B39D7" w:rsidRPr="00AA06C5">
        <w:rPr>
          <w:sz w:val="24"/>
          <w:lang w:val="en-CA"/>
        </w:rPr>
        <w:t xml:space="preserve">d the following </w:t>
      </w:r>
      <w:r w:rsidR="006B39D7" w:rsidRPr="000E7219">
        <w:rPr>
          <w:b/>
          <w:bCs/>
          <w:sz w:val="24"/>
          <w:lang w:val="en-CA"/>
        </w:rPr>
        <w:t>warning</w:t>
      </w:r>
      <w:r w:rsidR="006B39D7" w:rsidRPr="00AA06C5">
        <w:rPr>
          <w:sz w:val="24"/>
          <w:lang w:val="en-CA"/>
        </w:rPr>
        <w:t xml:space="preserve"> about the readings for this course: if you do not keep up with the readings, you will not be able in this course to cram everything at the end for the final exam. This for two reasons. First, the materials in this course are cumulative. If you fall behind in one part, you will likely be lost in the next parts. Second, there is just too much material to digest: the readings are meant to be digested over three months, not a few weeks. </w:t>
      </w:r>
    </w:p>
    <w:p w14:paraId="7EF2F60E" w14:textId="2AC5633E" w:rsidR="00675C51" w:rsidRDefault="00675C51">
      <w:pPr>
        <w:spacing w:line="244" w:lineRule="auto"/>
        <w:rPr>
          <w:sz w:val="24"/>
          <w:lang w:val="en-CA"/>
        </w:rPr>
      </w:pPr>
    </w:p>
    <w:p w14:paraId="717D040F" w14:textId="5941A84D" w:rsidR="008A757A" w:rsidRDefault="008A757A" w:rsidP="008A757A">
      <w:pPr>
        <w:spacing w:line="244" w:lineRule="auto"/>
        <w:rPr>
          <w:sz w:val="24"/>
          <w:lang w:val="en-CA"/>
        </w:rPr>
      </w:pPr>
      <w:r>
        <w:rPr>
          <w:sz w:val="24"/>
          <w:lang w:val="en-CA"/>
        </w:rPr>
        <w:t>(**Class M Jan 6 and W Jan 8 cancelled**)</w:t>
      </w:r>
    </w:p>
    <w:p w14:paraId="7EF2F611" w14:textId="77777777" w:rsidR="00B95854" w:rsidRDefault="00B95854">
      <w:pPr>
        <w:spacing w:line="244" w:lineRule="auto"/>
        <w:rPr>
          <w:sz w:val="24"/>
          <w:lang w:val="en-CA"/>
        </w:rPr>
      </w:pPr>
    </w:p>
    <w:p w14:paraId="7EF2F612" w14:textId="6C3DF60C" w:rsidR="007E02CB" w:rsidRPr="00AA06C5" w:rsidRDefault="007E02CB" w:rsidP="008A757A">
      <w:pPr>
        <w:spacing w:line="244" w:lineRule="auto"/>
        <w:ind w:left="720"/>
        <w:rPr>
          <w:sz w:val="24"/>
          <w:lang w:val="en-CA"/>
        </w:rPr>
      </w:pPr>
      <w:r w:rsidRPr="00AA06C5">
        <w:rPr>
          <w:sz w:val="24"/>
          <w:lang w:val="en-CA"/>
        </w:rPr>
        <w:t>1. Introduction: Ethics &amp; Politics (</w:t>
      </w:r>
      <w:r w:rsidR="008A757A">
        <w:rPr>
          <w:sz w:val="24"/>
          <w:lang w:val="en-CA"/>
        </w:rPr>
        <w:t>F Jan 10</w:t>
      </w:r>
      <w:r w:rsidRPr="00AA06C5">
        <w:rPr>
          <w:sz w:val="24"/>
          <w:lang w:val="en-CA"/>
        </w:rPr>
        <w:t>)</w:t>
      </w:r>
    </w:p>
    <w:p w14:paraId="7EF2F613" w14:textId="77777777" w:rsidR="007E02CB" w:rsidRPr="00AA06C5" w:rsidRDefault="007E02CB">
      <w:pPr>
        <w:spacing w:line="244" w:lineRule="auto"/>
        <w:rPr>
          <w:sz w:val="24"/>
          <w:lang w:val="en-CA"/>
        </w:rPr>
      </w:pPr>
    </w:p>
    <w:p w14:paraId="7EF2F614" w14:textId="77777777" w:rsidR="007E02CB" w:rsidRPr="00AA06C5" w:rsidRDefault="007E02CB">
      <w:pPr>
        <w:spacing w:line="244" w:lineRule="auto"/>
        <w:rPr>
          <w:sz w:val="24"/>
          <w:lang w:val="en-CA"/>
        </w:rPr>
      </w:pPr>
      <w:r w:rsidRPr="00AA06C5">
        <w:rPr>
          <w:sz w:val="24"/>
          <w:lang w:val="en-CA"/>
        </w:rPr>
        <w:t>I.  Political Obligation, Conscience, and the Claims of Authority</w:t>
      </w:r>
    </w:p>
    <w:p w14:paraId="7EF2F615" w14:textId="77777777" w:rsidR="007E02CB" w:rsidRPr="00AA06C5" w:rsidRDefault="007E02CB">
      <w:pPr>
        <w:spacing w:line="244" w:lineRule="auto"/>
        <w:rPr>
          <w:sz w:val="24"/>
          <w:lang w:val="en-CA"/>
        </w:rPr>
      </w:pPr>
    </w:p>
    <w:p w14:paraId="7EF2F616" w14:textId="40E38ECF" w:rsidR="007E02CB" w:rsidRPr="00AA06C5" w:rsidRDefault="007E02CB" w:rsidP="008A757A">
      <w:pPr>
        <w:spacing w:line="244" w:lineRule="auto"/>
        <w:rPr>
          <w:sz w:val="24"/>
          <w:lang w:val="en-CA"/>
        </w:rPr>
      </w:pPr>
      <w:r w:rsidRPr="00AA06C5">
        <w:rPr>
          <w:sz w:val="24"/>
          <w:lang w:val="en-CA"/>
        </w:rPr>
        <w:tab/>
        <w:t xml:space="preserve">2. Sophocles, </w:t>
      </w:r>
      <w:r w:rsidRPr="00AA06C5">
        <w:rPr>
          <w:sz w:val="24"/>
          <w:u w:val="single"/>
          <w:lang w:val="en-CA"/>
        </w:rPr>
        <w:t>Antigone</w:t>
      </w:r>
      <w:r w:rsidRPr="00AA06C5">
        <w:rPr>
          <w:sz w:val="24"/>
          <w:lang w:val="en-CA"/>
        </w:rPr>
        <w:t xml:space="preserve"> (</w:t>
      </w:r>
      <w:r w:rsidR="008A757A">
        <w:rPr>
          <w:sz w:val="24"/>
          <w:lang w:val="en-CA"/>
        </w:rPr>
        <w:t>M</w:t>
      </w:r>
      <w:r w:rsidR="00167AFC" w:rsidRPr="00AA06C5">
        <w:rPr>
          <w:sz w:val="24"/>
          <w:lang w:val="en-CA"/>
        </w:rPr>
        <w:t xml:space="preserve"> </w:t>
      </w:r>
      <w:r w:rsidR="008A757A">
        <w:rPr>
          <w:sz w:val="24"/>
          <w:lang w:val="en-CA"/>
        </w:rPr>
        <w:t>Jan 13</w:t>
      </w:r>
      <w:r w:rsidRPr="00AA06C5">
        <w:rPr>
          <w:sz w:val="24"/>
          <w:lang w:val="en-CA"/>
        </w:rPr>
        <w:t>)</w:t>
      </w:r>
    </w:p>
    <w:p w14:paraId="7EF2F617" w14:textId="02AC1E62" w:rsidR="007E02CB" w:rsidRPr="00AA06C5" w:rsidRDefault="007E02CB" w:rsidP="008A757A">
      <w:pPr>
        <w:spacing w:line="244" w:lineRule="auto"/>
        <w:rPr>
          <w:sz w:val="24"/>
          <w:lang w:val="en-CA"/>
        </w:rPr>
      </w:pPr>
      <w:r w:rsidRPr="00AA06C5">
        <w:rPr>
          <w:sz w:val="24"/>
          <w:lang w:val="en-CA"/>
        </w:rPr>
        <w:tab/>
        <w:t xml:space="preserve">3. Plato, “Apology” and “Crito” (in </w:t>
      </w:r>
      <w:r w:rsidRPr="00AA06C5">
        <w:rPr>
          <w:sz w:val="24"/>
          <w:u w:val="single"/>
          <w:lang w:val="en-CA"/>
        </w:rPr>
        <w:t>The Trial and Death of Socrates</w:t>
      </w:r>
      <w:r w:rsidRPr="00AA06C5">
        <w:rPr>
          <w:sz w:val="24"/>
          <w:lang w:val="en-CA"/>
        </w:rPr>
        <w:t>) (</w:t>
      </w:r>
      <w:r w:rsidR="008A757A">
        <w:rPr>
          <w:sz w:val="24"/>
          <w:lang w:val="en-CA"/>
        </w:rPr>
        <w:t>W</w:t>
      </w:r>
      <w:r w:rsidR="004E202D">
        <w:rPr>
          <w:sz w:val="24"/>
          <w:lang w:val="en-CA"/>
        </w:rPr>
        <w:t xml:space="preserve"> </w:t>
      </w:r>
      <w:r w:rsidR="008A757A">
        <w:rPr>
          <w:sz w:val="24"/>
          <w:lang w:val="en-CA"/>
        </w:rPr>
        <w:t>Jan 15</w:t>
      </w:r>
      <w:r w:rsidRPr="00AA06C5">
        <w:rPr>
          <w:sz w:val="24"/>
          <w:lang w:val="en-CA"/>
        </w:rPr>
        <w:t>)</w:t>
      </w:r>
    </w:p>
    <w:p w14:paraId="7EF2F618" w14:textId="23C2F863" w:rsidR="007E02CB" w:rsidRPr="00AA06C5" w:rsidRDefault="007E02CB" w:rsidP="008A757A">
      <w:pPr>
        <w:spacing w:line="244" w:lineRule="auto"/>
        <w:rPr>
          <w:sz w:val="24"/>
          <w:lang w:val="en-CA"/>
        </w:rPr>
      </w:pPr>
      <w:r w:rsidRPr="00AA06C5">
        <w:rPr>
          <w:sz w:val="24"/>
          <w:lang w:val="en-CA"/>
        </w:rPr>
        <w:tab/>
        <w:t>4. Thoreau, "An Essay on Civil Disobedience" (</w:t>
      </w:r>
      <w:r w:rsidR="008A757A">
        <w:rPr>
          <w:sz w:val="24"/>
          <w:lang w:val="en-CA"/>
        </w:rPr>
        <w:t>F Jan 17</w:t>
      </w:r>
      <w:r w:rsidRPr="00AA06C5">
        <w:rPr>
          <w:sz w:val="24"/>
          <w:lang w:val="en-CA"/>
        </w:rPr>
        <w:t>)</w:t>
      </w:r>
    </w:p>
    <w:p w14:paraId="7EF2F619" w14:textId="76D7705A" w:rsidR="007E02CB" w:rsidRDefault="007E02CB">
      <w:pPr>
        <w:spacing w:line="244" w:lineRule="auto"/>
        <w:rPr>
          <w:sz w:val="24"/>
          <w:lang w:val="en-CA"/>
        </w:rPr>
      </w:pPr>
    </w:p>
    <w:p w14:paraId="41FE2721" w14:textId="466FC39C" w:rsidR="008A757A" w:rsidRPr="008A757A" w:rsidRDefault="008A757A" w:rsidP="008A757A">
      <w:pPr>
        <w:spacing w:line="244" w:lineRule="auto"/>
        <w:jc w:val="right"/>
        <w:rPr>
          <w:b/>
          <w:bCs/>
          <w:sz w:val="24"/>
          <w:lang w:val="en-CA"/>
        </w:rPr>
      </w:pPr>
      <w:r w:rsidRPr="008A757A">
        <w:rPr>
          <w:b/>
          <w:bCs/>
          <w:sz w:val="24"/>
          <w:lang w:val="en-CA"/>
        </w:rPr>
        <w:t>Conferences begin M Jan 20</w:t>
      </w:r>
    </w:p>
    <w:p w14:paraId="48B01448" w14:textId="77777777" w:rsidR="008A757A" w:rsidRDefault="008A757A">
      <w:pPr>
        <w:spacing w:line="244" w:lineRule="auto"/>
        <w:rPr>
          <w:sz w:val="24"/>
          <w:lang w:val="en-CA"/>
        </w:rPr>
      </w:pPr>
    </w:p>
    <w:p w14:paraId="7EF2F61A" w14:textId="77777777" w:rsidR="007E02CB" w:rsidRPr="00AA06C5" w:rsidRDefault="007E02CB" w:rsidP="00AB09D3">
      <w:pPr>
        <w:spacing w:line="244" w:lineRule="auto"/>
        <w:rPr>
          <w:sz w:val="24"/>
          <w:lang w:val="en-CA"/>
        </w:rPr>
      </w:pPr>
      <w:r w:rsidRPr="00AA06C5">
        <w:rPr>
          <w:sz w:val="24"/>
          <w:lang w:val="en-CA"/>
        </w:rPr>
        <w:t xml:space="preserve">II. </w:t>
      </w:r>
      <w:r w:rsidR="00AB09D3">
        <w:rPr>
          <w:sz w:val="24"/>
          <w:lang w:val="en-CA"/>
        </w:rPr>
        <w:t xml:space="preserve">Legitimate </w:t>
      </w:r>
      <w:r w:rsidRPr="00AA06C5">
        <w:rPr>
          <w:sz w:val="24"/>
          <w:lang w:val="en-CA"/>
        </w:rPr>
        <w:t>Political Authority: The Moral Foundations of Political Life</w:t>
      </w:r>
    </w:p>
    <w:p w14:paraId="7EF2F61B" w14:textId="77777777" w:rsidR="007E02CB" w:rsidRPr="00AA06C5" w:rsidRDefault="007E02CB">
      <w:pPr>
        <w:spacing w:line="244" w:lineRule="auto"/>
        <w:rPr>
          <w:sz w:val="24"/>
          <w:lang w:val="en-CA"/>
        </w:rPr>
      </w:pPr>
    </w:p>
    <w:p w14:paraId="7EF2F61C" w14:textId="77777777" w:rsidR="007E02CB" w:rsidRPr="00AA06C5" w:rsidRDefault="007E02CB">
      <w:pPr>
        <w:pStyle w:val="Heading3"/>
        <w:rPr>
          <w:lang w:val="en-CA"/>
        </w:rPr>
      </w:pPr>
      <w:r w:rsidRPr="00AA06C5">
        <w:rPr>
          <w:lang w:val="en-CA"/>
        </w:rPr>
        <w:t>A. The Illegitimacy of the State as an Organization of Force: Anarchism</w:t>
      </w:r>
    </w:p>
    <w:p w14:paraId="7EF2F61D" w14:textId="77777777" w:rsidR="007E02CB" w:rsidRPr="00AA06C5" w:rsidRDefault="007E02CB">
      <w:pPr>
        <w:spacing w:line="244" w:lineRule="auto"/>
        <w:rPr>
          <w:sz w:val="24"/>
          <w:lang w:val="en-CA"/>
        </w:rPr>
      </w:pPr>
    </w:p>
    <w:p w14:paraId="7EF2F61E" w14:textId="5DB3D792" w:rsidR="007E02CB" w:rsidRPr="00AA06C5" w:rsidRDefault="007E02CB" w:rsidP="008A757A">
      <w:pPr>
        <w:spacing w:line="244" w:lineRule="auto"/>
        <w:ind w:left="720"/>
        <w:rPr>
          <w:sz w:val="24"/>
          <w:lang w:val="en-CA"/>
        </w:rPr>
      </w:pPr>
      <w:r w:rsidRPr="00AA06C5">
        <w:rPr>
          <w:sz w:val="24"/>
          <w:lang w:val="en-CA"/>
        </w:rPr>
        <w:t xml:space="preserve">5. Wolff, </w:t>
      </w:r>
      <w:r w:rsidRPr="00AA06C5">
        <w:rPr>
          <w:sz w:val="24"/>
          <w:u w:val="single"/>
          <w:lang w:val="en-CA"/>
        </w:rPr>
        <w:t>In Defense of Anarchism</w:t>
      </w:r>
      <w:r w:rsidRPr="00AA06C5">
        <w:rPr>
          <w:sz w:val="24"/>
          <w:lang w:val="en-CA"/>
        </w:rPr>
        <w:t>, P</w:t>
      </w:r>
      <w:r w:rsidR="00167AFC" w:rsidRPr="00AA06C5">
        <w:rPr>
          <w:sz w:val="24"/>
          <w:lang w:val="en-CA"/>
        </w:rPr>
        <w:t>ar</w:t>
      </w:r>
      <w:r w:rsidRPr="00AA06C5">
        <w:rPr>
          <w:sz w:val="24"/>
          <w:lang w:val="en-CA"/>
        </w:rPr>
        <w:t>ts I</w:t>
      </w:r>
      <w:r w:rsidR="00167AFC" w:rsidRPr="00AA06C5">
        <w:rPr>
          <w:sz w:val="24"/>
          <w:lang w:val="en-CA"/>
        </w:rPr>
        <w:t xml:space="preserve"> and </w:t>
      </w:r>
      <w:r w:rsidRPr="00AA06C5">
        <w:rPr>
          <w:sz w:val="24"/>
          <w:lang w:val="en-CA"/>
        </w:rPr>
        <w:t>II</w:t>
      </w:r>
      <w:r w:rsidR="00167AFC" w:rsidRPr="00AA06C5">
        <w:rPr>
          <w:sz w:val="24"/>
          <w:lang w:val="en-CA"/>
        </w:rPr>
        <w:t xml:space="preserve"> (</w:t>
      </w:r>
      <w:r w:rsidR="0044494A">
        <w:rPr>
          <w:sz w:val="24"/>
          <w:lang w:val="en-CA"/>
        </w:rPr>
        <w:t>but skip appendix of part II</w:t>
      </w:r>
      <w:r w:rsidR="00167AFC" w:rsidRPr="00AA06C5">
        <w:rPr>
          <w:sz w:val="24"/>
          <w:lang w:val="en-CA"/>
        </w:rPr>
        <w:t>)</w:t>
      </w:r>
      <w:r w:rsidRPr="00AA06C5">
        <w:rPr>
          <w:sz w:val="24"/>
          <w:lang w:val="en-CA"/>
        </w:rPr>
        <w:t>. (</w:t>
      </w:r>
      <w:r w:rsidR="004E202D">
        <w:rPr>
          <w:sz w:val="24"/>
          <w:lang w:val="en-CA"/>
        </w:rPr>
        <w:t>M</w:t>
      </w:r>
      <w:r w:rsidRPr="00AA06C5">
        <w:rPr>
          <w:sz w:val="24"/>
          <w:lang w:val="en-CA"/>
        </w:rPr>
        <w:t xml:space="preserve"> </w:t>
      </w:r>
      <w:r w:rsidR="008A757A">
        <w:rPr>
          <w:sz w:val="24"/>
          <w:lang w:val="en-CA"/>
        </w:rPr>
        <w:t>Jan 20</w:t>
      </w:r>
      <w:r w:rsidR="004F5BEC">
        <w:rPr>
          <w:sz w:val="24"/>
          <w:lang w:val="en-CA"/>
        </w:rPr>
        <w:t>)</w:t>
      </w:r>
    </w:p>
    <w:p w14:paraId="7EF2F61F" w14:textId="77777777" w:rsidR="007E02CB" w:rsidRDefault="007E02CB">
      <w:pPr>
        <w:spacing w:line="244" w:lineRule="auto"/>
        <w:rPr>
          <w:sz w:val="24"/>
          <w:lang w:val="en-CA"/>
        </w:rPr>
      </w:pPr>
    </w:p>
    <w:p w14:paraId="7EF2F622" w14:textId="77777777" w:rsidR="007E02CB" w:rsidRPr="00AA06C5" w:rsidRDefault="007E02CB">
      <w:pPr>
        <w:spacing w:line="244" w:lineRule="auto"/>
        <w:rPr>
          <w:sz w:val="24"/>
          <w:lang w:val="en-CA"/>
        </w:rPr>
      </w:pPr>
      <w:r w:rsidRPr="00AA06C5">
        <w:rPr>
          <w:sz w:val="24"/>
          <w:lang w:val="en-CA"/>
        </w:rPr>
        <w:t>B. Legitimacy via the Protection of Individual Rights: Liberalism</w:t>
      </w:r>
    </w:p>
    <w:p w14:paraId="7EF2F623" w14:textId="77777777" w:rsidR="007E02CB" w:rsidRPr="00AA06C5" w:rsidRDefault="007E02CB">
      <w:pPr>
        <w:spacing w:line="244" w:lineRule="auto"/>
        <w:ind w:left="720"/>
        <w:rPr>
          <w:sz w:val="24"/>
          <w:lang w:val="en-CA"/>
        </w:rPr>
      </w:pPr>
    </w:p>
    <w:p w14:paraId="7EF2F624" w14:textId="48204E7F" w:rsidR="007E02CB" w:rsidRDefault="007E02CB" w:rsidP="00EE152C">
      <w:pPr>
        <w:spacing w:line="244" w:lineRule="auto"/>
        <w:ind w:left="720"/>
        <w:rPr>
          <w:sz w:val="24"/>
          <w:lang w:val="en-CA"/>
        </w:rPr>
      </w:pPr>
      <w:r w:rsidRPr="008A757A">
        <w:rPr>
          <w:sz w:val="24"/>
          <w:lang w:val="en-CA"/>
        </w:rPr>
        <w:t xml:space="preserve">6. Locke, </w:t>
      </w:r>
      <w:r w:rsidRPr="008A757A">
        <w:rPr>
          <w:sz w:val="24"/>
          <w:u w:val="single"/>
          <w:lang w:val="en-CA"/>
        </w:rPr>
        <w:t>Second Treatise of Government</w:t>
      </w:r>
      <w:r w:rsidRPr="008A757A">
        <w:rPr>
          <w:sz w:val="24"/>
          <w:lang w:val="en-CA"/>
        </w:rPr>
        <w:t>, chapters 1-5, 7, 8(par 95-99</w:t>
      </w:r>
      <w:r w:rsidR="00377E23" w:rsidRPr="008A757A">
        <w:rPr>
          <w:sz w:val="24"/>
          <w:lang w:val="en-CA"/>
        </w:rPr>
        <w:t>, 119-</w:t>
      </w:r>
      <w:r w:rsidR="00DB08FF" w:rsidRPr="008A757A">
        <w:rPr>
          <w:sz w:val="24"/>
          <w:lang w:val="en-CA"/>
        </w:rPr>
        <w:t>122</w:t>
      </w:r>
      <w:r w:rsidRPr="008A757A">
        <w:rPr>
          <w:sz w:val="24"/>
          <w:lang w:val="en-CA"/>
        </w:rPr>
        <w:t>), 9 (</w:t>
      </w:r>
      <w:r w:rsidR="004E202D" w:rsidRPr="008A757A">
        <w:rPr>
          <w:sz w:val="24"/>
          <w:lang w:val="en-CA"/>
        </w:rPr>
        <w:t xml:space="preserve">W </w:t>
      </w:r>
      <w:r w:rsidR="00EE152C">
        <w:rPr>
          <w:sz w:val="24"/>
          <w:lang w:val="en-CA"/>
        </w:rPr>
        <w:t xml:space="preserve">Jan </w:t>
      </w:r>
      <w:r w:rsidR="004E202D" w:rsidRPr="008A757A">
        <w:rPr>
          <w:sz w:val="24"/>
          <w:lang w:val="en-CA"/>
        </w:rPr>
        <w:t>2</w:t>
      </w:r>
      <w:r w:rsidR="00EE152C">
        <w:rPr>
          <w:sz w:val="24"/>
          <w:lang w:val="en-CA"/>
        </w:rPr>
        <w:t>2</w:t>
      </w:r>
      <w:r w:rsidRPr="008A757A">
        <w:rPr>
          <w:sz w:val="24"/>
          <w:lang w:val="en-CA"/>
        </w:rPr>
        <w:t>)</w:t>
      </w:r>
    </w:p>
    <w:p w14:paraId="2AAC6DA2" w14:textId="77777777" w:rsidR="000F27DE" w:rsidRDefault="000F27DE" w:rsidP="000F27DE">
      <w:pPr>
        <w:spacing w:line="244" w:lineRule="auto"/>
        <w:jc w:val="right"/>
        <w:rPr>
          <w:b/>
          <w:sz w:val="24"/>
          <w:lang w:val="en-CA"/>
        </w:rPr>
      </w:pPr>
      <w:r w:rsidRPr="00AA06C5">
        <w:rPr>
          <w:b/>
          <w:sz w:val="24"/>
          <w:lang w:val="en-CA"/>
        </w:rPr>
        <w:t xml:space="preserve">First paper due </w:t>
      </w:r>
      <w:r>
        <w:rPr>
          <w:b/>
          <w:sz w:val="24"/>
          <w:lang w:val="en-CA"/>
        </w:rPr>
        <w:t>Sunday, Jan 26, 11:55am via MyCourses</w:t>
      </w:r>
    </w:p>
    <w:p w14:paraId="3A790C6F" w14:textId="77777777" w:rsidR="00D41497" w:rsidRDefault="00D41497" w:rsidP="00EE152C">
      <w:pPr>
        <w:spacing w:line="244" w:lineRule="auto"/>
        <w:ind w:left="720"/>
        <w:rPr>
          <w:sz w:val="24"/>
          <w:lang w:val="en-CA"/>
        </w:rPr>
      </w:pPr>
    </w:p>
    <w:p w14:paraId="7EF2F625" w14:textId="0E6E59D6" w:rsidR="007E02CB" w:rsidRPr="008A757A" w:rsidRDefault="007E02CB" w:rsidP="00EE152C">
      <w:pPr>
        <w:spacing w:line="244" w:lineRule="auto"/>
        <w:ind w:left="720"/>
        <w:rPr>
          <w:sz w:val="24"/>
          <w:lang w:val="en-CA"/>
        </w:rPr>
      </w:pPr>
      <w:r w:rsidRPr="008A757A">
        <w:rPr>
          <w:sz w:val="24"/>
          <w:lang w:val="en-CA"/>
        </w:rPr>
        <w:t>7. Locke, chapters 10-12, 13 (par 149-155) (</w:t>
      </w:r>
      <w:r w:rsidR="004E202D" w:rsidRPr="008A757A">
        <w:rPr>
          <w:sz w:val="24"/>
          <w:lang w:val="en-CA"/>
        </w:rPr>
        <w:t>M</w:t>
      </w:r>
      <w:r w:rsidRPr="008A757A">
        <w:rPr>
          <w:sz w:val="24"/>
          <w:lang w:val="en-CA"/>
        </w:rPr>
        <w:t xml:space="preserve"> </w:t>
      </w:r>
      <w:r w:rsidR="00EE152C">
        <w:rPr>
          <w:sz w:val="24"/>
          <w:lang w:val="en-CA"/>
        </w:rPr>
        <w:t>Jan</w:t>
      </w:r>
      <w:r w:rsidR="00D847BD" w:rsidRPr="008A757A">
        <w:rPr>
          <w:sz w:val="24"/>
          <w:lang w:val="en-CA"/>
        </w:rPr>
        <w:t xml:space="preserve"> </w:t>
      </w:r>
      <w:r w:rsidR="004E202D" w:rsidRPr="008A757A">
        <w:rPr>
          <w:sz w:val="24"/>
          <w:lang w:val="en-CA"/>
        </w:rPr>
        <w:t>2</w:t>
      </w:r>
      <w:r w:rsidR="00EE152C">
        <w:rPr>
          <w:sz w:val="24"/>
          <w:lang w:val="en-CA"/>
        </w:rPr>
        <w:t>7</w:t>
      </w:r>
      <w:r w:rsidRPr="008A757A">
        <w:rPr>
          <w:sz w:val="24"/>
          <w:lang w:val="en-CA"/>
        </w:rPr>
        <w:t>)</w:t>
      </w:r>
    </w:p>
    <w:p w14:paraId="7EF2F626" w14:textId="40D492FA" w:rsidR="007E02CB" w:rsidRPr="008A757A" w:rsidRDefault="007E02CB" w:rsidP="00EE152C">
      <w:pPr>
        <w:spacing w:line="244" w:lineRule="auto"/>
        <w:ind w:left="720"/>
        <w:rPr>
          <w:sz w:val="24"/>
          <w:lang w:val="en-CA"/>
        </w:rPr>
      </w:pPr>
      <w:r w:rsidRPr="008A757A">
        <w:rPr>
          <w:sz w:val="24"/>
          <w:lang w:val="en-CA"/>
        </w:rPr>
        <w:t>8. Locke, chapters 17, 18 (par 199-204), 19 (par 211-229, 240-243) (</w:t>
      </w:r>
      <w:r w:rsidR="004E202D" w:rsidRPr="008A757A">
        <w:rPr>
          <w:sz w:val="24"/>
          <w:lang w:val="en-CA"/>
        </w:rPr>
        <w:t>W</w:t>
      </w:r>
      <w:r w:rsidR="00EE152C">
        <w:rPr>
          <w:sz w:val="24"/>
          <w:lang w:val="en-CA"/>
        </w:rPr>
        <w:t xml:space="preserve"> Jan 29</w:t>
      </w:r>
      <w:r w:rsidRPr="008A757A">
        <w:rPr>
          <w:sz w:val="24"/>
          <w:lang w:val="en-CA"/>
        </w:rPr>
        <w:t>)</w:t>
      </w:r>
    </w:p>
    <w:p w14:paraId="7EF2F627" w14:textId="484C8233" w:rsidR="002E6BC0" w:rsidRPr="008A757A" w:rsidRDefault="002E6BC0" w:rsidP="00EE152C">
      <w:pPr>
        <w:spacing w:line="244" w:lineRule="auto"/>
        <w:ind w:left="720"/>
        <w:rPr>
          <w:sz w:val="24"/>
          <w:lang w:val="en-CA"/>
        </w:rPr>
      </w:pPr>
      <w:r w:rsidRPr="008A757A">
        <w:rPr>
          <w:sz w:val="24"/>
          <w:lang w:val="en-CA"/>
        </w:rPr>
        <w:t>9. continued (</w:t>
      </w:r>
      <w:r w:rsidR="00065AEC" w:rsidRPr="008A757A">
        <w:rPr>
          <w:sz w:val="24"/>
          <w:lang w:val="en-CA"/>
        </w:rPr>
        <w:t xml:space="preserve">M </w:t>
      </w:r>
      <w:r w:rsidR="00EE152C">
        <w:rPr>
          <w:sz w:val="24"/>
          <w:lang w:val="en-CA"/>
        </w:rPr>
        <w:t>Feb 3</w:t>
      </w:r>
      <w:r w:rsidRPr="008A757A">
        <w:rPr>
          <w:sz w:val="24"/>
          <w:lang w:val="en-CA"/>
        </w:rPr>
        <w:t>)</w:t>
      </w:r>
    </w:p>
    <w:p w14:paraId="7EF2F628" w14:textId="77777777" w:rsidR="002E6BC0" w:rsidRPr="008A757A" w:rsidRDefault="002E6BC0">
      <w:pPr>
        <w:spacing w:line="244" w:lineRule="auto"/>
        <w:rPr>
          <w:sz w:val="24"/>
          <w:lang w:val="en-CA"/>
        </w:rPr>
      </w:pPr>
    </w:p>
    <w:p w14:paraId="7EF2F62A" w14:textId="77777777" w:rsidR="00AA16ED" w:rsidRDefault="00AA16ED">
      <w:pPr>
        <w:spacing w:line="244" w:lineRule="auto"/>
        <w:rPr>
          <w:sz w:val="24"/>
          <w:lang w:val="en-CA"/>
        </w:rPr>
      </w:pPr>
    </w:p>
    <w:p w14:paraId="7EF2F62B" w14:textId="77777777" w:rsidR="007E02CB" w:rsidRPr="00AA06C5" w:rsidRDefault="007E02CB">
      <w:pPr>
        <w:spacing w:line="244" w:lineRule="auto"/>
        <w:rPr>
          <w:sz w:val="24"/>
          <w:lang w:val="en-CA"/>
        </w:rPr>
      </w:pPr>
      <w:r w:rsidRPr="00AA06C5">
        <w:rPr>
          <w:sz w:val="24"/>
          <w:lang w:val="en-CA"/>
        </w:rPr>
        <w:t>C. Legitimacy via the Collective Exercise of Popular Sovereignty: Democracy</w:t>
      </w:r>
    </w:p>
    <w:p w14:paraId="7EF2F62C" w14:textId="77777777" w:rsidR="007E02CB" w:rsidRDefault="007E02CB">
      <w:pPr>
        <w:spacing w:line="244" w:lineRule="auto"/>
        <w:rPr>
          <w:sz w:val="24"/>
          <w:lang w:val="en-CA"/>
        </w:rPr>
      </w:pPr>
    </w:p>
    <w:p w14:paraId="7EF2F62D" w14:textId="3A93F9D6" w:rsidR="007E02CB" w:rsidRDefault="007E02CB" w:rsidP="00D41497">
      <w:pPr>
        <w:spacing w:line="244" w:lineRule="auto"/>
        <w:ind w:left="720"/>
        <w:rPr>
          <w:sz w:val="24"/>
          <w:lang w:val="en-CA"/>
        </w:rPr>
      </w:pPr>
      <w:r w:rsidRPr="00AA06C5">
        <w:rPr>
          <w:sz w:val="24"/>
          <w:lang w:val="en-CA"/>
        </w:rPr>
        <w:t xml:space="preserve">10. Rousseau, </w:t>
      </w:r>
      <w:r w:rsidRPr="00AA06C5">
        <w:rPr>
          <w:sz w:val="24"/>
          <w:u w:val="single"/>
          <w:lang w:val="en-CA"/>
        </w:rPr>
        <w:t>Social Contract</w:t>
      </w:r>
      <w:r w:rsidRPr="00AA06C5">
        <w:rPr>
          <w:sz w:val="24"/>
          <w:lang w:val="en-CA"/>
        </w:rPr>
        <w:t>, Book I (all) and Book II (chapters 1-6) (</w:t>
      </w:r>
      <w:r w:rsidR="00610F10">
        <w:rPr>
          <w:sz w:val="24"/>
          <w:lang w:val="en-CA"/>
        </w:rPr>
        <w:t>W</w:t>
      </w:r>
      <w:r w:rsidR="00D847BD">
        <w:rPr>
          <w:sz w:val="24"/>
          <w:lang w:val="en-CA"/>
        </w:rPr>
        <w:t xml:space="preserve"> </w:t>
      </w:r>
      <w:r w:rsidR="00D41497">
        <w:rPr>
          <w:sz w:val="24"/>
          <w:lang w:val="en-CA"/>
        </w:rPr>
        <w:t>Feb 5</w:t>
      </w:r>
      <w:r w:rsidRPr="00AA06C5">
        <w:rPr>
          <w:sz w:val="24"/>
          <w:lang w:val="en-CA"/>
        </w:rPr>
        <w:t>)</w:t>
      </w:r>
    </w:p>
    <w:p w14:paraId="0B399BA4" w14:textId="28426F97" w:rsidR="00610F10" w:rsidRDefault="00610F10" w:rsidP="00610F10">
      <w:pPr>
        <w:spacing w:line="244" w:lineRule="auto"/>
        <w:rPr>
          <w:sz w:val="24"/>
          <w:lang w:val="en-CA"/>
        </w:rPr>
      </w:pPr>
    </w:p>
    <w:p w14:paraId="7EF2F62E" w14:textId="7FA51FB4" w:rsidR="007E02CB" w:rsidRDefault="007E02CB" w:rsidP="00D41497">
      <w:pPr>
        <w:spacing w:line="244" w:lineRule="auto"/>
        <w:ind w:left="1080" w:hanging="360"/>
        <w:rPr>
          <w:sz w:val="24"/>
          <w:lang w:val="en-CA"/>
        </w:rPr>
      </w:pPr>
      <w:r w:rsidRPr="00AA06C5">
        <w:rPr>
          <w:sz w:val="24"/>
          <w:lang w:val="en-CA"/>
        </w:rPr>
        <w:t>11. Sieyès, “What is the Third Estate?”, selections (</w:t>
      </w:r>
      <w:r w:rsidRPr="00AA06C5">
        <w:rPr>
          <w:sz w:val="24"/>
          <w:u w:val="single"/>
          <w:lang w:val="en-CA"/>
        </w:rPr>
        <w:t>Political Writings</w:t>
      </w:r>
      <w:r w:rsidRPr="00AA06C5">
        <w:rPr>
          <w:sz w:val="24"/>
          <w:lang w:val="en-CA"/>
        </w:rPr>
        <w:t>, pp. 93-111, 115-116, 127-130, 133-144, 148-158). (</w:t>
      </w:r>
      <w:r w:rsidR="00D41497">
        <w:rPr>
          <w:sz w:val="24"/>
          <w:lang w:val="en-CA"/>
        </w:rPr>
        <w:t>M Feb 10</w:t>
      </w:r>
      <w:r w:rsidRPr="00AA06C5">
        <w:rPr>
          <w:sz w:val="24"/>
          <w:lang w:val="en-CA"/>
        </w:rPr>
        <w:t>)</w:t>
      </w:r>
    </w:p>
    <w:p w14:paraId="7EF2F62F" w14:textId="77777777" w:rsidR="00010441" w:rsidRDefault="00010441" w:rsidP="00010441">
      <w:pPr>
        <w:spacing w:line="244" w:lineRule="auto"/>
        <w:ind w:left="1440"/>
        <w:rPr>
          <w:lang w:val="en-CA"/>
        </w:rPr>
      </w:pPr>
      <w:r w:rsidRPr="00AA06C5">
        <w:rPr>
          <w:sz w:val="24"/>
          <w:lang w:val="en-CA"/>
        </w:rPr>
        <w:t>[</w:t>
      </w:r>
      <w:r w:rsidRPr="00AA06C5">
        <w:rPr>
          <w:lang w:val="en-CA"/>
        </w:rPr>
        <w:t xml:space="preserve">For those reading Sieyès in French: assigned pages correspond to the entire text (Intro to ch. 6), except: in Ch. 3, Sec. 2, you are only responsible for first two pars of Sec. 2, plus </w:t>
      </w:r>
      <w:r w:rsidRPr="00AA06C5">
        <w:rPr>
          <w:lang w:val="en-CA"/>
        </w:rPr>
        <w:lastRenderedPageBreak/>
        <w:t>the entirety of the other sections; in Ch. 6 you are only responsible for text between paragraph that begins “Il n’est pas, dit une maxime de droit universel, de plus grand défaut…” and paragraph that begins “Résumons: il est de principe que tout ce qui sort de la qualité commune…”</w:t>
      </w:r>
      <w:r w:rsidR="00DE7C6A" w:rsidRPr="00AA06C5">
        <w:rPr>
          <w:lang w:val="en-CA"/>
        </w:rPr>
        <w:t>]</w:t>
      </w:r>
    </w:p>
    <w:p w14:paraId="7EF2F630" w14:textId="77777777" w:rsidR="00974CA7" w:rsidRDefault="00974CA7" w:rsidP="00974CA7">
      <w:pPr>
        <w:spacing w:line="244" w:lineRule="auto"/>
        <w:rPr>
          <w:sz w:val="24"/>
          <w:lang w:val="en-CA"/>
        </w:rPr>
      </w:pPr>
    </w:p>
    <w:p w14:paraId="7EF2F633" w14:textId="39894511" w:rsidR="007E02CB" w:rsidRPr="00AA06C5" w:rsidRDefault="007E02CB" w:rsidP="008B06B8">
      <w:pPr>
        <w:spacing w:line="244" w:lineRule="auto"/>
        <w:ind w:left="720"/>
        <w:rPr>
          <w:sz w:val="24"/>
          <w:lang w:val="en-CA"/>
        </w:rPr>
      </w:pPr>
      <w:r w:rsidRPr="00AA06C5">
        <w:rPr>
          <w:sz w:val="24"/>
          <w:lang w:val="en-CA"/>
        </w:rPr>
        <w:t xml:space="preserve">12. </w:t>
      </w:r>
      <w:r w:rsidR="00646EED">
        <w:rPr>
          <w:sz w:val="24"/>
          <w:lang w:val="en-CA"/>
        </w:rPr>
        <w:t xml:space="preserve">Sieyès </w:t>
      </w:r>
      <w:r w:rsidRPr="00AA06C5">
        <w:rPr>
          <w:sz w:val="24"/>
          <w:lang w:val="en-CA"/>
        </w:rPr>
        <w:t>continued (</w:t>
      </w:r>
      <w:r w:rsidR="008B06B8">
        <w:rPr>
          <w:sz w:val="24"/>
          <w:lang w:val="en-CA"/>
        </w:rPr>
        <w:t>W Feb 12</w:t>
      </w:r>
      <w:r w:rsidRPr="00AA06C5">
        <w:rPr>
          <w:sz w:val="24"/>
          <w:lang w:val="en-CA"/>
        </w:rPr>
        <w:t>)</w:t>
      </w:r>
    </w:p>
    <w:p w14:paraId="3CA30D71" w14:textId="4CC11996" w:rsidR="00FD0777" w:rsidRDefault="00FD0777" w:rsidP="00FD0777">
      <w:pPr>
        <w:spacing w:line="244" w:lineRule="auto"/>
        <w:rPr>
          <w:sz w:val="24"/>
          <w:lang w:val="en-CA"/>
        </w:rPr>
      </w:pPr>
    </w:p>
    <w:p w14:paraId="56477B12" w14:textId="258467DB" w:rsidR="00FD0777" w:rsidRPr="00AA06C5" w:rsidRDefault="00FD0777" w:rsidP="006638E8">
      <w:pPr>
        <w:pStyle w:val="Heading2"/>
        <w:jc w:val="right"/>
        <w:rPr>
          <w:lang w:val="en-CA"/>
        </w:rPr>
      </w:pPr>
      <w:r w:rsidRPr="00AA06C5">
        <w:rPr>
          <w:lang w:val="en-CA"/>
        </w:rPr>
        <w:t xml:space="preserve">Second paper due </w:t>
      </w:r>
      <w:r w:rsidR="006638E8">
        <w:rPr>
          <w:lang w:val="en-CA"/>
        </w:rPr>
        <w:t>Sunday, Feb. 16, 11:55am via MyCourses</w:t>
      </w:r>
    </w:p>
    <w:p w14:paraId="6A30C68B" w14:textId="77777777" w:rsidR="00FD0777" w:rsidRDefault="00FD0777">
      <w:pPr>
        <w:spacing w:line="244" w:lineRule="auto"/>
        <w:rPr>
          <w:sz w:val="24"/>
          <w:lang w:val="en-CA"/>
        </w:rPr>
      </w:pPr>
    </w:p>
    <w:p w14:paraId="7EF2F635" w14:textId="1DB706F6" w:rsidR="007E02CB" w:rsidRPr="00AA06C5" w:rsidRDefault="007E02CB" w:rsidP="00632CFD">
      <w:pPr>
        <w:spacing w:line="244" w:lineRule="auto"/>
        <w:rPr>
          <w:sz w:val="24"/>
          <w:lang w:val="en-CA"/>
        </w:rPr>
      </w:pPr>
      <w:r w:rsidRPr="00AA06C5">
        <w:rPr>
          <w:sz w:val="24"/>
          <w:lang w:val="en-CA"/>
        </w:rPr>
        <w:t xml:space="preserve">III.  </w:t>
      </w:r>
      <w:r w:rsidR="00632CFD">
        <w:rPr>
          <w:sz w:val="24"/>
          <w:lang w:val="en-CA"/>
        </w:rPr>
        <w:t>Violence and t</w:t>
      </w:r>
      <w:r w:rsidR="00B02F10">
        <w:rPr>
          <w:sz w:val="24"/>
          <w:lang w:val="en-CA"/>
        </w:rPr>
        <w:t xml:space="preserve">he Ethics of </w:t>
      </w:r>
      <w:r w:rsidRPr="00AA06C5">
        <w:rPr>
          <w:sz w:val="24"/>
          <w:lang w:val="en-CA"/>
        </w:rPr>
        <w:t>Political Action</w:t>
      </w:r>
    </w:p>
    <w:p w14:paraId="7EF2F636" w14:textId="77777777" w:rsidR="007E02CB" w:rsidRPr="00AA06C5" w:rsidRDefault="007E02CB">
      <w:pPr>
        <w:spacing w:line="244" w:lineRule="auto"/>
        <w:rPr>
          <w:sz w:val="24"/>
          <w:lang w:val="en-CA"/>
        </w:rPr>
      </w:pPr>
    </w:p>
    <w:p w14:paraId="7EF2F637" w14:textId="11A54212" w:rsidR="007E02CB" w:rsidRPr="00AA06C5" w:rsidRDefault="007E02CB" w:rsidP="00B02F10">
      <w:pPr>
        <w:spacing w:line="244" w:lineRule="auto"/>
        <w:rPr>
          <w:sz w:val="24"/>
          <w:lang w:val="en-CA"/>
        </w:rPr>
      </w:pPr>
      <w:r w:rsidRPr="00AA06C5">
        <w:rPr>
          <w:sz w:val="24"/>
          <w:lang w:val="en-CA"/>
        </w:rPr>
        <w:tab/>
        <w:t xml:space="preserve">A.  Ends and Means: </w:t>
      </w:r>
      <w:r w:rsidR="00B02F10" w:rsidRPr="00AA06C5">
        <w:rPr>
          <w:sz w:val="24"/>
          <w:lang w:val="en-CA"/>
        </w:rPr>
        <w:t>The Problem of Dirty Hands</w:t>
      </w:r>
    </w:p>
    <w:p w14:paraId="7EF2F638" w14:textId="77777777" w:rsidR="007E02CB" w:rsidRPr="00AA06C5" w:rsidRDefault="007E02CB">
      <w:pPr>
        <w:spacing w:line="244" w:lineRule="auto"/>
        <w:rPr>
          <w:sz w:val="24"/>
          <w:lang w:val="en-CA"/>
        </w:rPr>
      </w:pPr>
    </w:p>
    <w:p w14:paraId="7EF2F639" w14:textId="24F1CE05" w:rsidR="007E02CB" w:rsidRPr="00AA06C5" w:rsidRDefault="007E02CB" w:rsidP="00BA1B54">
      <w:pPr>
        <w:spacing w:line="244" w:lineRule="auto"/>
        <w:ind w:left="2552" w:hanging="1112"/>
        <w:rPr>
          <w:sz w:val="24"/>
          <w:lang w:val="en-CA"/>
        </w:rPr>
      </w:pPr>
      <w:r w:rsidRPr="00AA06C5">
        <w:rPr>
          <w:sz w:val="24"/>
          <w:lang w:val="en-CA"/>
        </w:rPr>
        <w:t xml:space="preserve">13. Machiavelli, </w:t>
      </w:r>
      <w:r w:rsidRPr="00AA06C5">
        <w:rPr>
          <w:sz w:val="24"/>
          <w:u w:val="single"/>
          <w:lang w:val="en-CA"/>
        </w:rPr>
        <w:t>The Prince</w:t>
      </w:r>
      <w:r w:rsidR="00BA1B54">
        <w:rPr>
          <w:sz w:val="24"/>
          <w:lang w:val="en-CA"/>
        </w:rPr>
        <w:t xml:space="preserve"> (M Feb 17</w:t>
      </w:r>
      <w:r w:rsidRPr="00AA06C5">
        <w:rPr>
          <w:sz w:val="24"/>
          <w:lang w:val="en-CA"/>
        </w:rPr>
        <w:t>)</w:t>
      </w:r>
    </w:p>
    <w:p w14:paraId="7EF2F63A" w14:textId="65410A19" w:rsidR="007E02CB" w:rsidRPr="00AA06C5" w:rsidRDefault="007E02CB" w:rsidP="00BA1B54">
      <w:pPr>
        <w:spacing w:line="244" w:lineRule="auto"/>
        <w:ind w:left="1440"/>
        <w:rPr>
          <w:sz w:val="24"/>
          <w:lang w:val="en-CA"/>
        </w:rPr>
      </w:pPr>
      <w:r w:rsidRPr="00AA06C5">
        <w:rPr>
          <w:sz w:val="24"/>
          <w:lang w:val="en-CA"/>
        </w:rPr>
        <w:t xml:space="preserve">14. Machiavelli, </w:t>
      </w:r>
      <w:r w:rsidRPr="00AA06C5">
        <w:rPr>
          <w:sz w:val="24"/>
          <w:u w:val="single"/>
          <w:lang w:val="en-CA"/>
        </w:rPr>
        <w:t>The Prince</w:t>
      </w:r>
      <w:r w:rsidR="00C86412" w:rsidRPr="00AA06C5">
        <w:rPr>
          <w:sz w:val="24"/>
          <w:lang w:val="en-CA"/>
        </w:rPr>
        <w:t xml:space="preserve"> (</w:t>
      </w:r>
      <w:r w:rsidR="00BA1B54">
        <w:rPr>
          <w:sz w:val="24"/>
          <w:lang w:val="en-CA"/>
        </w:rPr>
        <w:t>W Feb 19</w:t>
      </w:r>
      <w:r w:rsidRPr="00AA06C5">
        <w:rPr>
          <w:sz w:val="24"/>
          <w:lang w:val="en-CA"/>
        </w:rPr>
        <w:t>)</w:t>
      </w:r>
    </w:p>
    <w:p w14:paraId="7EF2F63B" w14:textId="77777777" w:rsidR="00F20F53" w:rsidRDefault="00F20F53" w:rsidP="00D71F22">
      <w:pPr>
        <w:spacing w:line="244" w:lineRule="auto"/>
        <w:rPr>
          <w:sz w:val="24"/>
          <w:lang w:val="en-CA"/>
        </w:rPr>
      </w:pPr>
    </w:p>
    <w:p w14:paraId="7EF2F640" w14:textId="747FE833" w:rsidR="00A66523" w:rsidRDefault="00B66597" w:rsidP="00BA1B54">
      <w:pPr>
        <w:spacing w:line="244" w:lineRule="auto"/>
        <w:ind w:left="2160" w:hanging="720"/>
        <w:rPr>
          <w:sz w:val="24"/>
          <w:lang w:val="en-CA"/>
        </w:rPr>
      </w:pPr>
      <w:r w:rsidRPr="00AA06C5">
        <w:rPr>
          <w:sz w:val="24"/>
          <w:lang w:val="en-CA"/>
        </w:rPr>
        <w:t>1</w:t>
      </w:r>
      <w:r w:rsidR="00A66523">
        <w:rPr>
          <w:sz w:val="24"/>
          <w:lang w:val="en-CA"/>
        </w:rPr>
        <w:t>5</w:t>
      </w:r>
      <w:r w:rsidRPr="00AA06C5">
        <w:rPr>
          <w:sz w:val="24"/>
          <w:lang w:val="en-CA"/>
        </w:rPr>
        <w:t xml:space="preserve">. Kagan, </w:t>
      </w:r>
      <w:r w:rsidRPr="00AA06C5">
        <w:rPr>
          <w:sz w:val="24"/>
          <w:u w:val="single"/>
          <w:lang w:val="en-CA"/>
        </w:rPr>
        <w:t>Normative Ethics</w:t>
      </w:r>
      <w:r w:rsidRPr="00AA06C5">
        <w:rPr>
          <w:sz w:val="24"/>
          <w:lang w:val="en-CA"/>
        </w:rPr>
        <w:t>, chapter 2 (</w:t>
      </w:r>
      <w:r w:rsidR="00BA1B54">
        <w:rPr>
          <w:sz w:val="24"/>
          <w:lang w:val="en-CA"/>
        </w:rPr>
        <w:t>M Feb 24</w:t>
      </w:r>
      <w:r w:rsidRPr="00AA06C5">
        <w:rPr>
          <w:sz w:val="24"/>
          <w:lang w:val="en-CA"/>
        </w:rPr>
        <w:t>)</w:t>
      </w:r>
    </w:p>
    <w:p w14:paraId="7EF2F641" w14:textId="381D65B5" w:rsidR="00323C00" w:rsidRPr="00AA06C5" w:rsidRDefault="00323C00" w:rsidP="00BA1B54">
      <w:pPr>
        <w:spacing w:line="244" w:lineRule="auto"/>
        <w:ind w:left="2160" w:hanging="720"/>
        <w:rPr>
          <w:sz w:val="24"/>
          <w:lang w:val="en-CA"/>
        </w:rPr>
      </w:pPr>
      <w:r w:rsidRPr="00AA06C5">
        <w:rPr>
          <w:sz w:val="24"/>
          <w:lang w:val="en-CA"/>
        </w:rPr>
        <w:t>1</w:t>
      </w:r>
      <w:r w:rsidR="00A66523">
        <w:rPr>
          <w:sz w:val="24"/>
          <w:lang w:val="en-CA"/>
        </w:rPr>
        <w:t>6</w:t>
      </w:r>
      <w:r w:rsidRPr="00AA06C5">
        <w:rPr>
          <w:sz w:val="24"/>
          <w:lang w:val="en-CA"/>
        </w:rPr>
        <w:t xml:space="preserve">. Kagan, </w:t>
      </w:r>
      <w:r w:rsidRPr="00AA06C5">
        <w:rPr>
          <w:sz w:val="24"/>
          <w:u w:val="single"/>
          <w:lang w:val="en-CA"/>
        </w:rPr>
        <w:t>Normative Ethics</w:t>
      </w:r>
      <w:r w:rsidRPr="00AA06C5">
        <w:rPr>
          <w:sz w:val="24"/>
          <w:lang w:val="en-CA"/>
        </w:rPr>
        <w:t>, ch</w:t>
      </w:r>
      <w:r w:rsidR="00610F10">
        <w:rPr>
          <w:sz w:val="24"/>
          <w:lang w:val="en-CA"/>
        </w:rPr>
        <w:t>apter 3 (</w:t>
      </w:r>
      <w:r w:rsidR="00BA1B54">
        <w:rPr>
          <w:sz w:val="24"/>
          <w:lang w:val="en-CA"/>
        </w:rPr>
        <w:t>W Feb 26</w:t>
      </w:r>
      <w:r w:rsidRPr="00AA06C5">
        <w:rPr>
          <w:sz w:val="24"/>
          <w:lang w:val="en-CA"/>
        </w:rPr>
        <w:t>)</w:t>
      </w:r>
    </w:p>
    <w:p w14:paraId="7EF2F642" w14:textId="42F38252" w:rsidR="00323C00" w:rsidRDefault="00323C00" w:rsidP="00B5557E">
      <w:pPr>
        <w:spacing w:line="244" w:lineRule="auto"/>
        <w:rPr>
          <w:sz w:val="24"/>
          <w:lang w:val="en-CA"/>
        </w:rPr>
      </w:pPr>
    </w:p>
    <w:p w14:paraId="12DB54DD" w14:textId="606D153C" w:rsidR="00BA1B54" w:rsidRDefault="00BA1B54" w:rsidP="00BA1B54">
      <w:pPr>
        <w:spacing w:line="244" w:lineRule="auto"/>
        <w:jc w:val="right"/>
        <w:rPr>
          <w:sz w:val="24"/>
          <w:lang w:val="en-CA"/>
        </w:rPr>
      </w:pPr>
      <w:r>
        <w:rPr>
          <w:b/>
          <w:bCs/>
          <w:sz w:val="24"/>
          <w:lang w:val="en-CA"/>
        </w:rPr>
        <w:t>Reading Period March 2–6</w:t>
      </w:r>
    </w:p>
    <w:p w14:paraId="6CF96DF0" w14:textId="77777777" w:rsidR="00BA1B54" w:rsidRDefault="00BA1B54" w:rsidP="00B5557E">
      <w:pPr>
        <w:spacing w:line="244" w:lineRule="auto"/>
        <w:rPr>
          <w:sz w:val="24"/>
          <w:lang w:val="en-CA"/>
        </w:rPr>
      </w:pPr>
    </w:p>
    <w:p w14:paraId="7174D09F" w14:textId="63F2E718" w:rsidR="00610F10" w:rsidRPr="00AA06C5" w:rsidRDefault="00610F10" w:rsidP="00BA1B54">
      <w:pPr>
        <w:spacing w:line="244" w:lineRule="auto"/>
        <w:rPr>
          <w:sz w:val="24"/>
          <w:lang w:val="en-CA"/>
        </w:rPr>
      </w:pPr>
      <w:r>
        <w:rPr>
          <w:sz w:val="24"/>
          <w:lang w:val="en-CA"/>
        </w:rPr>
        <w:tab/>
      </w:r>
      <w:r>
        <w:rPr>
          <w:sz w:val="24"/>
          <w:lang w:val="en-CA"/>
        </w:rPr>
        <w:tab/>
        <w:t>17</w:t>
      </w:r>
      <w:r w:rsidRPr="00AA06C5">
        <w:rPr>
          <w:sz w:val="24"/>
          <w:lang w:val="en-CA"/>
        </w:rPr>
        <w:t xml:space="preserve">. Sartre, “Dirty Hands” (in </w:t>
      </w:r>
      <w:r w:rsidRPr="00AA06C5">
        <w:rPr>
          <w:sz w:val="24"/>
          <w:u w:val="single"/>
          <w:lang w:val="en-CA"/>
        </w:rPr>
        <w:t>No Exit and Three Other Plays</w:t>
      </w:r>
      <w:r w:rsidRPr="00AA06C5">
        <w:rPr>
          <w:sz w:val="24"/>
          <w:lang w:val="en-CA"/>
        </w:rPr>
        <w:t>) (</w:t>
      </w:r>
      <w:r w:rsidR="00BA1B54">
        <w:rPr>
          <w:sz w:val="24"/>
          <w:lang w:val="en-CA"/>
        </w:rPr>
        <w:t>M March 9)</w:t>
      </w:r>
    </w:p>
    <w:p w14:paraId="4EFFDCE2" w14:textId="77777777" w:rsidR="00610F10" w:rsidRDefault="00610F10" w:rsidP="00974CA7">
      <w:pPr>
        <w:spacing w:line="244" w:lineRule="auto"/>
        <w:ind w:left="1440"/>
        <w:rPr>
          <w:sz w:val="24"/>
          <w:lang w:val="en-CA"/>
        </w:rPr>
      </w:pPr>
    </w:p>
    <w:p w14:paraId="7EF2F644" w14:textId="65251A6D" w:rsidR="00A66523" w:rsidRDefault="00A66523" w:rsidP="00F8442D">
      <w:pPr>
        <w:spacing w:line="244" w:lineRule="auto"/>
        <w:ind w:left="2160" w:hanging="720"/>
        <w:rPr>
          <w:sz w:val="24"/>
          <w:lang w:val="en-CA"/>
        </w:rPr>
      </w:pPr>
      <w:r w:rsidRPr="00AA06C5">
        <w:rPr>
          <w:sz w:val="24"/>
          <w:lang w:val="en-CA"/>
        </w:rPr>
        <w:t>1</w:t>
      </w:r>
      <w:r w:rsidR="00610F10">
        <w:rPr>
          <w:sz w:val="24"/>
          <w:lang w:val="en-CA"/>
        </w:rPr>
        <w:t>8</w:t>
      </w:r>
      <w:r w:rsidRPr="00AA06C5">
        <w:rPr>
          <w:sz w:val="24"/>
          <w:lang w:val="en-CA"/>
        </w:rPr>
        <w:t xml:space="preserve">. </w:t>
      </w:r>
      <w:r w:rsidR="00BA1B54" w:rsidRPr="00AA06C5">
        <w:rPr>
          <w:sz w:val="24"/>
          <w:lang w:val="en-CA"/>
        </w:rPr>
        <w:t xml:space="preserve">Albert Camus, “The Just Assassins” (in </w:t>
      </w:r>
      <w:r w:rsidR="00BA1B54" w:rsidRPr="00AA06C5">
        <w:rPr>
          <w:sz w:val="24"/>
          <w:u w:val="single"/>
          <w:lang w:val="en-CA"/>
        </w:rPr>
        <w:t>Caligula and Three Other Plays</w:t>
      </w:r>
      <w:r w:rsidR="00BA1B54" w:rsidRPr="00AA06C5">
        <w:rPr>
          <w:sz w:val="24"/>
          <w:lang w:val="en-CA"/>
        </w:rPr>
        <w:t xml:space="preserve"> (</w:t>
      </w:r>
      <w:r w:rsidR="00F8442D">
        <w:rPr>
          <w:sz w:val="24"/>
          <w:lang w:val="en-CA"/>
        </w:rPr>
        <w:t>W March 11</w:t>
      </w:r>
      <w:r w:rsidR="00BA1B54" w:rsidRPr="00AA06C5">
        <w:rPr>
          <w:sz w:val="24"/>
          <w:lang w:val="en-CA"/>
        </w:rPr>
        <w:t>)</w:t>
      </w:r>
    </w:p>
    <w:p w14:paraId="1E77A1B7" w14:textId="263A6CEF" w:rsidR="00BA1B54" w:rsidRDefault="00BA1B54" w:rsidP="00F8442D">
      <w:pPr>
        <w:spacing w:line="244" w:lineRule="auto"/>
        <w:ind w:left="1440"/>
        <w:rPr>
          <w:sz w:val="24"/>
          <w:lang w:val="en-CA"/>
        </w:rPr>
      </w:pPr>
      <w:r>
        <w:rPr>
          <w:sz w:val="24"/>
          <w:lang w:val="en-CA"/>
        </w:rPr>
        <w:t xml:space="preserve">19. </w:t>
      </w:r>
      <w:r w:rsidRPr="00AA06C5">
        <w:rPr>
          <w:sz w:val="24"/>
          <w:lang w:val="en-CA"/>
        </w:rPr>
        <w:t>continued (</w:t>
      </w:r>
      <w:r w:rsidR="00F8442D">
        <w:rPr>
          <w:sz w:val="24"/>
          <w:lang w:val="en-CA"/>
        </w:rPr>
        <w:t>M March 16</w:t>
      </w:r>
      <w:r w:rsidRPr="00AA06C5">
        <w:rPr>
          <w:sz w:val="24"/>
          <w:lang w:val="en-CA"/>
        </w:rPr>
        <w:t>)</w:t>
      </w:r>
    </w:p>
    <w:p w14:paraId="7EF2F645" w14:textId="6EA2261B" w:rsidR="00A66523" w:rsidRDefault="00A66523" w:rsidP="00B5557E">
      <w:pPr>
        <w:spacing w:line="244" w:lineRule="auto"/>
        <w:rPr>
          <w:sz w:val="24"/>
          <w:lang w:val="en-CA"/>
        </w:rPr>
      </w:pPr>
    </w:p>
    <w:p w14:paraId="31A73C62" w14:textId="1144CB6B" w:rsidR="00610F10" w:rsidRPr="00AA06C5" w:rsidRDefault="00610F10" w:rsidP="00B02F10">
      <w:pPr>
        <w:pStyle w:val="Heading2"/>
        <w:jc w:val="right"/>
        <w:rPr>
          <w:lang w:val="en-CA"/>
        </w:rPr>
      </w:pPr>
      <w:r w:rsidRPr="00AA06C5">
        <w:rPr>
          <w:lang w:val="en-CA"/>
        </w:rPr>
        <w:t xml:space="preserve">Third paper due </w:t>
      </w:r>
      <w:r w:rsidR="00B02F10">
        <w:rPr>
          <w:lang w:val="en-CA"/>
        </w:rPr>
        <w:t xml:space="preserve">Sunday, </w:t>
      </w:r>
      <w:r w:rsidR="00C044C0">
        <w:rPr>
          <w:lang w:val="en-CA"/>
        </w:rPr>
        <w:t>March 22</w:t>
      </w:r>
      <w:r w:rsidR="00B02F10">
        <w:rPr>
          <w:lang w:val="en-CA"/>
        </w:rPr>
        <w:t>, 11:55am via MyCourses</w:t>
      </w:r>
    </w:p>
    <w:p w14:paraId="5D9CD6F0" w14:textId="77777777" w:rsidR="00610F10" w:rsidRDefault="00610F10" w:rsidP="00B5557E">
      <w:pPr>
        <w:spacing w:line="244" w:lineRule="auto"/>
        <w:rPr>
          <w:sz w:val="24"/>
          <w:lang w:val="en-CA"/>
        </w:rPr>
      </w:pPr>
    </w:p>
    <w:p w14:paraId="7EF2F64C" w14:textId="706AAC3E" w:rsidR="007E02CB" w:rsidRPr="00AA06C5" w:rsidRDefault="007E02CB" w:rsidP="00405DAA">
      <w:pPr>
        <w:keepNext/>
        <w:keepLines/>
        <w:spacing w:line="244" w:lineRule="auto"/>
        <w:ind w:firstLine="720"/>
        <w:rPr>
          <w:sz w:val="24"/>
          <w:lang w:val="en-CA"/>
        </w:rPr>
      </w:pPr>
      <w:r w:rsidRPr="00AA06C5">
        <w:rPr>
          <w:sz w:val="24"/>
          <w:lang w:val="en-CA"/>
        </w:rPr>
        <w:t>B.  Violence, Conflict</w:t>
      </w:r>
      <w:r w:rsidR="00D638C8">
        <w:rPr>
          <w:sz w:val="24"/>
          <w:lang w:val="en-CA"/>
        </w:rPr>
        <w:t>,</w:t>
      </w:r>
      <w:r w:rsidRPr="00AA06C5">
        <w:rPr>
          <w:sz w:val="24"/>
          <w:lang w:val="en-CA"/>
        </w:rPr>
        <w:t xml:space="preserve"> and Political Power</w:t>
      </w:r>
    </w:p>
    <w:p w14:paraId="7EF2F64D" w14:textId="77777777" w:rsidR="007E02CB" w:rsidRPr="00AA06C5" w:rsidRDefault="007E02CB">
      <w:pPr>
        <w:keepNext/>
        <w:keepLines/>
        <w:spacing w:line="244" w:lineRule="auto"/>
        <w:rPr>
          <w:sz w:val="24"/>
          <w:lang w:val="en-CA"/>
        </w:rPr>
      </w:pPr>
    </w:p>
    <w:p w14:paraId="7EF2F64F" w14:textId="47CC606C" w:rsidR="00F20F53" w:rsidRPr="00B47010" w:rsidRDefault="00C044C0" w:rsidP="00C044C0">
      <w:pPr>
        <w:keepNext/>
        <w:keepLines/>
        <w:spacing w:line="244" w:lineRule="auto"/>
        <w:ind w:left="2160" w:hanging="720"/>
        <w:rPr>
          <w:sz w:val="24"/>
          <w:lang w:val="en-CA"/>
        </w:rPr>
      </w:pPr>
      <w:r>
        <w:rPr>
          <w:sz w:val="24"/>
          <w:lang w:val="en-CA"/>
        </w:rPr>
        <w:t>20</w:t>
      </w:r>
      <w:r w:rsidR="00037547">
        <w:rPr>
          <w:sz w:val="24"/>
          <w:lang w:val="en-CA"/>
        </w:rPr>
        <w:t xml:space="preserve">. </w:t>
      </w:r>
      <w:r w:rsidR="007E02CB" w:rsidRPr="00AA06C5">
        <w:rPr>
          <w:sz w:val="24"/>
          <w:lang w:val="en-CA"/>
        </w:rPr>
        <w:t xml:space="preserve">Fanon, </w:t>
      </w:r>
      <w:r w:rsidR="007E02CB" w:rsidRPr="00AA06C5">
        <w:rPr>
          <w:sz w:val="24"/>
          <w:u w:val="single"/>
          <w:lang w:val="en-CA"/>
        </w:rPr>
        <w:t>The Wretched of the Earth</w:t>
      </w:r>
      <w:r w:rsidR="007E02CB" w:rsidRPr="00AA06C5">
        <w:rPr>
          <w:sz w:val="24"/>
          <w:lang w:val="en-CA"/>
        </w:rPr>
        <w:t>: preface by Sartre, plus chapter “Concerning Violence” (including “Violence in the International Context”) (</w:t>
      </w:r>
      <w:r>
        <w:rPr>
          <w:sz w:val="24"/>
          <w:lang w:val="en-CA"/>
        </w:rPr>
        <w:t>W</w:t>
      </w:r>
      <w:r w:rsidR="00610F10">
        <w:rPr>
          <w:sz w:val="24"/>
          <w:lang w:val="en-CA"/>
        </w:rPr>
        <w:t xml:space="preserve"> </w:t>
      </w:r>
      <w:r>
        <w:rPr>
          <w:sz w:val="24"/>
          <w:lang w:val="en-CA"/>
        </w:rPr>
        <w:t>March 18</w:t>
      </w:r>
      <w:r w:rsidR="007E02CB" w:rsidRPr="00AA06C5">
        <w:rPr>
          <w:sz w:val="24"/>
          <w:lang w:val="en-CA"/>
        </w:rPr>
        <w:t>)</w:t>
      </w:r>
    </w:p>
    <w:p w14:paraId="7EF2F652" w14:textId="1234112A" w:rsidR="007E02CB" w:rsidRPr="00AA06C5" w:rsidRDefault="007E02CB" w:rsidP="00C044C0">
      <w:pPr>
        <w:pStyle w:val="BodyTextIndent"/>
        <w:keepNext/>
        <w:keepLines/>
        <w:rPr>
          <w:lang w:val="en-CA"/>
        </w:rPr>
      </w:pPr>
      <w:r w:rsidRPr="00AA06C5">
        <w:rPr>
          <w:lang w:val="en-CA"/>
        </w:rPr>
        <w:t>2</w:t>
      </w:r>
      <w:r w:rsidR="00037547">
        <w:rPr>
          <w:lang w:val="en-CA"/>
        </w:rPr>
        <w:t>1</w:t>
      </w:r>
      <w:r w:rsidRPr="00AA06C5">
        <w:rPr>
          <w:lang w:val="en-CA"/>
        </w:rPr>
        <w:t>. continued (</w:t>
      </w:r>
      <w:r w:rsidR="00C044C0">
        <w:rPr>
          <w:lang w:val="en-CA"/>
        </w:rPr>
        <w:t>M March 23</w:t>
      </w:r>
      <w:r w:rsidRPr="00AA06C5">
        <w:rPr>
          <w:lang w:val="en-CA"/>
        </w:rPr>
        <w:t>)</w:t>
      </w:r>
    </w:p>
    <w:p w14:paraId="7EF2F653" w14:textId="77777777" w:rsidR="007E02CB" w:rsidRDefault="007E02CB">
      <w:pPr>
        <w:spacing w:line="244" w:lineRule="auto"/>
        <w:rPr>
          <w:sz w:val="24"/>
          <w:lang w:val="en-CA"/>
        </w:rPr>
      </w:pPr>
    </w:p>
    <w:p w14:paraId="7BB0630B" w14:textId="5A24DA88" w:rsidR="00B47010" w:rsidRPr="00B47010" w:rsidRDefault="007E02CB" w:rsidP="00055CCD">
      <w:pPr>
        <w:spacing w:line="244" w:lineRule="auto"/>
        <w:ind w:left="1440"/>
        <w:rPr>
          <w:sz w:val="24"/>
          <w:lang w:val="en-CA"/>
        </w:rPr>
      </w:pPr>
      <w:r w:rsidRPr="00AA06C5">
        <w:rPr>
          <w:sz w:val="24"/>
          <w:lang w:val="en-CA"/>
        </w:rPr>
        <w:t>2</w:t>
      </w:r>
      <w:r w:rsidR="00037547">
        <w:rPr>
          <w:sz w:val="24"/>
          <w:lang w:val="en-CA"/>
        </w:rPr>
        <w:t>2</w:t>
      </w:r>
      <w:r w:rsidRPr="00AA06C5">
        <w:rPr>
          <w:sz w:val="24"/>
          <w:lang w:val="en-CA"/>
        </w:rPr>
        <w:t xml:space="preserve">. Gandhi, </w:t>
      </w:r>
      <w:r w:rsidRPr="00AA06C5">
        <w:rPr>
          <w:sz w:val="24"/>
          <w:u w:val="single"/>
          <w:lang w:val="en-CA"/>
        </w:rPr>
        <w:t>Selected Political Writings</w:t>
      </w:r>
      <w:r w:rsidRPr="00AA06C5">
        <w:rPr>
          <w:sz w:val="24"/>
          <w:lang w:val="en-CA"/>
        </w:rPr>
        <w:t xml:space="preserve"> (</w:t>
      </w:r>
      <w:r w:rsidR="00055CCD">
        <w:rPr>
          <w:sz w:val="24"/>
          <w:lang w:val="en-CA"/>
        </w:rPr>
        <w:t>W</w:t>
      </w:r>
      <w:r w:rsidR="005E123E">
        <w:rPr>
          <w:sz w:val="24"/>
          <w:lang w:val="en-CA"/>
        </w:rPr>
        <w:t xml:space="preserve"> </w:t>
      </w:r>
      <w:r w:rsidR="00055CCD">
        <w:rPr>
          <w:sz w:val="24"/>
          <w:lang w:val="en-CA"/>
        </w:rPr>
        <w:t>March 25</w:t>
      </w:r>
      <w:r w:rsidRPr="00AA06C5">
        <w:rPr>
          <w:sz w:val="24"/>
          <w:lang w:val="en-CA"/>
        </w:rPr>
        <w:t>)</w:t>
      </w:r>
    </w:p>
    <w:p w14:paraId="7EF2F656" w14:textId="6F2887DF" w:rsidR="007E02CB" w:rsidRDefault="007E02CB" w:rsidP="00055CCD">
      <w:pPr>
        <w:pStyle w:val="BodyTextIndent"/>
        <w:ind w:left="2160" w:hanging="720"/>
        <w:rPr>
          <w:lang w:val="en-CA"/>
        </w:rPr>
      </w:pPr>
      <w:r w:rsidRPr="00AA06C5">
        <w:rPr>
          <w:lang w:val="en-CA"/>
        </w:rPr>
        <w:t>2</w:t>
      </w:r>
      <w:r w:rsidR="00037547">
        <w:rPr>
          <w:lang w:val="en-CA"/>
        </w:rPr>
        <w:t>3</w:t>
      </w:r>
      <w:r w:rsidRPr="00AA06C5">
        <w:rPr>
          <w:lang w:val="en-CA"/>
        </w:rPr>
        <w:t>. Gandhi continued, plus Martin Luther King, “Letter from Birmingham Jail” (</w:t>
      </w:r>
      <w:r w:rsidR="00055CCD">
        <w:rPr>
          <w:lang w:val="en-CA"/>
        </w:rPr>
        <w:t>M</w:t>
      </w:r>
      <w:r w:rsidR="00FD0777">
        <w:rPr>
          <w:lang w:val="en-CA"/>
        </w:rPr>
        <w:t xml:space="preserve"> </w:t>
      </w:r>
      <w:r w:rsidR="00055CCD">
        <w:rPr>
          <w:lang w:val="en-CA"/>
        </w:rPr>
        <w:t>March 30</w:t>
      </w:r>
      <w:r w:rsidRPr="00AA06C5">
        <w:rPr>
          <w:lang w:val="en-CA"/>
        </w:rPr>
        <w:t>)</w:t>
      </w:r>
    </w:p>
    <w:p w14:paraId="00F17432" w14:textId="75987787" w:rsidR="00037547" w:rsidRDefault="00037547" w:rsidP="00055CCD">
      <w:pPr>
        <w:pStyle w:val="BodyTextIndent"/>
        <w:ind w:left="2160" w:hanging="720"/>
        <w:rPr>
          <w:lang w:val="en-CA"/>
        </w:rPr>
      </w:pPr>
    </w:p>
    <w:p w14:paraId="752E5D24" w14:textId="6FCD5E1D" w:rsidR="00037547" w:rsidRDefault="00037547" w:rsidP="00055CCD">
      <w:pPr>
        <w:pStyle w:val="BodyTextIndent"/>
        <w:ind w:left="2160" w:hanging="720"/>
        <w:rPr>
          <w:lang w:val="en-CA"/>
        </w:rPr>
      </w:pPr>
      <w:r>
        <w:rPr>
          <w:lang w:val="en-CA"/>
        </w:rPr>
        <w:t xml:space="preserve">24. Davis, </w:t>
      </w:r>
      <w:r>
        <w:rPr>
          <w:u w:val="single"/>
          <w:lang w:val="en-CA"/>
        </w:rPr>
        <w:t>Are Prisons Obsolete?</w:t>
      </w:r>
      <w:r>
        <w:rPr>
          <w:lang w:val="en-CA"/>
        </w:rPr>
        <w:t>: chapters 1, 2, 3, 6 (W Apr 1)</w:t>
      </w:r>
    </w:p>
    <w:p w14:paraId="2D235F1B" w14:textId="77777777" w:rsidR="00037547" w:rsidRDefault="00037547" w:rsidP="00055CCD">
      <w:pPr>
        <w:pStyle w:val="BodyTextIndent"/>
        <w:ind w:left="2160" w:hanging="720"/>
        <w:rPr>
          <w:lang w:val="en-CA"/>
        </w:rPr>
      </w:pPr>
    </w:p>
    <w:p w14:paraId="19279100" w14:textId="77777777" w:rsidR="00055CCD" w:rsidRDefault="00055CCD" w:rsidP="00055CCD">
      <w:pPr>
        <w:pStyle w:val="BodyTextIndent"/>
        <w:ind w:left="0"/>
        <w:rPr>
          <w:lang w:val="en-CA"/>
        </w:rPr>
      </w:pPr>
    </w:p>
    <w:p w14:paraId="7EF2F658" w14:textId="1C05E26A" w:rsidR="007E02CB" w:rsidRPr="00AA06C5" w:rsidRDefault="007E02CB" w:rsidP="00037547">
      <w:pPr>
        <w:pStyle w:val="BodyTextIndent"/>
        <w:ind w:left="0"/>
        <w:rPr>
          <w:lang w:val="en-CA"/>
        </w:rPr>
      </w:pPr>
      <w:r w:rsidRPr="00AA06C5">
        <w:rPr>
          <w:lang w:val="en-CA"/>
        </w:rPr>
        <w:t>2</w:t>
      </w:r>
      <w:r w:rsidR="00037547">
        <w:rPr>
          <w:lang w:val="en-CA"/>
        </w:rPr>
        <w:t>5</w:t>
      </w:r>
      <w:r w:rsidRPr="00AA06C5">
        <w:rPr>
          <w:lang w:val="en-CA"/>
        </w:rPr>
        <w:t xml:space="preserve">. </w:t>
      </w:r>
      <w:r w:rsidR="006D1FE1" w:rsidRPr="00AA06C5">
        <w:rPr>
          <w:lang w:val="en-CA"/>
        </w:rPr>
        <w:t>Review session (</w:t>
      </w:r>
      <w:r w:rsidR="00037547">
        <w:rPr>
          <w:lang w:val="en-CA"/>
        </w:rPr>
        <w:t>M Apr 6</w:t>
      </w:r>
      <w:r w:rsidRPr="00AA06C5">
        <w:rPr>
          <w:lang w:val="en-CA"/>
        </w:rPr>
        <w:t>)</w:t>
      </w:r>
    </w:p>
    <w:p w14:paraId="7EF2F659" w14:textId="77777777" w:rsidR="006D1FE1" w:rsidRPr="00AA06C5" w:rsidRDefault="006D1FE1" w:rsidP="00BC1741">
      <w:pPr>
        <w:spacing w:line="244" w:lineRule="auto"/>
        <w:ind w:left="720"/>
        <w:rPr>
          <w:sz w:val="24"/>
          <w:lang w:val="en-CA"/>
        </w:rPr>
      </w:pPr>
    </w:p>
    <w:p w14:paraId="7EF2F65A" w14:textId="3DC74D9B" w:rsidR="00F90A21" w:rsidRPr="00AA06C5" w:rsidRDefault="00F90A21" w:rsidP="00037547">
      <w:pPr>
        <w:pStyle w:val="BodyTextIndent"/>
        <w:ind w:left="0"/>
        <w:rPr>
          <w:lang w:val="en-CA"/>
        </w:rPr>
      </w:pPr>
      <w:r>
        <w:rPr>
          <w:lang w:val="en-CA"/>
        </w:rPr>
        <w:t xml:space="preserve">**No class </w:t>
      </w:r>
      <w:r w:rsidR="00FD0777">
        <w:rPr>
          <w:lang w:val="en-CA"/>
        </w:rPr>
        <w:t xml:space="preserve">W </w:t>
      </w:r>
      <w:r w:rsidR="00037547">
        <w:rPr>
          <w:lang w:val="en-CA"/>
        </w:rPr>
        <w:t>Apr 8</w:t>
      </w:r>
      <w:r>
        <w:rPr>
          <w:lang w:val="en-CA"/>
        </w:rPr>
        <w:t>*</w:t>
      </w:r>
      <w:r w:rsidR="00F12148">
        <w:rPr>
          <w:lang w:val="en-CA"/>
        </w:rPr>
        <w:t>*</w:t>
      </w:r>
    </w:p>
    <w:p w14:paraId="7EF2F65B" w14:textId="77777777" w:rsidR="001A64B7" w:rsidRDefault="001A64B7">
      <w:pPr>
        <w:pBdr>
          <w:bottom w:val="single" w:sz="6" w:space="1" w:color="auto"/>
        </w:pBdr>
        <w:spacing w:line="244" w:lineRule="auto"/>
        <w:rPr>
          <w:sz w:val="24"/>
          <w:lang w:val="en-CA"/>
        </w:rPr>
      </w:pPr>
    </w:p>
    <w:p w14:paraId="7EF2F65C" w14:textId="77777777" w:rsidR="001A64B7" w:rsidRPr="00AA06C5" w:rsidRDefault="001A64B7">
      <w:pPr>
        <w:pBdr>
          <w:bottom w:val="single" w:sz="6" w:space="1" w:color="auto"/>
        </w:pBdr>
        <w:spacing w:line="244" w:lineRule="auto"/>
        <w:rPr>
          <w:sz w:val="24"/>
          <w:lang w:val="en-CA"/>
        </w:rPr>
      </w:pPr>
    </w:p>
    <w:p w14:paraId="7EF2F65D" w14:textId="77777777" w:rsidR="000E47B1" w:rsidRPr="00AA06C5" w:rsidRDefault="000E47B1">
      <w:pPr>
        <w:spacing w:line="244" w:lineRule="auto"/>
        <w:rPr>
          <w:sz w:val="24"/>
          <w:lang w:val="en-CA"/>
        </w:rPr>
      </w:pPr>
    </w:p>
    <w:p w14:paraId="7EF2F65E" w14:textId="77777777" w:rsidR="007E02CB" w:rsidRPr="00AA06C5" w:rsidRDefault="007E02CB">
      <w:pPr>
        <w:jc w:val="both"/>
        <w:rPr>
          <w:rFonts w:ascii="Arial" w:hAnsi="Arial"/>
          <w:lang w:val="en-CA"/>
        </w:rPr>
      </w:pPr>
      <w:r w:rsidRPr="00AA06C5">
        <w:rPr>
          <w:rFonts w:ascii="Arial" w:hAnsi="Arial"/>
          <w:lang w:val="en-CA"/>
        </w:rPr>
        <w:t>REQUIREMENTS AND COURSE POLICIES</w:t>
      </w:r>
    </w:p>
    <w:p w14:paraId="7EF2F65F" w14:textId="77777777" w:rsidR="007E02CB" w:rsidRPr="00AA06C5" w:rsidRDefault="007E02CB">
      <w:pPr>
        <w:jc w:val="both"/>
        <w:rPr>
          <w:rFonts w:ascii="Arial" w:hAnsi="Arial"/>
          <w:b/>
          <w:lang w:val="en-CA"/>
        </w:rPr>
      </w:pPr>
    </w:p>
    <w:p w14:paraId="7EF2F660" w14:textId="77777777" w:rsidR="007E02CB" w:rsidRPr="00AA06C5" w:rsidRDefault="007E02CB">
      <w:pPr>
        <w:jc w:val="both"/>
        <w:rPr>
          <w:rFonts w:ascii="Arial" w:hAnsi="Arial"/>
          <w:b/>
          <w:u w:val="single"/>
          <w:lang w:val="en-CA"/>
        </w:rPr>
      </w:pPr>
      <w:r w:rsidRPr="00AA06C5">
        <w:rPr>
          <w:rFonts w:ascii="Arial" w:hAnsi="Arial"/>
          <w:b/>
          <w:u w:val="single"/>
          <w:lang w:val="en-CA"/>
        </w:rPr>
        <w:t>DISTRIBUTION OF MARKS:</w:t>
      </w:r>
    </w:p>
    <w:p w14:paraId="7EF2F661" w14:textId="77777777" w:rsidR="007E02CB" w:rsidRPr="00AA06C5" w:rsidRDefault="007E02CB">
      <w:pPr>
        <w:jc w:val="both"/>
        <w:rPr>
          <w:rFonts w:ascii="Arial" w:hAnsi="Arial"/>
          <w:lang w:val="en-CA"/>
        </w:rPr>
      </w:pPr>
    </w:p>
    <w:p w14:paraId="7EF2F662" w14:textId="77777777" w:rsidR="001F1E64" w:rsidRPr="00EB331B" w:rsidRDefault="001F1E64" w:rsidP="001F1E64">
      <w:pPr>
        <w:jc w:val="both"/>
        <w:rPr>
          <w:rFonts w:ascii="Arial" w:hAnsi="Arial"/>
          <w:lang w:val="en-CA"/>
        </w:rPr>
      </w:pPr>
      <w:r w:rsidRPr="00EB331B">
        <w:rPr>
          <w:rFonts w:ascii="Arial" w:hAnsi="Arial"/>
          <w:lang w:val="en-CA"/>
        </w:rPr>
        <w:t>Conference Attendance</w:t>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r>
      <w:r>
        <w:rPr>
          <w:rFonts w:ascii="Arial" w:hAnsi="Arial"/>
          <w:lang w:val="en-CA"/>
        </w:rPr>
        <w:t>5</w:t>
      </w:r>
      <w:r w:rsidRPr="00EB331B">
        <w:rPr>
          <w:rFonts w:ascii="Arial" w:hAnsi="Arial"/>
          <w:lang w:val="en-CA"/>
        </w:rPr>
        <w:t>%</w:t>
      </w:r>
    </w:p>
    <w:p w14:paraId="7EF2F663" w14:textId="77777777" w:rsidR="001C1C0A" w:rsidRPr="00EB331B" w:rsidRDefault="007E02CB" w:rsidP="00EB331B">
      <w:pPr>
        <w:jc w:val="both"/>
        <w:rPr>
          <w:rFonts w:ascii="Arial" w:hAnsi="Arial"/>
          <w:lang w:val="en-CA"/>
        </w:rPr>
      </w:pPr>
      <w:r w:rsidRPr="00EB331B">
        <w:rPr>
          <w:rFonts w:ascii="Arial" w:hAnsi="Arial"/>
          <w:lang w:val="en-CA"/>
        </w:rPr>
        <w:t>Conference Participation</w:t>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t>10%</w:t>
      </w:r>
    </w:p>
    <w:p w14:paraId="7EF2F664" w14:textId="3F56669A" w:rsidR="001C1C0A" w:rsidRDefault="007E02CB" w:rsidP="0056637E">
      <w:pPr>
        <w:jc w:val="both"/>
        <w:rPr>
          <w:rFonts w:ascii="Arial" w:hAnsi="Arial"/>
          <w:lang w:val="en-CA"/>
        </w:rPr>
      </w:pPr>
      <w:r w:rsidRPr="00EB331B">
        <w:rPr>
          <w:rFonts w:ascii="Arial" w:hAnsi="Arial"/>
          <w:lang w:val="en-CA"/>
        </w:rPr>
        <w:t>Paper</w:t>
      </w:r>
      <w:r w:rsidR="0056637E">
        <w:rPr>
          <w:rFonts w:ascii="Arial" w:hAnsi="Arial"/>
          <w:lang w:val="en-CA"/>
        </w:rPr>
        <w:t xml:space="preserve"> 1</w:t>
      </w:r>
      <w:r w:rsidRPr="00EB331B">
        <w:rPr>
          <w:rFonts w:ascii="Arial" w:hAnsi="Arial"/>
          <w:lang w:val="en-CA"/>
        </w:rPr>
        <w:t xml:space="preserve"> (1000-1250 words)</w:t>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r>
      <w:r w:rsidR="0056637E">
        <w:rPr>
          <w:rFonts w:ascii="Arial" w:hAnsi="Arial"/>
          <w:lang w:val="en-CA"/>
        </w:rPr>
        <w:t>25</w:t>
      </w:r>
      <w:r w:rsidRPr="00EB331B">
        <w:rPr>
          <w:rFonts w:ascii="Arial" w:hAnsi="Arial"/>
          <w:lang w:val="en-CA"/>
        </w:rPr>
        <w:t>%</w:t>
      </w:r>
    </w:p>
    <w:p w14:paraId="70AAEB5F" w14:textId="3D7D5714" w:rsidR="0056637E" w:rsidRPr="00EB331B" w:rsidRDefault="0056637E" w:rsidP="0056637E">
      <w:pPr>
        <w:jc w:val="both"/>
        <w:rPr>
          <w:rFonts w:ascii="Arial" w:hAnsi="Arial"/>
          <w:lang w:val="en-CA"/>
        </w:rPr>
      </w:pPr>
      <w:r>
        <w:rPr>
          <w:rFonts w:ascii="Arial" w:hAnsi="Arial"/>
          <w:lang w:val="en-CA"/>
        </w:rPr>
        <w:t xml:space="preserve">Paper 2 </w:t>
      </w:r>
      <w:r w:rsidRPr="00EB331B">
        <w:rPr>
          <w:rFonts w:ascii="Arial" w:hAnsi="Arial"/>
          <w:lang w:val="en-CA"/>
        </w:rPr>
        <w:t>(1000-1250 words)</w:t>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r>
      <w:r>
        <w:rPr>
          <w:rFonts w:ascii="Arial" w:hAnsi="Arial"/>
          <w:lang w:val="en-CA"/>
        </w:rPr>
        <w:t>25</w:t>
      </w:r>
      <w:r w:rsidRPr="00EB331B">
        <w:rPr>
          <w:rFonts w:ascii="Arial" w:hAnsi="Arial"/>
          <w:lang w:val="en-CA"/>
        </w:rPr>
        <w:t>%</w:t>
      </w:r>
    </w:p>
    <w:p w14:paraId="7EF2F665" w14:textId="7C60988F" w:rsidR="007E02CB" w:rsidRPr="00EB331B" w:rsidRDefault="007E02CB" w:rsidP="0056637E">
      <w:pPr>
        <w:jc w:val="both"/>
        <w:rPr>
          <w:rFonts w:ascii="Arial" w:hAnsi="Arial"/>
          <w:lang w:val="en-CA"/>
        </w:rPr>
      </w:pPr>
      <w:r w:rsidRPr="00EB331B">
        <w:rPr>
          <w:rFonts w:ascii="Arial" w:hAnsi="Arial"/>
          <w:lang w:val="en-CA"/>
        </w:rPr>
        <w:t>Final</w:t>
      </w:r>
      <w:r w:rsidR="0056637E">
        <w:rPr>
          <w:rFonts w:ascii="Arial" w:hAnsi="Arial"/>
          <w:lang w:val="en-CA"/>
        </w:rPr>
        <w:t xml:space="preserve"> Exam</w:t>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r>
      <w:r w:rsidRPr="00EB331B">
        <w:rPr>
          <w:rFonts w:ascii="Arial" w:hAnsi="Arial"/>
          <w:lang w:val="en-CA"/>
        </w:rPr>
        <w:tab/>
        <w:t>3</w:t>
      </w:r>
      <w:r w:rsidR="001F1E64">
        <w:rPr>
          <w:rFonts w:ascii="Arial" w:hAnsi="Arial"/>
          <w:lang w:val="en-CA"/>
        </w:rPr>
        <w:t>5</w:t>
      </w:r>
      <w:r w:rsidRPr="00EB331B">
        <w:rPr>
          <w:rFonts w:ascii="Arial" w:hAnsi="Arial"/>
          <w:lang w:val="en-CA"/>
        </w:rPr>
        <w:t>%</w:t>
      </w:r>
    </w:p>
    <w:p w14:paraId="7EF2F666" w14:textId="77777777" w:rsidR="008575AC" w:rsidRPr="00AA06C5" w:rsidRDefault="008575AC" w:rsidP="000E3E0F">
      <w:pPr>
        <w:jc w:val="both"/>
        <w:rPr>
          <w:rFonts w:ascii="Arial" w:hAnsi="Arial" w:cs="Arial"/>
          <w:lang w:val="en-CA"/>
        </w:rPr>
      </w:pPr>
      <w:r w:rsidRPr="00AA06C5">
        <w:rPr>
          <w:rFonts w:ascii="Arial" w:hAnsi="Arial" w:cs="Arial"/>
          <w:i/>
          <w:iCs/>
          <w:szCs w:val="22"/>
          <w:lang w:val="en-CA"/>
        </w:rPr>
        <w:t xml:space="preserve">You must </w:t>
      </w:r>
      <w:r w:rsidR="001F1E64">
        <w:rPr>
          <w:rFonts w:ascii="Arial" w:hAnsi="Arial" w:cs="Arial"/>
          <w:i/>
          <w:iCs/>
          <w:szCs w:val="22"/>
          <w:lang w:val="en-CA"/>
        </w:rPr>
        <w:t xml:space="preserve">receive at least 20% in </w:t>
      </w:r>
      <w:r w:rsidR="000E3E0F">
        <w:rPr>
          <w:rFonts w:ascii="Arial" w:hAnsi="Arial" w:cs="Arial"/>
          <w:i/>
          <w:iCs/>
          <w:szCs w:val="22"/>
          <w:lang w:val="en-CA"/>
        </w:rPr>
        <w:t>attendance</w:t>
      </w:r>
      <w:r w:rsidR="001F1E64">
        <w:rPr>
          <w:rFonts w:ascii="Arial" w:hAnsi="Arial" w:cs="Arial"/>
          <w:i/>
          <w:iCs/>
          <w:szCs w:val="22"/>
          <w:lang w:val="en-CA"/>
        </w:rPr>
        <w:t xml:space="preserve"> and you must pass </w:t>
      </w:r>
      <w:r w:rsidRPr="00AA06C5">
        <w:rPr>
          <w:rFonts w:ascii="Arial" w:hAnsi="Arial" w:cs="Arial"/>
          <w:i/>
          <w:iCs/>
          <w:szCs w:val="22"/>
          <w:lang w:val="en-CA"/>
        </w:rPr>
        <w:t xml:space="preserve">each of the </w:t>
      </w:r>
      <w:r w:rsidR="001F1E64">
        <w:rPr>
          <w:rFonts w:ascii="Arial" w:hAnsi="Arial" w:cs="Arial"/>
          <w:i/>
          <w:iCs/>
          <w:szCs w:val="22"/>
          <w:lang w:val="en-CA"/>
        </w:rPr>
        <w:t xml:space="preserve">other four </w:t>
      </w:r>
      <w:r w:rsidRPr="00AA06C5">
        <w:rPr>
          <w:rFonts w:ascii="Arial" w:hAnsi="Arial" w:cs="Arial"/>
          <w:i/>
          <w:iCs/>
          <w:szCs w:val="22"/>
          <w:lang w:val="en-CA"/>
        </w:rPr>
        <w:t xml:space="preserve">portions of the class </w:t>
      </w:r>
      <w:r w:rsidR="001F1E64">
        <w:rPr>
          <w:rFonts w:ascii="Arial" w:hAnsi="Arial" w:cs="Arial"/>
          <w:i/>
          <w:iCs/>
          <w:szCs w:val="22"/>
          <w:lang w:val="en-CA"/>
        </w:rPr>
        <w:t xml:space="preserve">in order </w:t>
      </w:r>
      <w:r w:rsidRPr="00AA06C5">
        <w:rPr>
          <w:rFonts w:ascii="Arial" w:hAnsi="Arial" w:cs="Arial"/>
          <w:i/>
          <w:iCs/>
          <w:szCs w:val="22"/>
          <w:lang w:val="en-CA"/>
        </w:rPr>
        <w:t xml:space="preserve">to </w:t>
      </w:r>
      <w:r w:rsidR="001C1C0A">
        <w:rPr>
          <w:rFonts w:ascii="Arial" w:hAnsi="Arial" w:cs="Arial"/>
          <w:i/>
          <w:iCs/>
          <w:szCs w:val="22"/>
          <w:lang w:val="en-CA"/>
        </w:rPr>
        <w:t>receive a grade higher than D in this course</w:t>
      </w:r>
      <w:r w:rsidRPr="00AA06C5">
        <w:rPr>
          <w:rFonts w:ascii="Arial" w:hAnsi="Arial" w:cs="Arial"/>
          <w:i/>
          <w:iCs/>
          <w:szCs w:val="22"/>
          <w:lang w:val="en-CA"/>
        </w:rPr>
        <w:t>.</w:t>
      </w:r>
    </w:p>
    <w:p w14:paraId="7EF2F667" w14:textId="77777777" w:rsidR="007E02CB" w:rsidRPr="00AA06C5" w:rsidRDefault="007E02CB">
      <w:pPr>
        <w:jc w:val="both"/>
        <w:rPr>
          <w:rFonts w:ascii="Arial" w:hAnsi="Arial"/>
          <w:lang w:val="en-CA"/>
        </w:rPr>
      </w:pPr>
    </w:p>
    <w:p w14:paraId="7EF2F668" w14:textId="77777777" w:rsidR="00E046DD" w:rsidRPr="00AA06C5" w:rsidRDefault="00E046DD" w:rsidP="00E046DD">
      <w:pPr>
        <w:spacing w:line="244" w:lineRule="auto"/>
        <w:rPr>
          <w:rFonts w:ascii="Arial" w:hAnsi="Arial"/>
          <w:bCs/>
          <w:lang w:val="en-CA"/>
        </w:rPr>
      </w:pPr>
      <w:r w:rsidRPr="00AA06C5">
        <w:rPr>
          <w:rFonts w:ascii="Arial" w:hAnsi="Arial"/>
          <w:bCs/>
          <w:lang w:val="en-CA"/>
        </w:rPr>
        <w:t>In the event of extraordinary circumstances beyond the University’s control, the content and/or evaluation scheme in this course is subject to change.</w:t>
      </w:r>
    </w:p>
    <w:p w14:paraId="7EF2F669" w14:textId="77777777" w:rsidR="00E046DD" w:rsidRPr="00AA06C5" w:rsidRDefault="00E046DD">
      <w:pPr>
        <w:jc w:val="both"/>
        <w:rPr>
          <w:rFonts w:ascii="Arial" w:hAnsi="Arial"/>
          <w:lang w:val="en-CA"/>
        </w:rPr>
      </w:pPr>
    </w:p>
    <w:p w14:paraId="7EF2F66A" w14:textId="77777777" w:rsidR="007E02CB" w:rsidRPr="00AA06C5" w:rsidRDefault="007E02CB">
      <w:pPr>
        <w:jc w:val="both"/>
        <w:rPr>
          <w:rFonts w:ascii="Arial" w:hAnsi="Arial"/>
          <w:b/>
          <w:u w:val="single"/>
          <w:lang w:val="en-CA"/>
        </w:rPr>
      </w:pPr>
      <w:r w:rsidRPr="00AA06C5">
        <w:rPr>
          <w:rFonts w:ascii="Arial" w:hAnsi="Arial"/>
          <w:b/>
          <w:u w:val="single"/>
          <w:lang w:val="en-CA"/>
        </w:rPr>
        <w:t>REQUIREMENTS</w:t>
      </w:r>
    </w:p>
    <w:p w14:paraId="7EF2F66B" w14:textId="77777777" w:rsidR="007E02CB" w:rsidRPr="00AA06C5" w:rsidRDefault="007E02CB">
      <w:pPr>
        <w:jc w:val="both"/>
        <w:rPr>
          <w:rFonts w:ascii="Arial" w:hAnsi="Arial"/>
          <w:lang w:val="en-CA"/>
        </w:rPr>
      </w:pPr>
    </w:p>
    <w:p w14:paraId="7EF2F66C" w14:textId="77777777" w:rsidR="007E02CB" w:rsidRPr="00AA06C5" w:rsidRDefault="007E02CB">
      <w:pPr>
        <w:pStyle w:val="H4"/>
        <w:spacing w:before="0" w:after="0" w:line="244" w:lineRule="auto"/>
        <w:jc w:val="both"/>
        <w:rPr>
          <w:rFonts w:ascii="Arial" w:hAnsi="Arial"/>
          <w:snapToGrid/>
          <w:sz w:val="22"/>
          <w:lang w:val="en-CA"/>
        </w:rPr>
      </w:pPr>
      <w:r w:rsidRPr="00AA06C5">
        <w:rPr>
          <w:rFonts w:ascii="Arial" w:hAnsi="Arial"/>
          <w:snapToGrid/>
          <w:sz w:val="22"/>
          <w:lang w:val="en-CA"/>
        </w:rPr>
        <w:t>Paper Assignments</w:t>
      </w:r>
    </w:p>
    <w:p w14:paraId="7EF2F66D" w14:textId="77777777" w:rsidR="007E02CB" w:rsidRPr="00AA06C5" w:rsidRDefault="007E02CB">
      <w:pPr>
        <w:spacing w:line="244" w:lineRule="auto"/>
        <w:jc w:val="both"/>
        <w:rPr>
          <w:rFonts w:ascii="Arial" w:hAnsi="Arial"/>
          <w:lang w:val="en-CA"/>
        </w:rPr>
      </w:pPr>
    </w:p>
    <w:p w14:paraId="7EF2F66E" w14:textId="045E42CB" w:rsidR="007E02CB" w:rsidRPr="00AA06C5" w:rsidRDefault="007E02CB" w:rsidP="00AD0B58">
      <w:pPr>
        <w:spacing w:line="244" w:lineRule="auto"/>
        <w:jc w:val="both"/>
        <w:rPr>
          <w:rFonts w:ascii="Arial" w:hAnsi="Arial"/>
          <w:lang w:val="en-CA"/>
        </w:rPr>
      </w:pPr>
      <w:r w:rsidRPr="00AA06C5">
        <w:rPr>
          <w:rFonts w:ascii="Arial" w:hAnsi="Arial"/>
          <w:lang w:val="en-CA"/>
        </w:rPr>
        <w:t xml:space="preserve">You have the opportunity to write three 1000-1250 word papers. However, I will drop the lowest mark from the three papers, so in effect you are required to write </w:t>
      </w:r>
      <w:r w:rsidRPr="00AA06C5">
        <w:rPr>
          <w:rFonts w:ascii="Arial" w:hAnsi="Arial"/>
          <w:u w:val="single"/>
          <w:lang w:val="en-CA"/>
        </w:rPr>
        <w:t>two</w:t>
      </w:r>
      <w:r w:rsidRPr="00AA06C5">
        <w:rPr>
          <w:rFonts w:ascii="Arial" w:hAnsi="Arial"/>
          <w:lang w:val="en-CA"/>
        </w:rPr>
        <w:t xml:space="preserve"> 1000-1250 word papers (but have the opportunity to write a third bonus paper).</w:t>
      </w:r>
    </w:p>
    <w:p w14:paraId="7EF2F66F" w14:textId="77777777" w:rsidR="007E02CB" w:rsidRPr="00AA06C5" w:rsidRDefault="007E02CB">
      <w:pPr>
        <w:spacing w:line="244" w:lineRule="auto"/>
        <w:jc w:val="both"/>
        <w:rPr>
          <w:rFonts w:ascii="Arial" w:hAnsi="Arial"/>
          <w:lang w:val="en-CA"/>
        </w:rPr>
      </w:pPr>
    </w:p>
    <w:p w14:paraId="7EF2F670" w14:textId="77777777" w:rsidR="003C7E8A" w:rsidRPr="00AA06C5" w:rsidRDefault="003C7E8A" w:rsidP="00C33BBC">
      <w:pPr>
        <w:spacing w:line="244" w:lineRule="auto"/>
        <w:jc w:val="both"/>
        <w:rPr>
          <w:rFonts w:ascii="Arial" w:hAnsi="Arial"/>
          <w:lang w:val="en-CA"/>
        </w:rPr>
      </w:pPr>
      <w:r w:rsidRPr="00AA06C5">
        <w:rPr>
          <w:rFonts w:ascii="Arial" w:hAnsi="Arial"/>
          <w:lang w:val="en-CA"/>
        </w:rPr>
        <w:t xml:space="preserve">You are </w:t>
      </w:r>
      <w:r w:rsidRPr="00AA06C5">
        <w:rPr>
          <w:rFonts w:ascii="Arial" w:hAnsi="Arial"/>
          <w:u w:val="single"/>
          <w:lang w:val="en-CA"/>
        </w:rPr>
        <w:t>not</w:t>
      </w:r>
      <w:r w:rsidRPr="00AA06C5">
        <w:rPr>
          <w:rFonts w:ascii="Arial" w:hAnsi="Arial"/>
          <w:lang w:val="en-CA"/>
        </w:rPr>
        <w:t xml:space="preserve"> expected to consult secondary sources beyond what you read from the syllabus. Your papers should focus on the primary materials from the syllabus. (</w:t>
      </w:r>
      <w:r w:rsidR="00006AE1">
        <w:rPr>
          <w:rFonts w:ascii="Arial" w:hAnsi="Arial"/>
          <w:lang w:val="en-CA"/>
        </w:rPr>
        <w:t>However</w:t>
      </w:r>
      <w:r w:rsidRPr="00AA06C5">
        <w:rPr>
          <w:rFonts w:ascii="Arial" w:hAnsi="Arial"/>
          <w:lang w:val="en-CA"/>
        </w:rPr>
        <w:t>, if you do consult external sources, you should of course acknowledge your reference</w:t>
      </w:r>
      <w:r w:rsidR="00EE342B" w:rsidRPr="00AA06C5">
        <w:rPr>
          <w:rFonts w:ascii="Arial" w:hAnsi="Arial"/>
          <w:lang w:val="en-CA"/>
        </w:rPr>
        <w:t>s</w:t>
      </w:r>
      <w:r w:rsidRPr="00AA06C5">
        <w:rPr>
          <w:rFonts w:ascii="Arial" w:hAnsi="Arial"/>
          <w:lang w:val="en-CA"/>
        </w:rPr>
        <w:t>.)</w:t>
      </w:r>
    </w:p>
    <w:p w14:paraId="7EF2F671" w14:textId="77777777" w:rsidR="003C7E8A" w:rsidRPr="00AA06C5" w:rsidRDefault="003C7E8A">
      <w:pPr>
        <w:spacing w:line="244" w:lineRule="auto"/>
        <w:jc w:val="both"/>
        <w:rPr>
          <w:rFonts w:ascii="Arial" w:hAnsi="Arial"/>
          <w:lang w:val="en-CA"/>
        </w:rPr>
      </w:pPr>
    </w:p>
    <w:p w14:paraId="094D3E7B" w14:textId="3DC126E2" w:rsidR="00AA7ED2" w:rsidRPr="009B6E3F" w:rsidRDefault="00AA7ED2" w:rsidP="00AA7ED2">
      <w:pPr>
        <w:spacing w:line="244" w:lineRule="auto"/>
        <w:jc w:val="both"/>
        <w:rPr>
          <w:rFonts w:ascii="Arial" w:hAnsi="Arial"/>
        </w:rPr>
      </w:pPr>
      <w:r>
        <w:rPr>
          <w:rFonts w:ascii="Arial" w:hAnsi="Arial"/>
        </w:rPr>
        <w:t xml:space="preserve">Papers are to be handed in as a PDF file via mycourses. The name of the file you upload to mycourses must be “Yourlastname-Yourfirstname-Paper#.” For example, if I were handing in the second paper, I would call it: Abizadeh-Arash-Paper2. </w:t>
      </w:r>
      <w:r w:rsidRPr="009B6E3F">
        <w:rPr>
          <w:rFonts w:ascii="Arial" w:hAnsi="Arial"/>
        </w:rPr>
        <w:t xml:space="preserve">All papers must be </w:t>
      </w:r>
      <w:r w:rsidRPr="009B6E3F">
        <w:rPr>
          <w:rFonts w:ascii="Arial" w:hAnsi="Arial"/>
          <w:u w:val="single"/>
        </w:rPr>
        <w:t>double-spaced</w:t>
      </w:r>
      <w:r w:rsidRPr="009B6E3F">
        <w:rPr>
          <w:rFonts w:ascii="Arial" w:hAnsi="Arial"/>
        </w:rPr>
        <w:t xml:space="preserve">, at least 11-point font, proper </w:t>
      </w:r>
      <w:r w:rsidRPr="009B6E3F">
        <w:rPr>
          <w:rFonts w:ascii="Arial" w:hAnsi="Arial"/>
          <w:u w:val="single"/>
        </w:rPr>
        <w:t>reference citation,</w:t>
      </w:r>
      <w:r w:rsidRPr="009B6E3F">
        <w:rPr>
          <w:rFonts w:ascii="Arial" w:hAnsi="Arial"/>
        </w:rPr>
        <w:t xml:space="preserve"> with no separate title page but your title, name, TA name, and final </w:t>
      </w:r>
      <w:r w:rsidRPr="009B6E3F">
        <w:rPr>
          <w:rFonts w:ascii="Arial" w:hAnsi="Arial"/>
          <w:u w:val="single"/>
        </w:rPr>
        <w:t>word count</w:t>
      </w:r>
      <w:r w:rsidRPr="009B6E3F">
        <w:rPr>
          <w:rFonts w:ascii="Arial" w:hAnsi="Arial"/>
        </w:rPr>
        <w:t xml:space="preserve"> (including footnotes) placed at the top of your first page. If you are using notes, use numbered footnotes (not endnotes, and Arabic not Roman numerals). I do not care which reference citation system you use, as long as you are consistent and complete. (You may wish to use the Modern Language Association (MLA) system.) Papers that fail to meet these criteria will be penalized by dropping to the next possible letter grade (e.g., from A to A-).</w:t>
      </w:r>
    </w:p>
    <w:p w14:paraId="0B0DEE56" w14:textId="77777777" w:rsidR="00AA7ED2" w:rsidRPr="00AA06C5" w:rsidRDefault="00AA7ED2" w:rsidP="00C33BBC">
      <w:pPr>
        <w:spacing w:line="244" w:lineRule="auto"/>
        <w:jc w:val="both"/>
        <w:rPr>
          <w:rFonts w:ascii="Arial" w:hAnsi="Arial"/>
          <w:lang w:val="en-CA"/>
        </w:rPr>
      </w:pPr>
    </w:p>
    <w:p w14:paraId="7EF2F674" w14:textId="77777777" w:rsidR="007E02CB" w:rsidRPr="00AA06C5" w:rsidRDefault="007E02CB">
      <w:pPr>
        <w:spacing w:line="244" w:lineRule="auto"/>
        <w:jc w:val="both"/>
        <w:rPr>
          <w:rFonts w:ascii="Arial" w:hAnsi="Arial"/>
          <w:lang w:val="en-CA"/>
        </w:rPr>
      </w:pPr>
      <w:r w:rsidRPr="00AA06C5">
        <w:rPr>
          <w:rFonts w:ascii="Arial" w:hAnsi="Arial"/>
          <w:lang w:val="en-CA"/>
        </w:rPr>
        <w:t xml:space="preserve">Your paper must fall </w:t>
      </w:r>
      <w:r w:rsidRPr="00AA06C5">
        <w:rPr>
          <w:rFonts w:ascii="Arial" w:hAnsi="Arial"/>
          <w:u w:val="single"/>
          <w:lang w:val="en-CA"/>
        </w:rPr>
        <w:t>exactly</w:t>
      </w:r>
      <w:r w:rsidRPr="00AA06C5">
        <w:rPr>
          <w:rFonts w:ascii="Arial" w:hAnsi="Arial"/>
          <w:lang w:val="en-CA"/>
        </w:rPr>
        <w:t xml:space="preserve"> between 1000-1250 words (including footnotes); anything below this length will be deemed insufficient; anything beyond this length will not be read past 1250 words.</w:t>
      </w:r>
    </w:p>
    <w:p w14:paraId="7EF2F675" w14:textId="77777777" w:rsidR="0064289C" w:rsidRPr="00AA06C5" w:rsidRDefault="0064289C">
      <w:pPr>
        <w:spacing w:line="244" w:lineRule="auto"/>
        <w:jc w:val="both"/>
        <w:rPr>
          <w:rFonts w:ascii="Arial" w:hAnsi="Arial"/>
          <w:lang w:val="en-CA"/>
        </w:rPr>
      </w:pPr>
    </w:p>
    <w:p w14:paraId="7EF2F676" w14:textId="77777777" w:rsidR="0064289C" w:rsidRPr="00AA06C5" w:rsidRDefault="0064289C" w:rsidP="0064289C">
      <w:pPr>
        <w:spacing w:line="244" w:lineRule="auto"/>
        <w:jc w:val="both"/>
        <w:rPr>
          <w:rFonts w:ascii="Arial" w:hAnsi="Arial"/>
          <w:lang w:val="en-CA"/>
        </w:rPr>
      </w:pPr>
      <w:r w:rsidRPr="00AA06C5">
        <w:rPr>
          <w:rFonts w:ascii="Arial" w:hAnsi="Arial"/>
          <w:lang w:val="en-CA"/>
        </w:rPr>
        <w:t>In accord with McGill University’s Charter of Students’ Rights, students in this course have the right to submit in English or in French any written work that is to be graded.</w:t>
      </w:r>
    </w:p>
    <w:p w14:paraId="7EF2F677" w14:textId="77777777" w:rsidR="007B7CC8" w:rsidRDefault="007B7CC8">
      <w:pPr>
        <w:spacing w:line="244" w:lineRule="auto"/>
        <w:jc w:val="both"/>
        <w:rPr>
          <w:rFonts w:ascii="Arial" w:hAnsi="Arial"/>
          <w:lang w:val="en-CA"/>
        </w:rPr>
      </w:pPr>
    </w:p>
    <w:p w14:paraId="7EF2F678" w14:textId="77777777" w:rsidR="009B16EA" w:rsidRDefault="009B16EA">
      <w:pPr>
        <w:spacing w:line="244" w:lineRule="auto"/>
        <w:jc w:val="both"/>
        <w:rPr>
          <w:rFonts w:ascii="Arial" w:hAnsi="Arial"/>
          <w:lang w:val="en-CA"/>
        </w:rPr>
      </w:pPr>
    </w:p>
    <w:p w14:paraId="7EF2F679" w14:textId="77777777" w:rsidR="007E02CB" w:rsidRPr="00AA06C5" w:rsidRDefault="007E02CB">
      <w:pPr>
        <w:jc w:val="both"/>
        <w:rPr>
          <w:rFonts w:ascii="Arial" w:hAnsi="Arial"/>
          <w:lang w:val="en-CA"/>
        </w:rPr>
      </w:pPr>
      <w:r w:rsidRPr="00AA06C5">
        <w:rPr>
          <w:rStyle w:val="Strong"/>
          <w:rFonts w:ascii="Arial" w:hAnsi="Arial"/>
          <w:lang w:val="en-CA"/>
        </w:rPr>
        <w:t>Late Work</w:t>
      </w:r>
    </w:p>
    <w:p w14:paraId="7EF2F67A" w14:textId="77777777" w:rsidR="007E02CB" w:rsidRPr="00AA06C5" w:rsidRDefault="007E02CB">
      <w:pPr>
        <w:jc w:val="both"/>
        <w:rPr>
          <w:rFonts w:ascii="Arial" w:hAnsi="Arial"/>
          <w:lang w:val="en-CA"/>
        </w:rPr>
      </w:pPr>
    </w:p>
    <w:p w14:paraId="7EF2F67B" w14:textId="6AC92C53" w:rsidR="007E02CB" w:rsidRPr="00AA06C5" w:rsidRDefault="007E02CB" w:rsidP="00D72DCD">
      <w:pPr>
        <w:jc w:val="both"/>
        <w:rPr>
          <w:rFonts w:ascii="Arial" w:hAnsi="Arial"/>
          <w:lang w:val="en-CA"/>
        </w:rPr>
      </w:pPr>
      <w:r w:rsidRPr="00AA06C5">
        <w:rPr>
          <w:rFonts w:ascii="Arial" w:hAnsi="Arial"/>
          <w:lang w:val="en-CA"/>
        </w:rPr>
        <w:t xml:space="preserve">Since you have three opportunities to write two papers that count, </w:t>
      </w:r>
      <w:r w:rsidRPr="00AA06C5">
        <w:rPr>
          <w:rFonts w:ascii="Arial" w:hAnsi="Arial"/>
          <w:u w:val="single"/>
          <w:lang w:val="en-CA"/>
        </w:rPr>
        <w:t>no late papers will be accepted for any reason</w:t>
      </w:r>
      <w:r w:rsidR="00604A94" w:rsidRPr="00AA06C5">
        <w:rPr>
          <w:rFonts w:ascii="Arial" w:hAnsi="Arial"/>
          <w:u w:val="single"/>
          <w:lang w:val="en-CA"/>
        </w:rPr>
        <w:t xml:space="preserve"> whatsoever</w:t>
      </w:r>
      <w:r w:rsidRPr="00AA06C5">
        <w:rPr>
          <w:rFonts w:ascii="Arial" w:hAnsi="Arial"/>
          <w:u w:val="single"/>
          <w:lang w:val="en-CA"/>
        </w:rPr>
        <w:t>.</w:t>
      </w:r>
      <w:r w:rsidRPr="00AA06C5">
        <w:rPr>
          <w:rFonts w:ascii="Arial" w:hAnsi="Arial"/>
          <w:lang w:val="en-CA"/>
        </w:rPr>
        <w:t xml:space="preserve"> If circumstances arise that prevent you from handing in your paper on time, you will receive a</w:t>
      </w:r>
      <w:r w:rsidR="00236B90">
        <w:rPr>
          <w:rFonts w:ascii="Arial" w:hAnsi="Arial"/>
          <w:lang w:val="en-CA"/>
        </w:rPr>
        <w:t>n F</w:t>
      </w:r>
      <w:r w:rsidRPr="00AA06C5">
        <w:rPr>
          <w:rFonts w:ascii="Arial" w:hAnsi="Arial"/>
          <w:lang w:val="en-CA"/>
        </w:rPr>
        <w:t xml:space="preserve"> on that paper.</w:t>
      </w:r>
    </w:p>
    <w:p w14:paraId="7EF2F67C" w14:textId="77777777" w:rsidR="007E02CB" w:rsidRPr="00AA06C5" w:rsidRDefault="007E02CB">
      <w:pPr>
        <w:jc w:val="both"/>
        <w:rPr>
          <w:rFonts w:ascii="Arial" w:hAnsi="Arial"/>
          <w:lang w:val="en-CA"/>
        </w:rPr>
      </w:pPr>
    </w:p>
    <w:p w14:paraId="7EF2F67F" w14:textId="1B358E5B" w:rsidR="007E02CB" w:rsidRPr="00AA06C5" w:rsidRDefault="007E02CB" w:rsidP="00896AFA">
      <w:pPr>
        <w:pStyle w:val="BodyText"/>
        <w:jc w:val="both"/>
        <w:rPr>
          <w:rFonts w:ascii="Arial" w:hAnsi="Arial"/>
          <w:lang w:val="en-CA"/>
        </w:rPr>
      </w:pPr>
      <w:r w:rsidRPr="00AA06C5">
        <w:rPr>
          <w:rFonts w:ascii="Arial" w:hAnsi="Arial"/>
          <w:lang w:val="en-CA"/>
        </w:rPr>
        <w:t xml:space="preserve">I strongly recommend that you not frivolously use up your bonus paper opportunity in the first two rounds, since no exceptions will be made for late papers under any circumstances. If circumstances in the first two rounds have led you already to miss a paper assignment or to write a paper whose mark you were not happy about, I strongly suggest that you plan on </w:t>
      </w:r>
      <w:r w:rsidR="00896AFA">
        <w:rPr>
          <w:rFonts w:ascii="Arial" w:hAnsi="Arial"/>
          <w:lang w:val="en-CA"/>
        </w:rPr>
        <w:t xml:space="preserve">submitting </w:t>
      </w:r>
      <w:r w:rsidRPr="00AA06C5">
        <w:rPr>
          <w:rFonts w:ascii="Arial" w:hAnsi="Arial"/>
          <w:lang w:val="en-CA"/>
        </w:rPr>
        <w:t xml:space="preserve">your next paper(s) the week before it is due, so that you do not run into problems of the </w:t>
      </w:r>
      <w:r w:rsidR="00EB5C26">
        <w:rPr>
          <w:rFonts w:ascii="Arial" w:hAnsi="Arial"/>
          <w:lang w:val="en-CA"/>
        </w:rPr>
        <w:t>computer-crash</w:t>
      </w:r>
      <w:r w:rsidRPr="00AA06C5">
        <w:rPr>
          <w:rFonts w:ascii="Arial" w:hAnsi="Arial"/>
          <w:lang w:val="en-CA"/>
        </w:rPr>
        <w:t xml:space="preserve">, illness, or my-grandmother-died variety when the due date arrives. To repeat: </w:t>
      </w:r>
      <w:r w:rsidRPr="00AA06C5">
        <w:rPr>
          <w:rFonts w:ascii="Arial" w:hAnsi="Arial"/>
          <w:u w:val="single"/>
          <w:lang w:val="en-CA"/>
        </w:rPr>
        <w:t>since no exceptions will be made, if you have already missed a paper, you should plan to hand in your next paper one week in advance</w:t>
      </w:r>
      <w:r w:rsidRPr="00AA06C5">
        <w:rPr>
          <w:rFonts w:ascii="Arial" w:hAnsi="Arial"/>
          <w:lang w:val="en-CA"/>
        </w:rPr>
        <w:t xml:space="preserve"> in order to avoid any unforeseeable circumstances, such as an illness, that may prevent you from being able to hand in your paper on its due date.</w:t>
      </w:r>
    </w:p>
    <w:p w14:paraId="7EF2F680" w14:textId="77777777" w:rsidR="007E02CB" w:rsidRPr="00723182" w:rsidRDefault="007E02CB">
      <w:pPr>
        <w:jc w:val="both"/>
        <w:rPr>
          <w:rStyle w:val="Strong"/>
          <w:rFonts w:ascii="Arial" w:hAnsi="Arial" w:cs="Arial"/>
          <w:b w:val="0"/>
          <w:szCs w:val="22"/>
          <w:lang w:val="en-CA"/>
        </w:rPr>
      </w:pPr>
    </w:p>
    <w:p w14:paraId="7EF2F681" w14:textId="77777777" w:rsidR="00723182" w:rsidRPr="00723182" w:rsidRDefault="00723182" w:rsidP="00723182">
      <w:pPr>
        <w:spacing w:line="244" w:lineRule="auto"/>
        <w:rPr>
          <w:rFonts w:ascii="Arial" w:hAnsi="Arial" w:cs="Arial"/>
          <w:b/>
          <w:bCs/>
          <w:szCs w:val="22"/>
          <w:lang w:val="en-CA"/>
        </w:rPr>
      </w:pPr>
      <w:r w:rsidRPr="00723182">
        <w:rPr>
          <w:rFonts w:ascii="Arial" w:hAnsi="Arial" w:cs="Arial"/>
          <w:b/>
          <w:bCs/>
          <w:szCs w:val="22"/>
          <w:lang w:val="en-CA"/>
        </w:rPr>
        <w:t>Mobile Computing or Communications Devices</w:t>
      </w:r>
    </w:p>
    <w:p w14:paraId="7EF2F682" w14:textId="77777777" w:rsidR="00723182" w:rsidRPr="00723182" w:rsidRDefault="00723182" w:rsidP="00723182">
      <w:pPr>
        <w:spacing w:line="244" w:lineRule="auto"/>
        <w:rPr>
          <w:rFonts w:ascii="Arial" w:hAnsi="Arial" w:cs="Arial"/>
          <w:szCs w:val="22"/>
          <w:lang w:val="en-CA"/>
        </w:rPr>
      </w:pPr>
    </w:p>
    <w:p w14:paraId="7EF2F683" w14:textId="4ABD2645" w:rsidR="00723182" w:rsidRPr="00723182" w:rsidRDefault="00723182" w:rsidP="00765176">
      <w:pPr>
        <w:spacing w:line="244" w:lineRule="auto"/>
        <w:rPr>
          <w:rFonts w:ascii="Arial" w:hAnsi="Arial" w:cs="Arial"/>
          <w:szCs w:val="22"/>
          <w:lang w:val="en-CA"/>
        </w:rPr>
      </w:pPr>
      <w:r w:rsidRPr="00723182">
        <w:rPr>
          <w:rFonts w:ascii="Arial" w:hAnsi="Arial" w:cs="Arial"/>
          <w:szCs w:val="22"/>
          <w:lang w:val="en-CA"/>
        </w:rPr>
        <w:t xml:space="preserve">To facilitate the realization of </w:t>
      </w:r>
      <w:r>
        <w:rPr>
          <w:rFonts w:ascii="Arial" w:hAnsi="Arial" w:cs="Arial"/>
          <w:szCs w:val="22"/>
          <w:lang w:val="en-CA"/>
        </w:rPr>
        <w:t xml:space="preserve">course </w:t>
      </w:r>
      <w:r w:rsidRPr="00723182">
        <w:rPr>
          <w:rFonts w:ascii="Arial" w:hAnsi="Arial" w:cs="Arial"/>
          <w:szCs w:val="22"/>
          <w:lang w:val="en-CA"/>
        </w:rPr>
        <w:t xml:space="preserve">objectives, this course is organized as a manual note-taking lecture course. Mobile computing or communications devices (including computers, recording devices, phones, </w:t>
      </w:r>
      <w:r w:rsidR="00765176">
        <w:rPr>
          <w:rFonts w:ascii="Arial" w:hAnsi="Arial" w:cs="Arial"/>
          <w:szCs w:val="22"/>
          <w:lang w:val="en-CA"/>
        </w:rPr>
        <w:t>or tablettes</w:t>
      </w:r>
      <w:r w:rsidRPr="00723182">
        <w:rPr>
          <w:rFonts w:ascii="Arial" w:hAnsi="Arial" w:cs="Arial"/>
          <w:szCs w:val="22"/>
          <w:lang w:val="en-CA"/>
        </w:rPr>
        <w:t>) are not permitted to be used or displayed in class (unless a student has received explicit permission from the instructor). If you bring such devices to class, they must be off and out of view.</w:t>
      </w:r>
    </w:p>
    <w:p w14:paraId="7EF2F684" w14:textId="77777777" w:rsidR="00723182" w:rsidRPr="00723182" w:rsidRDefault="00723182" w:rsidP="00723182">
      <w:pPr>
        <w:spacing w:line="244" w:lineRule="auto"/>
        <w:rPr>
          <w:rFonts w:ascii="Arial" w:hAnsi="Arial" w:cs="Arial"/>
          <w:szCs w:val="22"/>
          <w:lang w:val="en-CA"/>
        </w:rPr>
      </w:pPr>
    </w:p>
    <w:p w14:paraId="7EF2F685" w14:textId="77777777" w:rsidR="00723182" w:rsidRPr="00723182" w:rsidRDefault="00723182" w:rsidP="00723182">
      <w:pPr>
        <w:spacing w:line="244" w:lineRule="auto"/>
        <w:rPr>
          <w:rFonts w:ascii="Arial" w:hAnsi="Arial" w:cs="Arial"/>
          <w:szCs w:val="22"/>
          <w:lang w:val="en-CA"/>
        </w:rPr>
      </w:pPr>
      <w:r w:rsidRPr="00723182">
        <w:rPr>
          <w:rFonts w:ascii="Arial" w:hAnsi="Arial" w:cs="Arial"/>
          <w:szCs w:val="22"/>
          <w:lang w:val="en-CA"/>
        </w:rPr>
        <w:t xml:space="preserve">There are three basic reasons </w:t>
      </w:r>
      <w:r w:rsidR="008A2450">
        <w:rPr>
          <w:rFonts w:ascii="Arial" w:hAnsi="Arial" w:cs="Arial"/>
          <w:szCs w:val="22"/>
          <w:lang w:val="en-CA"/>
        </w:rPr>
        <w:t xml:space="preserve">for </w:t>
      </w:r>
      <w:r w:rsidRPr="00723182">
        <w:rPr>
          <w:rFonts w:ascii="Arial" w:hAnsi="Arial" w:cs="Arial"/>
          <w:szCs w:val="22"/>
          <w:lang w:val="en-CA"/>
        </w:rPr>
        <w:t>why this course is structured as a manual noted-taking course:</w:t>
      </w:r>
      <w:r w:rsidRPr="00723182">
        <w:rPr>
          <w:rStyle w:val="FootnoteReference"/>
          <w:rFonts w:ascii="Arial" w:hAnsi="Arial" w:cs="Arial"/>
          <w:szCs w:val="22"/>
          <w:lang w:val="en-CA"/>
        </w:rPr>
        <w:footnoteReference w:id="1"/>
      </w:r>
    </w:p>
    <w:p w14:paraId="7EF2F686" w14:textId="77777777" w:rsidR="00723182" w:rsidRPr="00723182" w:rsidRDefault="00723182" w:rsidP="00723182">
      <w:pPr>
        <w:spacing w:line="244" w:lineRule="auto"/>
        <w:rPr>
          <w:rFonts w:ascii="Arial" w:hAnsi="Arial" w:cs="Arial"/>
          <w:szCs w:val="22"/>
          <w:lang w:val="en-CA"/>
        </w:rPr>
      </w:pPr>
    </w:p>
    <w:p w14:paraId="7EF2F687" w14:textId="77777777" w:rsidR="00723182" w:rsidRPr="00723182" w:rsidRDefault="00723182" w:rsidP="00723182">
      <w:pPr>
        <w:rPr>
          <w:rFonts w:ascii="Arial" w:hAnsi="Arial" w:cs="Arial"/>
          <w:szCs w:val="22"/>
          <w:lang w:val="en-CA"/>
        </w:rPr>
      </w:pPr>
      <w:r w:rsidRPr="00723182">
        <w:rPr>
          <w:rFonts w:ascii="Arial" w:hAnsi="Arial" w:cs="Arial"/>
          <w:szCs w:val="22"/>
          <w:lang w:val="en-CA"/>
        </w:rPr>
        <w:t>1. There is increasing evidence that mobile computing and other devices pose a significant distraction for both users and fellow students during class, inhibiting the ability to focus on and digest classroom material.</w:t>
      </w:r>
    </w:p>
    <w:p w14:paraId="7EF2F688" w14:textId="77777777" w:rsidR="00723182" w:rsidRPr="00723182" w:rsidRDefault="00723182" w:rsidP="00723182">
      <w:pPr>
        <w:rPr>
          <w:rFonts w:ascii="Arial" w:hAnsi="Arial" w:cs="Arial"/>
          <w:szCs w:val="22"/>
          <w:lang w:val="en-CA"/>
        </w:rPr>
      </w:pPr>
    </w:p>
    <w:p w14:paraId="7EF2F689" w14:textId="77777777" w:rsidR="00723182" w:rsidRPr="00723182" w:rsidRDefault="00723182" w:rsidP="00723182">
      <w:pPr>
        <w:rPr>
          <w:rFonts w:ascii="Arial" w:hAnsi="Arial" w:cs="Arial"/>
          <w:szCs w:val="22"/>
          <w:lang w:val="en-CA"/>
        </w:rPr>
      </w:pPr>
      <w:r w:rsidRPr="00723182">
        <w:rPr>
          <w:rFonts w:ascii="Arial" w:hAnsi="Arial" w:cs="Arial"/>
          <w:szCs w:val="22"/>
          <w:lang w:val="en-CA"/>
        </w:rPr>
        <w:t>2. There is increasing evidence linking the use of such devices in class to poorer overall course performance.</w:t>
      </w:r>
    </w:p>
    <w:p w14:paraId="7EF2F68A" w14:textId="77777777" w:rsidR="00723182" w:rsidRPr="00723182" w:rsidRDefault="00723182" w:rsidP="00723182">
      <w:pPr>
        <w:rPr>
          <w:rFonts w:ascii="Arial" w:hAnsi="Arial" w:cs="Arial"/>
          <w:szCs w:val="22"/>
          <w:lang w:val="en-CA"/>
        </w:rPr>
      </w:pPr>
    </w:p>
    <w:p w14:paraId="7EF2F68B" w14:textId="77777777" w:rsidR="00723182" w:rsidRPr="00723182" w:rsidRDefault="00723182" w:rsidP="00723182">
      <w:pPr>
        <w:rPr>
          <w:rFonts w:ascii="Arial" w:hAnsi="Arial" w:cs="Arial"/>
          <w:szCs w:val="22"/>
          <w:lang w:val="en-CA"/>
        </w:rPr>
      </w:pPr>
      <w:r w:rsidRPr="00723182">
        <w:rPr>
          <w:rFonts w:ascii="Arial" w:hAnsi="Arial" w:cs="Arial"/>
          <w:szCs w:val="22"/>
          <w:lang w:val="en-CA"/>
        </w:rPr>
        <w:t xml:space="preserve">3. Taking notes by hand is generally slower than typing into a computer. While it may be possible to transcribe a lecture </w:t>
      </w:r>
      <w:r w:rsidR="008E648D">
        <w:rPr>
          <w:rFonts w:ascii="Arial" w:hAnsi="Arial" w:cs="Arial"/>
          <w:szCs w:val="22"/>
          <w:lang w:val="en-CA"/>
        </w:rPr>
        <w:t xml:space="preserve">almost verbatim </w:t>
      </w:r>
      <w:r w:rsidRPr="00723182">
        <w:rPr>
          <w:rFonts w:ascii="Arial" w:hAnsi="Arial" w:cs="Arial"/>
          <w:szCs w:val="22"/>
          <w:lang w:val="en-CA"/>
        </w:rPr>
        <w:t>when typing, this is impossible by hand. To take effective notes manually, one must simultaneously digest and synthesize the main points of a lecture. Not only is digesting and synthesizing on the spot an important skill in its own right (the development of which is an objective of this course), the process can itself play a crucial role in learning the material.</w:t>
      </w:r>
    </w:p>
    <w:p w14:paraId="7EF2F68C" w14:textId="77777777" w:rsidR="00723182" w:rsidRPr="00723182" w:rsidRDefault="00723182" w:rsidP="00723182">
      <w:pPr>
        <w:rPr>
          <w:rFonts w:ascii="Arial" w:hAnsi="Arial" w:cs="Arial"/>
          <w:szCs w:val="22"/>
          <w:lang w:val="en-CA"/>
        </w:rPr>
      </w:pPr>
    </w:p>
    <w:p w14:paraId="7EF2F68D" w14:textId="77777777" w:rsidR="00723182" w:rsidRPr="00723182" w:rsidRDefault="00723182" w:rsidP="00EA7BDC">
      <w:pPr>
        <w:rPr>
          <w:rFonts w:ascii="Arial" w:hAnsi="Arial" w:cs="Arial"/>
          <w:szCs w:val="22"/>
          <w:lang w:val="en-CA"/>
        </w:rPr>
      </w:pPr>
      <w:r w:rsidRPr="00723182">
        <w:rPr>
          <w:rFonts w:ascii="Arial" w:hAnsi="Arial" w:cs="Arial"/>
          <w:szCs w:val="22"/>
          <w:lang w:val="en-CA"/>
        </w:rPr>
        <w:t xml:space="preserve">To facilitate manual note-taking, an outline of the lecture will normally be posted to </w:t>
      </w:r>
      <w:r w:rsidR="00EA7BDC">
        <w:rPr>
          <w:rFonts w:ascii="Arial" w:hAnsi="Arial" w:cs="Arial"/>
          <w:szCs w:val="22"/>
          <w:lang w:val="en-CA"/>
        </w:rPr>
        <w:t>MyCourses</w:t>
      </w:r>
      <w:r w:rsidRPr="00723182">
        <w:rPr>
          <w:rFonts w:ascii="Arial" w:hAnsi="Arial" w:cs="Arial"/>
          <w:szCs w:val="22"/>
          <w:lang w:val="en-CA"/>
        </w:rPr>
        <w:t xml:space="preserve">,  available for printout, prior to the class. You may wish to take notes directly onto </w:t>
      </w:r>
      <w:r w:rsidR="00BE0313">
        <w:rPr>
          <w:rFonts w:ascii="Arial" w:hAnsi="Arial" w:cs="Arial"/>
          <w:szCs w:val="22"/>
          <w:lang w:val="en-CA"/>
        </w:rPr>
        <w:t>your</w:t>
      </w:r>
      <w:r w:rsidRPr="00723182">
        <w:rPr>
          <w:rFonts w:ascii="Arial" w:hAnsi="Arial" w:cs="Arial"/>
          <w:szCs w:val="22"/>
          <w:lang w:val="en-CA"/>
        </w:rPr>
        <w:t xml:space="preserve"> printout.</w:t>
      </w:r>
    </w:p>
    <w:p w14:paraId="7EF2F68E" w14:textId="77777777" w:rsidR="00723182" w:rsidRPr="00723182" w:rsidRDefault="00723182" w:rsidP="00723182">
      <w:pPr>
        <w:rPr>
          <w:rFonts w:ascii="Arial" w:hAnsi="Arial" w:cs="Arial"/>
          <w:szCs w:val="22"/>
          <w:lang w:val="en-CA"/>
        </w:rPr>
      </w:pPr>
    </w:p>
    <w:p w14:paraId="7EF2F68F" w14:textId="77777777" w:rsidR="00723182" w:rsidRDefault="00723182" w:rsidP="001D0771">
      <w:pPr>
        <w:rPr>
          <w:rFonts w:ascii="Arial" w:hAnsi="Arial" w:cs="Arial"/>
          <w:szCs w:val="22"/>
          <w:lang w:val="en-CA"/>
        </w:rPr>
      </w:pPr>
      <w:r w:rsidRPr="00723182">
        <w:rPr>
          <w:rFonts w:ascii="Arial" w:hAnsi="Arial" w:cs="Arial"/>
          <w:szCs w:val="22"/>
          <w:u w:val="single"/>
          <w:lang w:val="en-CA"/>
        </w:rPr>
        <w:t>Exceptions</w:t>
      </w:r>
      <w:r w:rsidRPr="00723182">
        <w:rPr>
          <w:rFonts w:ascii="Arial" w:hAnsi="Arial" w:cs="Arial"/>
          <w:szCs w:val="22"/>
          <w:lang w:val="en-CA"/>
        </w:rPr>
        <w:t xml:space="preserve">: Explicit permission for the use of a computer may be granted by the professor in </w:t>
      </w:r>
      <w:r w:rsidR="001D0771">
        <w:rPr>
          <w:rFonts w:ascii="Arial" w:hAnsi="Arial" w:cs="Arial"/>
          <w:szCs w:val="22"/>
          <w:lang w:val="en-CA"/>
        </w:rPr>
        <w:t xml:space="preserve">particular circumstances for students for whom </w:t>
      </w:r>
      <w:r w:rsidRPr="00723182">
        <w:rPr>
          <w:rFonts w:ascii="Arial" w:hAnsi="Arial" w:cs="Arial"/>
          <w:szCs w:val="22"/>
          <w:lang w:val="en-CA"/>
        </w:rPr>
        <w:t xml:space="preserve">its use </w:t>
      </w:r>
      <w:r w:rsidR="001D0771">
        <w:rPr>
          <w:rFonts w:ascii="Arial" w:hAnsi="Arial" w:cs="Arial"/>
          <w:szCs w:val="22"/>
          <w:lang w:val="en-CA"/>
        </w:rPr>
        <w:t xml:space="preserve">is justified </w:t>
      </w:r>
      <w:r w:rsidRPr="00723182">
        <w:rPr>
          <w:rFonts w:ascii="Arial" w:hAnsi="Arial" w:cs="Arial"/>
          <w:szCs w:val="22"/>
          <w:lang w:val="en-CA"/>
        </w:rPr>
        <w:t>to facilitate in-class note-taking or learning. You must receive explicit permission from the professor in such a case.</w:t>
      </w:r>
    </w:p>
    <w:p w14:paraId="7EF2F690" w14:textId="77777777" w:rsidR="001D0771" w:rsidRPr="00723182" w:rsidRDefault="001D0771" w:rsidP="001D0771">
      <w:pPr>
        <w:rPr>
          <w:rFonts w:ascii="Arial" w:hAnsi="Arial" w:cs="Arial"/>
          <w:szCs w:val="22"/>
          <w:lang w:val="en-CA"/>
        </w:rPr>
      </w:pPr>
    </w:p>
    <w:p w14:paraId="7EF2F691" w14:textId="77777777" w:rsidR="00723182" w:rsidRPr="00723182" w:rsidRDefault="00723182">
      <w:pPr>
        <w:jc w:val="both"/>
        <w:rPr>
          <w:rStyle w:val="Strong"/>
          <w:rFonts w:ascii="Arial" w:hAnsi="Arial" w:cs="Arial"/>
          <w:b w:val="0"/>
          <w:lang w:val="en-CA"/>
        </w:rPr>
      </w:pPr>
    </w:p>
    <w:p w14:paraId="7EF2F692" w14:textId="77777777" w:rsidR="007E02CB" w:rsidRPr="00723182" w:rsidRDefault="007E02CB">
      <w:pPr>
        <w:jc w:val="both"/>
        <w:rPr>
          <w:rFonts w:ascii="Arial" w:hAnsi="Arial" w:cs="Arial"/>
          <w:b/>
          <w:lang w:val="en-CA"/>
        </w:rPr>
      </w:pPr>
      <w:r w:rsidRPr="00723182">
        <w:rPr>
          <w:rStyle w:val="Strong"/>
          <w:rFonts w:ascii="Arial" w:hAnsi="Arial" w:cs="Arial"/>
          <w:lang w:val="en-CA"/>
        </w:rPr>
        <w:t>Conference Participation:</w:t>
      </w:r>
      <w:r w:rsidRPr="00723182">
        <w:rPr>
          <w:rFonts w:ascii="Arial" w:hAnsi="Arial" w:cs="Arial"/>
          <w:b/>
          <w:lang w:val="en-CA"/>
        </w:rPr>
        <w:t xml:space="preserve"> Readings &amp; Talking Points</w:t>
      </w:r>
    </w:p>
    <w:p w14:paraId="7EF2F693" w14:textId="77777777" w:rsidR="007E02CB" w:rsidRPr="00723182" w:rsidRDefault="007E02CB">
      <w:pPr>
        <w:pStyle w:val="BodyText"/>
        <w:jc w:val="both"/>
        <w:rPr>
          <w:rFonts w:ascii="Arial" w:hAnsi="Arial" w:cs="Arial"/>
          <w:lang w:val="en-CA"/>
        </w:rPr>
      </w:pPr>
    </w:p>
    <w:p w14:paraId="7EF2F694" w14:textId="77777777" w:rsidR="007E02CB" w:rsidRDefault="007E02CB">
      <w:pPr>
        <w:pStyle w:val="BodyText"/>
        <w:jc w:val="both"/>
        <w:rPr>
          <w:rFonts w:ascii="Arial" w:hAnsi="Arial" w:cs="Arial"/>
          <w:lang w:val="en-CA"/>
        </w:rPr>
      </w:pPr>
      <w:r w:rsidRPr="00723182">
        <w:rPr>
          <w:rFonts w:ascii="Arial" w:hAnsi="Arial" w:cs="Arial"/>
          <w:lang w:val="en-CA"/>
        </w:rPr>
        <w:t>Conferences will be structured to permit a high level of discussion and the close analysis of texts. It is essential that readings be done before your conference in order to make an effective discussion possible. You are expected to come to conferences prepared to discuss each assigned text; you may wish to prepare talking points for yourself.</w:t>
      </w:r>
    </w:p>
    <w:p w14:paraId="7EF2F695" w14:textId="77777777" w:rsidR="001C52E6" w:rsidRPr="00723182" w:rsidRDefault="001C52E6">
      <w:pPr>
        <w:pStyle w:val="BodyText"/>
        <w:jc w:val="both"/>
        <w:rPr>
          <w:rFonts w:ascii="Arial" w:hAnsi="Arial" w:cs="Arial"/>
          <w:lang w:val="en-CA"/>
        </w:rPr>
      </w:pPr>
    </w:p>
    <w:p w14:paraId="7EF2F696" w14:textId="77777777" w:rsidR="007E02CB" w:rsidRPr="00AA06C5" w:rsidRDefault="007E02CB">
      <w:pPr>
        <w:pStyle w:val="BodyText"/>
        <w:jc w:val="both"/>
        <w:rPr>
          <w:rFonts w:ascii="Arial" w:hAnsi="Arial"/>
          <w:lang w:val="en-CA"/>
        </w:rPr>
      </w:pPr>
      <w:r w:rsidRPr="00723182">
        <w:rPr>
          <w:rFonts w:ascii="Arial" w:hAnsi="Arial" w:cs="Arial"/>
          <w:b/>
          <w:lang w:val="en-CA"/>
        </w:rPr>
        <w:t>Conference Attendance</w:t>
      </w:r>
    </w:p>
    <w:p w14:paraId="7EF2F697" w14:textId="77777777" w:rsidR="007E02CB" w:rsidRPr="00AA06C5" w:rsidRDefault="007E02CB">
      <w:pPr>
        <w:rPr>
          <w:rFonts w:ascii="Arial" w:hAnsi="Arial"/>
          <w:lang w:val="en-CA"/>
        </w:rPr>
      </w:pPr>
      <w:r w:rsidRPr="00AA06C5">
        <w:rPr>
          <w:rFonts w:ascii="Arial" w:hAnsi="Arial"/>
          <w:lang w:val="en-CA"/>
        </w:rPr>
        <w:t>You get one free conference absence, no questions asked. Use it wisely.</w:t>
      </w:r>
    </w:p>
    <w:p w14:paraId="7EF2F698" w14:textId="77777777" w:rsidR="007E02CB" w:rsidRPr="00AA06C5" w:rsidRDefault="007E02CB">
      <w:pPr>
        <w:rPr>
          <w:rFonts w:ascii="Arial" w:hAnsi="Arial"/>
          <w:lang w:val="en-CA"/>
        </w:rPr>
      </w:pPr>
    </w:p>
    <w:p w14:paraId="7EF2F699" w14:textId="77777777" w:rsidR="000E47B1" w:rsidRPr="00AA06C5" w:rsidRDefault="000E47B1" w:rsidP="000E47B1">
      <w:pPr>
        <w:rPr>
          <w:rFonts w:ascii="Arial" w:hAnsi="Arial"/>
          <w:lang w:val="en-CA"/>
        </w:rPr>
      </w:pPr>
      <w:r w:rsidRPr="00AA06C5">
        <w:rPr>
          <w:rFonts w:ascii="Arial" w:hAnsi="Arial"/>
          <w:lang w:val="en-CA"/>
        </w:rPr>
        <w:t>(Please note that if you are absent from the first conference, you are absent from the first conference.)</w:t>
      </w:r>
    </w:p>
    <w:p w14:paraId="7EF2F69A" w14:textId="77777777" w:rsidR="000E47B1" w:rsidRPr="00AA06C5" w:rsidRDefault="000E47B1">
      <w:pPr>
        <w:rPr>
          <w:rFonts w:ascii="Arial" w:hAnsi="Arial"/>
          <w:lang w:val="en-CA"/>
        </w:rPr>
      </w:pPr>
    </w:p>
    <w:p w14:paraId="7EF2F69B" w14:textId="77777777" w:rsidR="007E02CB" w:rsidRDefault="007E02CB" w:rsidP="001F1E64">
      <w:pPr>
        <w:pStyle w:val="BodyText"/>
        <w:jc w:val="both"/>
        <w:rPr>
          <w:rFonts w:ascii="Arial" w:hAnsi="Arial"/>
          <w:lang w:val="en-CA"/>
        </w:rPr>
      </w:pPr>
      <w:r w:rsidRPr="00AA06C5">
        <w:rPr>
          <w:rFonts w:ascii="Arial" w:hAnsi="Arial"/>
          <w:lang w:val="en-CA"/>
        </w:rPr>
        <w:t xml:space="preserve">For </w:t>
      </w:r>
      <w:r w:rsidR="000E47B1" w:rsidRPr="00AA06C5">
        <w:rPr>
          <w:rFonts w:ascii="Arial" w:hAnsi="Arial"/>
          <w:lang w:val="en-CA"/>
        </w:rPr>
        <w:t xml:space="preserve">each </w:t>
      </w:r>
      <w:r w:rsidRPr="00AA06C5">
        <w:rPr>
          <w:rFonts w:ascii="Arial" w:hAnsi="Arial"/>
          <w:lang w:val="en-CA"/>
        </w:rPr>
        <w:t>conference that you miss after</w:t>
      </w:r>
      <w:r w:rsidRPr="00AA06C5">
        <w:rPr>
          <w:rStyle w:val="Strong"/>
          <w:rFonts w:ascii="Arial" w:hAnsi="Arial"/>
          <w:b w:val="0"/>
          <w:lang w:val="en-CA"/>
        </w:rPr>
        <w:t xml:space="preserve"> the first, you</w:t>
      </w:r>
      <w:r w:rsidR="00A26602" w:rsidRPr="00AA06C5">
        <w:rPr>
          <w:rStyle w:val="Strong"/>
          <w:rFonts w:ascii="Arial" w:hAnsi="Arial"/>
          <w:b w:val="0"/>
          <w:lang w:val="en-CA"/>
        </w:rPr>
        <w:t xml:space="preserve">r absence </w:t>
      </w:r>
      <w:r w:rsidRPr="00AA06C5">
        <w:rPr>
          <w:rStyle w:val="Strong"/>
          <w:rFonts w:ascii="Arial" w:hAnsi="Arial"/>
          <w:b w:val="0"/>
          <w:lang w:val="en-CA"/>
        </w:rPr>
        <w:t xml:space="preserve">will be </w:t>
      </w:r>
      <w:r w:rsidR="00A26602" w:rsidRPr="00AA06C5">
        <w:rPr>
          <w:rStyle w:val="Strong"/>
          <w:rFonts w:ascii="Arial" w:hAnsi="Arial"/>
          <w:b w:val="0"/>
          <w:lang w:val="en-CA"/>
        </w:rPr>
        <w:t xml:space="preserve">reflected </w:t>
      </w:r>
      <w:r w:rsidRPr="00AA06C5">
        <w:rPr>
          <w:rStyle w:val="Strong"/>
          <w:rFonts w:ascii="Arial" w:hAnsi="Arial"/>
          <w:b w:val="0"/>
          <w:lang w:val="en-CA"/>
        </w:rPr>
        <w:t>in the attendance component of your conference mark</w:t>
      </w:r>
      <w:r w:rsidR="001F1E64">
        <w:rPr>
          <w:rStyle w:val="Strong"/>
          <w:rFonts w:ascii="Arial" w:hAnsi="Arial"/>
          <w:b w:val="0"/>
          <w:lang w:val="en-CA"/>
        </w:rPr>
        <w:t xml:space="preserve"> by dropping 20%</w:t>
      </w:r>
      <w:r w:rsidRPr="00AA06C5">
        <w:rPr>
          <w:rStyle w:val="Strong"/>
          <w:rFonts w:ascii="Arial" w:hAnsi="Arial"/>
          <w:b w:val="0"/>
          <w:lang w:val="en-CA"/>
        </w:rPr>
        <w:t>, unless you have made up for your absence in one of two ways.</w:t>
      </w:r>
      <w:r w:rsidR="001F1E64">
        <w:rPr>
          <w:rStyle w:val="Strong"/>
          <w:rFonts w:ascii="Arial" w:hAnsi="Arial"/>
          <w:b w:val="0"/>
          <w:lang w:val="en-CA"/>
        </w:rPr>
        <w:t xml:space="preserve"> </w:t>
      </w:r>
      <w:r w:rsidRPr="00AA06C5">
        <w:rPr>
          <w:rStyle w:val="Strong"/>
          <w:rFonts w:ascii="Arial" w:hAnsi="Arial"/>
          <w:b w:val="0"/>
          <w:lang w:val="en-CA"/>
        </w:rPr>
        <w:t xml:space="preserve">Either you can make up for the absence by attending, with the permission of your TA, another conference </w:t>
      </w:r>
      <w:r w:rsidRPr="00AA06C5">
        <w:rPr>
          <w:rStyle w:val="Strong"/>
          <w:rFonts w:ascii="Arial" w:hAnsi="Arial"/>
          <w:b w:val="0"/>
          <w:i/>
          <w:lang w:val="en-CA"/>
        </w:rPr>
        <w:t>the same week by the same TA</w:t>
      </w:r>
      <w:r w:rsidRPr="00AA06C5">
        <w:rPr>
          <w:rStyle w:val="Strong"/>
          <w:rFonts w:ascii="Arial" w:hAnsi="Arial"/>
          <w:b w:val="0"/>
          <w:lang w:val="en-CA"/>
        </w:rPr>
        <w:t xml:space="preserve">. Or, if not, then you must write a brief </w:t>
      </w:r>
      <w:r w:rsidRPr="00AA06C5">
        <w:rPr>
          <w:rStyle w:val="Strong"/>
          <w:rFonts w:ascii="Arial" w:hAnsi="Arial"/>
          <w:lang w:val="en-CA"/>
        </w:rPr>
        <w:t>reflection essay</w:t>
      </w:r>
      <w:r w:rsidRPr="00AA06C5">
        <w:rPr>
          <w:rStyle w:val="Strong"/>
          <w:rFonts w:ascii="Arial" w:hAnsi="Arial"/>
          <w:b w:val="0"/>
          <w:lang w:val="en-CA"/>
        </w:rPr>
        <w:t xml:space="preserve"> of 500-750 words, </w:t>
      </w:r>
      <w:r w:rsidRPr="00AA06C5">
        <w:rPr>
          <w:rStyle w:val="Strong"/>
          <w:rFonts w:ascii="Arial" w:hAnsi="Arial"/>
          <w:b w:val="0"/>
          <w:i/>
          <w:lang w:val="en-CA"/>
        </w:rPr>
        <w:t>due at the beginning of the next conference</w:t>
      </w:r>
      <w:r w:rsidRPr="00AA06C5">
        <w:rPr>
          <w:rStyle w:val="Strong"/>
          <w:rFonts w:ascii="Arial" w:hAnsi="Arial"/>
          <w:b w:val="0"/>
          <w:lang w:val="en-CA"/>
        </w:rPr>
        <w:t>, on the material from the missed conference. Th</w:t>
      </w:r>
      <w:r w:rsidRPr="00AA06C5">
        <w:rPr>
          <w:rFonts w:ascii="Arial" w:hAnsi="Arial"/>
          <w:lang w:val="en-CA"/>
        </w:rPr>
        <w:t>is all your responsibility; do not expect your TA to chase you down for make-up reflection papers.</w:t>
      </w:r>
    </w:p>
    <w:p w14:paraId="7EF2F69C" w14:textId="77777777" w:rsidR="001C52E6" w:rsidRPr="00AA06C5" w:rsidRDefault="001C52E6" w:rsidP="001F1E64">
      <w:pPr>
        <w:pStyle w:val="BodyText"/>
        <w:jc w:val="both"/>
        <w:rPr>
          <w:rFonts w:ascii="Arial" w:hAnsi="Arial"/>
          <w:lang w:val="en-CA"/>
        </w:rPr>
      </w:pPr>
    </w:p>
    <w:p w14:paraId="7EF2F69D" w14:textId="77777777" w:rsidR="00C76B09" w:rsidRPr="00AA06C5" w:rsidRDefault="00C76B09" w:rsidP="004B44CB">
      <w:pPr>
        <w:pStyle w:val="BodyText"/>
        <w:jc w:val="both"/>
        <w:rPr>
          <w:rFonts w:ascii="Arial" w:hAnsi="Arial"/>
          <w:lang w:val="en-CA"/>
        </w:rPr>
      </w:pPr>
      <w:r w:rsidRPr="00AA06C5">
        <w:rPr>
          <w:rFonts w:ascii="Arial" w:hAnsi="Arial"/>
          <w:b/>
          <w:lang w:val="en-CA"/>
        </w:rPr>
        <w:t>Bilingual Conference</w:t>
      </w:r>
    </w:p>
    <w:p w14:paraId="7EF2F69E" w14:textId="77777777" w:rsidR="00C76B09" w:rsidRDefault="006C4F81" w:rsidP="004B44CB">
      <w:pPr>
        <w:pStyle w:val="BodyText"/>
        <w:jc w:val="both"/>
        <w:rPr>
          <w:rFonts w:ascii="Arial" w:hAnsi="Arial"/>
          <w:lang w:val="en-CA"/>
        </w:rPr>
      </w:pPr>
      <w:r w:rsidRPr="00AA06C5">
        <w:rPr>
          <w:rFonts w:ascii="Arial" w:hAnsi="Arial"/>
          <w:lang w:val="en-CA"/>
        </w:rPr>
        <w:t>If possible, t</w:t>
      </w:r>
      <w:r w:rsidR="00C76B09" w:rsidRPr="00AA06C5">
        <w:rPr>
          <w:rFonts w:ascii="Arial" w:hAnsi="Arial"/>
          <w:lang w:val="en-CA"/>
        </w:rPr>
        <w:t xml:space="preserve">here will be </w:t>
      </w:r>
      <w:r w:rsidR="004B44CB">
        <w:rPr>
          <w:rFonts w:ascii="Arial" w:hAnsi="Arial"/>
          <w:lang w:val="en-CA"/>
        </w:rPr>
        <w:t xml:space="preserve">a </w:t>
      </w:r>
      <w:r w:rsidR="00C76B09" w:rsidRPr="00AA06C5">
        <w:rPr>
          <w:rFonts w:ascii="Arial" w:hAnsi="Arial"/>
          <w:lang w:val="en-CA"/>
        </w:rPr>
        <w:t>designated bilingual (French-English) conference for this course. The conference will be conducted in French by the TA, but students are welcome to participate in either French or English.</w:t>
      </w:r>
    </w:p>
    <w:p w14:paraId="7EF2F69F" w14:textId="77777777" w:rsidR="00675C51" w:rsidRDefault="00675C51" w:rsidP="006C4F81">
      <w:pPr>
        <w:pStyle w:val="BodyText"/>
        <w:jc w:val="both"/>
        <w:rPr>
          <w:rFonts w:ascii="Arial" w:hAnsi="Arial"/>
          <w:lang w:val="en-CA"/>
        </w:rPr>
      </w:pPr>
    </w:p>
    <w:p w14:paraId="7EF2F6A0" w14:textId="77777777" w:rsidR="00675C51" w:rsidRDefault="00583FF6" w:rsidP="006C4F81">
      <w:pPr>
        <w:pStyle w:val="BodyText"/>
        <w:jc w:val="both"/>
        <w:rPr>
          <w:rFonts w:ascii="Arial" w:hAnsi="Arial"/>
          <w:lang w:val="en-CA"/>
        </w:rPr>
      </w:pPr>
      <w:r>
        <w:rPr>
          <w:rFonts w:ascii="Arial" w:hAnsi="Arial"/>
          <w:b/>
          <w:bCs/>
          <w:lang w:val="en-CA"/>
        </w:rPr>
        <w:t>MyCourses</w:t>
      </w:r>
    </w:p>
    <w:p w14:paraId="7EF2F6A1" w14:textId="77777777" w:rsidR="00675C51" w:rsidRDefault="00675C51" w:rsidP="00583FF6">
      <w:pPr>
        <w:pStyle w:val="BodyText"/>
        <w:jc w:val="both"/>
        <w:rPr>
          <w:rFonts w:ascii="Arial" w:hAnsi="Arial"/>
          <w:lang w:val="en-CA"/>
        </w:rPr>
      </w:pPr>
      <w:r>
        <w:rPr>
          <w:rFonts w:ascii="Arial" w:hAnsi="Arial"/>
          <w:lang w:val="en-CA"/>
        </w:rPr>
        <w:t xml:space="preserve">You are responsible for </w:t>
      </w:r>
      <w:r w:rsidRPr="00675C51">
        <w:rPr>
          <w:rFonts w:ascii="Arial" w:hAnsi="Arial"/>
          <w:lang w:val="en-CA"/>
        </w:rPr>
        <w:t xml:space="preserve">checking class announcements made via this course’s </w:t>
      </w:r>
      <w:r w:rsidR="00583FF6">
        <w:rPr>
          <w:rFonts w:ascii="Arial" w:hAnsi="Arial"/>
          <w:lang w:val="en-CA"/>
        </w:rPr>
        <w:t>MyCourses</w:t>
      </w:r>
      <w:r w:rsidRPr="00675C51">
        <w:rPr>
          <w:rFonts w:ascii="Arial" w:hAnsi="Arial"/>
          <w:lang w:val="en-CA"/>
        </w:rPr>
        <w:t xml:space="preserve"> page</w:t>
      </w:r>
      <w:r>
        <w:rPr>
          <w:rFonts w:ascii="Arial" w:hAnsi="Arial"/>
          <w:lang w:val="en-CA"/>
        </w:rPr>
        <w:t xml:space="preserve">, </w:t>
      </w:r>
      <w:r>
        <w:rPr>
          <w:rFonts w:ascii="Arial" w:hAnsi="Arial"/>
          <w:lang w:val="en-CA"/>
        </w:rPr>
        <w:lastRenderedPageBreak/>
        <w:t xml:space="preserve">and for any course content made available to you via </w:t>
      </w:r>
      <w:r w:rsidR="00583FF6">
        <w:rPr>
          <w:rFonts w:ascii="Arial" w:hAnsi="Arial"/>
          <w:lang w:val="en-CA"/>
        </w:rPr>
        <w:t>MyCourses</w:t>
      </w:r>
      <w:r w:rsidRPr="00675C51">
        <w:rPr>
          <w:rFonts w:ascii="Arial" w:hAnsi="Arial"/>
          <w:lang w:val="en-CA"/>
        </w:rPr>
        <w:t>.</w:t>
      </w:r>
    </w:p>
    <w:p w14:paraId="7EF2F6A2" w14:textId="77777777" w:rsidR="00675C51" w:rsidRDefault="00675C51" w:rsidP="00675C51">
      <w:pPr>
        <w:pStyle w:val="BodyText"/>
        <w:jc w:val="both"/>
        <w:rPr>
          <w:rFonts w:ascii="Arial" w:hAnsi="Arial"/>
          <w:lang w:val="en-CA"/>
        </w:rPr>
      </w:pPr>
    </w:p>
    <w:p w14:paraId="7EF2F6A3" w14:textId="77777777" w:rsidR="007E02CB" w:rsidRPr="00AA06C5" w:rsidRDefault="007E02CB">
      <w:pPr>
        <w:jc w:val="both"/>
        <w:rPr>
          <w:rFonts w:ascii="Arial" w:hAnsi="Arial"/>
          <w:b/>
          <w:lang w:val="en-CA"/>
        </w:rPr>
      </w:pPr>
      <w:r w:rsidRPr="00AA06C5">
        <w:rPr>
          <w:rFonts w:ascii="Arial" w:hAnsi="Arial"/>
          <w:b/>
          <w:lang w:val="en-CA"/>
        </w:rPr>
        <w:t>Academic Integrity</w:t>
      </w:r>
    </w:p>
    <w:p w14:paraId="7EF2F6A4" w14:textId="77777777" w:rsidR="007E02CB" w:rsidRPr="00AA06C5" w:rsidRDefault="007E02CB">
      <w:pPr>
        <w:jc w:val="both"/>
        <w:rPr>
          <w:rFonts w:ascii="Arial" w:hAnsi="Arial"/>
          <w:lang w:val="en-CA"/>
        </w:rPr>
      </w:pPr>
    </w:p>
    <w:p w14:paraId="7EF2F6A5" w14:textId="77777777" w:rsidR="007E02CB" w:rsidRPr="00AA06C5" w:rsidRDefault="007E02CB">
      <w:pPr>
        <w:jc w:val="both"/>
        <w:rPr>
          <w:rFonts w:ascii="Arial" w:hAnsi="Arial"/>
          <w:lang w:val="en-CA"/>
        </w:rPr>
      </w:pPr>
      <w:r w:rsidRPr="00AA06C5">
        <w:rPr>
          <w:rFonts w:ascii="Arial" w:hAnsi="Arial"/>
          <w:lang w:val="en-CA"/>
        </w:rPr>
        <w:t>McGill university values academic integrity. Therefore all students must understand the meaning and consequences of cheating, plagiarism and other academic offences under the code of student conduct and disciplinary procedures. (See www.mcgill.ca/integrity for more information.)</w:t>
      </w:r>
    </w:p>
    <w:p w14:paraId="7EF2F6A6" w14:textId="77777777" w:rsidR="00E046DD" w:rsidRPr="00AA06C5" w:rsidRDefault="00E046DD" w:rsidP="00E046DD">
      <w:pPr>
        <w:jc w:val="both"/>
        <w:rPr>
          <w:rFonts w:ascii="Arial" w:hAnsi="Arial"/>
          <w:bCs/>
          <w:lang w:val="en-CA"/>
        </w:rPr>
      </w:pPr>
    </w:p>
    <w:p w14:paraId="7EF2F6A7" w14:textId="77777777" w:rsidR="00E046DD" w:rsidRPr="00AA06C5" w:rsidRDefault="00E046DD">
      <w:pPr>
        <w:jc w:val="both"/>
        <w:rPr>
          <w:rFonts w:ascii="Arial" w:hAnsi="Arial"/>
          <w:b/>
          <w:u w:val="single"/>
          <w:lang w:val="en-CA"/>
        </w:rPr>
      </w:pPr>
    </w:p>
    <w:p w14:paraId="7EF2F6A8" w14:textId="77777777" w:rsidR="007E02CB" w:rsidRPr="00AA06C5" w:rsidRDefault="007E02CB">
      <w:pPr>
        <w:jc w:val="both"/>
        <w:rPr>
          <w:rFonts w:ascii="Arial" w:hAnsi="Arial"/>
          <w:lang w:val="en-CA"/>
        </w:rPr>
      </w:pPr>
      <w:r w:rsidRPr="00AA06C5">
        <w:rPr>
          <w:rFonts w:ascii="Arial" w:hAnsi="Arial"/>
          <w:b/>
          <w:u w:val="single"/>
          <w:lang w:val="en-CA"/>
        </w:rPr>
        <w:t>COMM</w:t>
      </w:r>
      <w:r w:rsidR="00F701F6" w:rsidRPr="00AA06C5">
        <w:rPr>
          <w:rFonts w:ascii="Arial" w:hAnsi="Arial"/>
          <w:b/>
          <w:u w:val="single"/>
          <w:lang w:val="en-CA"/>
        </w:rPr>
        <w:t>UN</w:t>
      </w:r>
      <w:r w:rsidRPr="00AA06C5">
        <w:rPr>
          <w:rFonts w:ascii="Arial" w:hAnsi="Arial"/>
          <w:b/>
          <w:u w:val="single"/>
          <w:lang w:val="en-CA"/>
        </w:rPr>
        <w:t>ICATING WITH THE PROFESSOR</w:t>
      </w:r>
      <w:r w:rsidR="00C76B09" w:rsidRPr="00AA06C5">
        <w:rPr>
          <w:rFonts w:ascii="Arial" w:hAnsi="Arial"/>
          <w:b/>
          <w:u w:val="single"/>
          <w:lang w:val="en-CA"/>
        </w:rPr>
        <w:t xml:space="preserve"> AND TAs</w:t>
      </w:r>
    </w:p>
    <w:p w14:paraId="7EF2F6A9" w14:textId="77777777" w:rsidR="007E02CB" w:rsidRPr="00AA06C5" w:rsidRDefault="007E02CB">
      <w:pPr>
        <w:jc w:val="both"/>
        <w:rPr>
          <w:rFonts w:ascii="Arial" w:hAnsi="Arial"/>
          <w:lang w:val="en-CA"/>
        </w:rPr>
      </w:pPr>
    </w:p>
    <w:p w14:paraId="7EF2F6AA" w14:textId="5193C26B" w:rsidR="00186C5F" w:rsidRDefault="006C32CA" w:rsidP="00632C6B">
      <w:pPr>
        <w:jc w:val="both"/>
        <w:rPr>
          <w:rFonts w:ascii="Arial" w:hAnsi="Arial"/>
          <w:lang w:val="en-CA"/>
        </w:rPr>
      </w:pPr>
      <w:r>
        <w:rPr>
          <w:rFonts w:ascii="Arial" w:hAnsi="Arial"/>
          <w:lang w:val="en-CA"/>
        </w:rPr>
        <w:t>Please come and see me</w:t>
      </w:r>
      <w:r w:rsidR="00632C6B">
        <w:rPr>
          <w:rFonts w:ascii="Arial" w:hAnsi="Arial"/>
          <w:lang w:val="en-CA"/>
        </w:rPr>
        <w:t xml:space="preserve"> or</w:t>
      </w:r>
      <w:r>
        <w:rPr>
          <w:rFonts w:ascii="Arial" w:hAnsi="Arial"/>
          <w:lang w:val="en-CA"/>
        </w:rPr>
        <w:t xml:space="preserve"> your TA during office hours to discuss any matter of an </w:t>
      </w:r>
      <w:r w:rsidRPr="00425621">
        <w:rPr>
          <w:rFonts w:ascii="Arial" w:hAnsi="Arial"/>
          <w:u w:val="single"/>
          <w:lang w:val="en-CA"/>
        </w:rPr>
        <w:t>intellectual</w:t>
      </w:r>
      <w:r>
        <w:rPr>
          <w:rFonts w:ascii="Arial" w:hAnsi="Arial"/>
          <w:lang w:val="en-CA"/>
        </w:rPr>
        <w:t xml:space="preserve"> nature </w:t>
      </w:r>
      <w:r w:rsidR="00186C5F" w:rsidRPr="00AA06C5">
        <w:rPr>
          <w:rFonts w:ascii="Arial" w:hAnsi="Arial"/>
          <w:lang w:val="en-CA"/>
        </w:rPr>
        <w:t>concerning the materials in this course</w:t>
      </w:r>
      <w:r w:rsidR="007A0070">
        <w:rPr>
          <w:rFonts w:ascii="Arial" w:hAnsi="Arial"/>
          <w:lang w:val="en-CA"/>
        </w:rPr>
        <w:t xml:space="preserve">. </w:t>
      </w:r>
      <w:r w:rsidR="00425621">
        <w:rPr>
          <w:rFonts w:ascii="Arial" w:hAnsi="Arial"/>
          <w:lang w:val="en-CA"/>
        </w:rPr>
        <w:t xml:space="preserve">If you have a conflict with my office hours, let me know after class and I’d be happy to schedule an alternative time with you. </w:t>
      </w:r>
      <w:r w:rsidR="007A0070">
        <w:rPr>
          <w:rFonts w:ascii="Arial" w:hAnsi="Arial"/>
          <w:lang w:val="en-CA"/>
        </w:rPr>
        <w:t xml:space="preserve">I </w:t>
      </w:r>
      <w:r w:rsidR="00632C6B">
        <w:rPr>
          <w:rFonts w:ascii="Arial" w:hAnsi="Arial"/>
          <w:lang w:val="en-CA"/>
        </w:rPr>
        <w:t xml:space="preserve">would also be delighted to talk </w:t>
      </w:r>
      <w:r w:rsidR="007A0070">
        <w:rPr>
          <w:rFonts w:ascii="Arial" w:hAnsi="Arial"/>
          <w:lang w:val="en-CA"/>
        </w:rPr>
        <w:t>with you immediately after lecture if you wish to walk back with me to my office.</w:t>
      </w:r>
      <w:r>
        <w:rPr>
          <w:rFonts w:ascii="Arial" w:hAnsi="Arial"/>
          <w:lang w:val="en-CA"/>
        </w:rPr>
        <w:t xml:space="preserve"> We can be peripatetics together.</w:t>
      </w:r>
    </w:p>
    <w:p w14:paraId="29E5C7C3" w14:textId="77777777" w:rsidR="00D7410A" w:rsidRPr="00AA06C5" w:rsidRDefault="00D7410A">
      <w:pPr>
        <w:jc w:val="both"/>
        <w:rPr>
          <w:rFonts w:ascii="Arial" w:hAnsi="Arial"/>
          <w:lang w:val="en-CA"/>
        </w:rPr>
      </w:pPr>
    </w:p>
    <w:p w14:paraId="7EF2F6AC" w14:textId="7A7E54D4" w:rsidR="007E02CB" w:rsidRDefault="00425621" w:rsidP="00425621">
      <w:pPr>
        <w:jc w:val="both"/>
        <w:rPr>
          <w:rFonts w:ascii="Arial" w:hAnsi="Arial"/>
          <w:lang w:val="en-CA"/>
        </w:rPr>
      </w:pPr>
      <w:r>
        <w:rPr>
          <w:rFonts w:ascii="Arial" w:hAnsi="Arial"/>
          <w:lang w:val="en-CA"/>
        </w:rPr>
        <w:t>Q</w:t>
      </w:r>
      <w:r w:rsidR="007E02CB" w:rsidRPr="00AA06C5">
        <w:rPr>
          <w:rFonts w:ascii="Arial" w:hAnsi="Arial"/>
          <w:lang w:val="en-CA"/>
        </w:rPr>
        <w:t xml:space="preserve">uestions </w:t>
      </w:r>
      <w:r w:rsidR="00186C5F" w:rsidRPr="00AA06C5">
        <w:rPr>
          <w:rFonts w:ascii="Arial" w:hAnsi="Arial"/>
          <w:lang w:val="en-CA"/>
        </w:rPr>
        <w:t xml:space="preserve">of an </w:t>
      </w:r>
      <w:r w:rsidR="00186C5F" w:rsidRPr="00AA06C5">
        <w:rPr>
          <w:rFonts w:ascii="Arial" w:hAnsi="Arial"/>
          <w:u w:val="single"/>
          <w:lang w:val="en-CA"/>
        </w:rPr>
        <w:t>administrative</w:t>
      </w:r>
      <w:r w:rsidR="00186C5F" w:rsidRPr="00AA06C5">
        <w:rPr>
          <w:rFonts w:ascii="Arial" w:hAnsi="Arial"/>
          <w:lang w:val="en-CA"/>
        </w:rPr>
        <w:t xml:space="preserve"> kind </w:t>
      </w:r>
      <w:r w:rsidR="007E02CB" w:rsidRPr="00AA06C5">
        <w:rPr>
          <w:rFonts w:ascii="Arial" w:hAnsi="Arial"/>
          <w:lang w:val="en-CA"/>
        </w:rPr>
        <w:t xml:space="preserve">concerning the course should initially be addressed to your own TA. </w:t>
      </w:r>
      <w:r w:rsidR="007A0070">
        <w:rPr>
          <w:rFonts w:ascii="Arial" w:hAnsi="Arial"/>
          <w:lang w:val="en-CA"/>
        </w:rPr>
        <w:t xml:space="preserve">If </w:t>
      </w:r>
      <w:r w:rsidR="00632C6B">
        <w:rPr>
          <w:rFonts w:ascii="Arial" w:hAnsi="Arial"/>
          <w:lang w:val="en-CA"/>
        </w:rPr>
        <w:t xml:space="preserve">your </w:t>
      </w:r>
      <w:r w:rsidR="007E02CB" w:rsidRPr="00AA06C5">
        <w:rPr>
          <w:rFonts w:ascii="Arial" w:hAnsi="Arial"/>
          <w:lang w:val="en-CA"/>
        </w:rPr>
        <w:t>TA is unable to help you</w:t>
      </w:r>
      <w:r w:rsidR="007A0070">
        <w:rPr>
          <w:rFonts w:ascii="Arial" w:hAnsi="Arial"/>
          <w:lang w:val="en-CA"/>
        </w:rPr>
        <w:t>, or if you are not satisfied with the response, please come and see me</w:t>
      </w:r>
      <w:r w:rsidR="007E02CB" w:rsidRPr="00AA06C5">
        <w:rPr>
          <w:rFonts w:ascii="Arial" w:hAnsi="Arial"/>
          <w:lang w:val="en-CA"/>
        </w:rPr>
        <w:t>.</w:t>
      </w:r>
      <w:r w:rsidR="007A0070">
        <w:rPr>
          <w:rFonts w:ascii="Arial" w:hAnsi="Arial"/>
          <w:lang w:val="en-CA"/>
        </w:rPr>
        <w:t xml:space="preserve"> I</w:t>
      </w:r>
      <w:r w:rsidR="007E02CB" w:rsidRPr="00AA06C5">
        <w:rPr>
          <w:rFonts w:ascii="Arial" w:hAnsi="Arial"/>
          <w:lang w:val="en-CA"/>
        </w:rPr>
        <w:t>f there is a personal matter about which you are uncomfortable speaking to your TA, you should of course always feel free to speak with me directly about it during my office hours.</w:t>
      </w:r>
    </w:p>
    <w:p w14:paraId="5B894A31" w14:textId="18CAA024" w:rsidR="00E84FE2" w:rsidRDefault="00E84FE2" w:rsidP="00425621">
      <w:pPr>
        <w:jc w:val="both"/>
        <w:rPr>
          <w:rFonts w:ascii="Arial" w:hAnsi="Arial"/>
          <w:lang w:val="en-CA"/>
        </w:rPr>
      </w:pPr>
    </w:p>
    <w:p w14:paraId="306E41FF" w14:textId="44F60107" w:rsidR="00E84FE2" w:rsidRPr="00AA06C5" w:rsidRDefault="00E84FE2" w:rsidP="00425621">
      <w:pPr>
        <w:jc w:val="both"/>
        <w:rPr>
          <w:rFonts w:ascii="Arial" w:hAnsi="Arial"/>
          <w:lang w:val="en-CA"/>
        </w:rPr>
      </w:pPr>
      <w:r>
        <w:rPr>
          <w:rFonts w:ascii="Arial" w:hAnsi="Arial"/>
          <w:lang w:val="en-CA"/>
        </w:rPr>
        <w:t>It is unfortunately not feasible for me to be communication with you via email or text.</w:t>
      </w:r>
    </w:p>
    <w:p w14:paraId="7EF2F6AD" w14:textId="46A15E2D" w:rsidR="00186C5F" w:rsidRDefault="00186C5F">
      <w:pPr>
        <w:jc w:val="both"/>
        <w:rPr>
          <w:rFonts w:ascii="Arial" w:hAnsi="Arial"/>
          <w:lang w:val="en-CA"/>
        </w:rPr>
      </w:pPr>
      <w:bookmarkStart w:id="0" w:name="_GoBack"/>
      <w:bookmarkEnd w:id="0"/>
    </w:p>
    <w:p w14:paraId="7EF2F6AE" w14:textId="77777777" w:rsidR="005169F1" w:rsidRPr="00AA06C5" w:rsidRDefault="005169F1">
      <w:pPr>
        <w:jc w:val="both"/>
        <w:rPr>
          <w:rFonts w:ascii="Arial" w:hAnsi="Arial"/>
          <w:lang w:val="en-CA"/>
        </w:rPr>
      </w:pPr>
    </w:p>
    <w:p w14:paraId="7EF2F6AF" w14:textId="77777777" w:rsidR="00C76B09" w:rsidRPr="00AA06C5" w:rsidRDefault="00C76B09" w:rsidP="00C76B09">
      <w:pPr>
        <w:jc w:val="both"/>
        <w:rPr>
          <w:rFonts w:ascii="Arial" w:hAnsi="Arial"/>
          <w:b/>
          <w:u w:val="single"/>
          <w:lang w:val="en-CA"/>
        </w:rPr>
      </w:pPr>
      <w:r w:rsidRPr="00AA06C5">
        <w:rPr>
          <w:rFonts w:ascii="Arial" w:hAnsi="Arial"/>
          <w:b/>
          <w:u w:val="single"/>
          <w:lang w:val="en-CA"/>
        </w:rPr>
        <w:t>MARKING CRITERIA</w:t>
      </w:r>
    </w:p>
    <w:p w14:paraId="7EF2F6B0" w14:textId="77777777" w:rsidR="00C76B09" w:rsidRPr="00AA06C5" w:rsidRDefault="00C76B09" w:rsidP="005374E6">
      <w:pPr>
        <w:rPr>
          <w:rFonts w:ascii="Arial" w:hAnsi="Arial"/>
          <w:lang w:val="en-CA"/>
        </w:rPr>
      </w:pPr>
    </w:p>
    <w:p w14:paraId="7EF2F6B1" w14:textId="77777777" w:rsidR="005374E6" w:rsidRPr="00AA06C5" w:rsidRDefault="005374E6" w:rsidP="005374E6">
      <w:pPr>
        <w:rPr>
          <w:rFonts w:ascii="Arial" w:hAnsi="Arial"/>
          <w:lang w:val="en-CA"/>
        </w:rPr>
      </w:pPr>
      <w:r w:rsidRPr="00AA06C5">
        <w:rPr>
          <w:rFonts w:ascii="Arial" w:hAnsi="Arial"/>
          <w:lang w:val="en-CA"/>
        </w:rPr>
        <w:t>Papers will be marked according to the following criteria:</w:t>
      </w:r>
    </w:p>
    <w:p w14:paraId="7EF2F6B2" w14:textId="77777777" w:rsidR="005374E6" w:rsidRPr="00AA06C5" w:rsidRDefault="005374E6" w:rsidP="005374E6">
      <w:pPr>
        <w:rPr>
          <w:rFonts w:ascii="Arial" w:hAnsi="Arial"/>
          <w:lang w:val="en-CA"/>
        </w:rPr>
      </w:pPr>
    </w:p>
    <w:p w14:paraId="7EF2F6B3" w14:textId="77777777" w:rsidR="005374E6" w:rsidRPr="00AA06C5" w:rsidRDefault="005374E6" w:rsidP="005374E6">
      <w:pPr>
        <w:rPr>
          <w:rFonts w:ascii="Arial" w:hAnsi="Arial"/>
          <w:lang w:val="en-CA"/>
        </w:rPr>
      </w:pPr>
      <w:r w:rsidRPr="00AA06C5">
        <w:rPr>
          <w:rFonts w:ascii="Arial" w:hAnsi="Arial"/>
          <w:lang w:val="en-CA"/>
        </w:rPr>
        <w:t>1. analytical rigour (logic, precision, clarity of argument, consideration of counterarguments, etc.)</w:t>
      </w:r>
    </w:p>
    <w:p w14:paraId="7EF2F6B4" w14:textId="77777777" w:rsidR="005374E6" w:rsidRPr="00AA06C5" w:rsidRDefault="005374E6" w:rsidP="005374E6">
      <w:pPr>
        <w:rPr>
          <w:rFonts w:ascii="Arial" w:hAnsi="Arial"/>
          <w:lang w:val="en-CA"/>
        </w:rPr>
      </w:pPr>
      <w:r w:rsidRPr="00AA06C5">
        <w:rPr>
          <w:rFonts w:ascii="Arial" w:hAnsi="Arial"/>
          <w:lang w:val="en-CA"/>
        </w:rPr>
        <w:t>2. originality / creativity</w:t>
      </w:r>
    </w:p>
    <w:p w14:paraId="7EF2F6B5" w14:textId="77777777" w:rsidR="005374E6" w:rsidRPr="00AA06C5" w:rsidRDefault="005374E6" w:rsidP="005374E6">
      <w:pPr>
        <w:rPr>
          <w:rFonts w:ascii="Arial" w:hAnsi="Arial"/>
          <w:lang w:val="en-CA"/>
        </w:rPr>
      </w:pPr>
      <w:r w:rsidRPr="00AA06C5">
        <w:rPr>
          <w:rFonts w:ascii="Arial" w:hAnsi="Arial"/>
          <w:lang w:val="en-CA"/>
        </w:rPr>
        <w:t>3. essay mechanics (structure of essay clear and logical, clear thesis, etc)</w:t>
      </w:r>
    </w:p>
    <w:p w14:paraId="7EF2F6B6" w14:textId="77777777" w:rsidR="005374E6" w:rsidRPr="00AA06C5" w:rsidRDefault="005374E6" w:rsidP="005374E6">
      <w:pPr>
        <w:rPr>
          <w:rFonts w:ascii="Arial" w:hAnsi="Arial"/>
          <w:lang w:val="en-CA"/>
        </w:rPr>
      </w:pPr>
      <w:r w:rsidRPr="00AA06C5">
        <w:rPr>
          <w:rFonts w:ascii="Arial" w:hAnsi="Arial"/>
          <w:lang w:val="en-CA"/>
        </w:rPr>
        <w:t>4. sentence mechanics (quality of prose, grammar, spelling, etc.)</w:t>
      </w:r>
    </w:p>
    <w:p w14:paraId="7EF2F6B7" w14:textId="77777777" w:rsidR="005374E6" w:rsidRPr="00AA06C5" w:rsidRDefault="005374E6" w:rsidP="00B60DC5">
      <w:pPr>
        <w:rPr>
          <w:rFonts w:ascii="Arial" w:hAnsi="Arial"/>
          <w:lang w:val="en-CA"/>
        </w:rPr>
      </w:pPr>
      <w:r w:rsidRPr="00AA06C5">
        <w:rPr>
          <w:rFonts w:ascii="Arial" w:hAnsi="Arial"/>
          <w:lang w:val="en-CA"/>
        </w:rPr>
        <w:t>5. scholarship (accurate representation of authors cited, other works engaged with when appropriate, quality of research if a research paper, etc)</w:t>
      </w:r>
    </w:p>
    <w:p w14:paraId="7EF2F6B8" w14:textId="77777777" w:rsidR="005374E6" w:rsidRPr="00AA06C5" w:rsidRDefault="005374E6" w:rsidP="005374E6">
      <w:pPr>
        <w:rPr>
          <w:rFonts w:ascii="Arial" w:hAnsi="Arial"/>
          <w:lang w:val="en-CA"/>
        </w:rPr>
      </w:pPr>
      <w:r w:rsidRPr="00AA06C5">
        <w:rPr>
          <w:rFonts w:ascii="Arial" w:hAnsi="Arial"/>
          <w:lang w:val="en-CA"/>
        </w:rPr>
        <w:t>6. miscellaneous (proper citation of sources, meets purposes of assignment, etc)</w:t>
      </w:r>
    </w:p>
    <w:p w14:paraId="7EF2F6B9" w14:textId="77777777" w:rsidR="005374E6" w:rsidRPr="00AA06C5" w:rsidRDefault="005374E6" w:rsidP="005374E6">
      <w:pPr>
        <w:rPr>
          <w:rFonts w:ascii="Arial" w:hAnsi="Arial"/>
          <w:lang w:val="en-CA"/>
        </w:rPr>
      </w:pPr>
    </w:p>
    <w:p w14:paraId="7EF2F6BA" w14:textId="46035E3E" w:rsidR="005374E6" w:rsidRDefault="005374E6" w:rsidP="005374E6">
      <w:pPr>
        <w:rPr>
          <w:rFonts w:ascii="Arial" w:hAnsi="Arial"/>
          <w:lang w:val="en-CA"/>
        </w:rPr>
      </w:pPr>
      <w:r w:rsidRPr="00AA06C5">
        <w:rPr>
          <w:rFonts w:ascii="Arial" w:hAnsi="Arial"/>
          <w:lang w:val="en-CA"/>
        </w:rPr>
        <w:t>Each paper will be returned with a grade corresponding to each of these 5 or 6 items, in addition to your overall paper grade. Please note that these 5 or 6 itemized grades are purely meant to provide you with feedback, so that you have an idea of what areas require improvement in future work. Your final grade is NOT an average of these itemized grades.</w:t>
      </w:r>
    </w:p>
    <w:p w14:paraId="0A4353E2" w14:textId="6F7B6F2A" w:rsidR="00425621" w:rsidRDefault="00425621" w:rsidP="005374E6">
      <w:pPr>
        <w:rPr>
          <w:rFonts w:ascii="Arial" w:hAnsi="Arial"/>
          <w:lang w:val="en-CA"/>
        </w:rPr>
      </w:pPr>
    </w:p>
    <w:p w14:paraId="359D4ED2" w14:textId="314A0E2E" w:rsidR="00425621" w:rsidRPr="009B6E3F" w:rsidRDefault="00425621" w:rsidP="00425621">
      <w:pPr>
        <w:rPr>
          <w:rFonts w:ascii="Arial" w:hAnsi="Arial"/>
        </w:rPr>
      </w:pPr>
      <w:r>
        <w:rPr>
          <w:rFonts w:ascii="Arial" w:hAnsi="Arial"/>
        </w:rPr>
        <w:t xml:space="preserve">Also note that </w:t>
      </w:r>
      <w:r w:rsidRPr="009B6E3F">
        <w:rPr>
          <w:rFonts w:ascii="Arial" w:hAnsi="Arial"/>
        </w:rPr>
        <w:t xml:space="preserve">an F on any one of the six criteria will result in an F on the written assignment as a whole. In particular, a minimum level of originality (criterion 2) and knowing when and how to provide proper references to works that you have used in crafting your essay (criterion 6) are substantive requirements for all written assignments, without which the maximum grade is an F. </w:t>
      </w:r>
    </w:p>
    <w:p w14:paraId="6D64838F" w14:textId="77777777" w:rsidR="00425621" w:rsidRPr="00AA06C5" w:rsidRDefault="00425621" w:rsidP="005374E6">
      <w:pPr>
        <w:rPr>
          <w:rFonts w:ascii="Arial" w:hAnsi="Arial"/>
          <w:lang w:val="en-CA"/>
        </w:rPr>
      </w:pPr>
    </w:p>
    <w:p w14:paraId="7EF2F6BB" w14:textId="77777777" w:rsidR="005374E6" w:rsidRPr="00AA06C5" w:rsidRDefault="005374E6" w:rsidP="005374E6">
      <w:pPr>
        <w:rPr>
          <w:rFonts w:ascii="Arial" w:hAnsi="Arial"/>
          <w:lang w:val="en-CA"/>
        </w:rPr>
      </w:pPr>
    </w:p>
    <w:p w14:paraId="7EF2F6BC" w14:textId="77777777" w:rsidR="005374E6" w:rsidRPr="00AA06C5" w:rsidRDefault="005374E6" w:rsidP="005374E6">
      <w:pPr>
        <w:rPr>
          <w:rFonts w:ascii="Arial" w:hAnsi="Arial"/>
          <w:lang w:val="en-CA"/>
        </w:rPr>
      </w:pPr>
      <w:r w:rsidRPr="00AA06C5">
        <w:rPr>
          <w:rFonts w:ascii="Arial" w:hAnsi="Arial"/>
          <w:b/>
          <w:lang w:val="en-CA"/>
        </w:rPr>
        <w:t>Explanation of Grades</w:t>
      </w:r>
    </w:p>
    <w:p w14:paraId="7EF2F6BD" w14:textId="68B907BF" w:rsidR="005374E6" w:rsidRDefault="005374E6" w:rsidP="005374E6">
      <w:pPr>
        <w:jc w:val="both"/>
        <w:rPr>
          <w:rFonts w:ascii="Arial" w:hAnsi="Arial"/>
          <w:lang w:val="en-CA"/>
        </w:rPr>
      </w:pPr>
      <w:r w:rsidRPr="00AA06C5">
        <w:rPr>
          <w:rFonts w:ascii="Arial" w:hAnsi="Arial"/>
          <w:lang w:val="en-CA"/>
        </w:rPr>
        <w:t xml:space="preserve">Grades for papers will range from F to A+. To help you interpret your performance in the course, here is a very rough idea of what grades in the C to A ranges mean. A grade in the </w:t>
      </w:r>
      <w:r w:rsidRPr="00AA06C5">
        <w:rPr>
          <w:rFonts w:ascii="Arial" w:hAnsi="Arial"/>
          <w:b/>
          <w:lang w:val="en-CA"/>
        </w:rPr>
        <w:t>C</w:t>
      </w:r>
      <w:r w:rsidRPr="00AA06C5">
        <w:rPr>
          <w:rFonts w:ascii="Arial" w:hAnsi="Arial"/>
          <w:lang w:val="en-CA"/>
        </w:rPr>
        <w:t xml:space="preserve"> range indicates some basic problems that require immediate attention and perhaps some pedagogic help. A </w:t>
      </w:r>
      <w:r w:rsidRPr="00AA06C5">
        <w:rPr>
          <w:rFonts w:ascii="Arial" w:hAnsi="Arial"/>
          <w:b/>
          <w:lang w:val="en-CA"/>
        </w:rPr>
        <w:t>B-</w:t>
      </w:r>
      <w:r w:rsidRPr="00AA06C5">
        <w:rPr>
          <w:rFonts w:ascii="Arial" w:hAnsi="Arial"/>
          <w:lang w:val="en-CA"/>
        </w:rPr>
        <w:t xml:space="preserve"> is a below average grade which suggests some problem that needs attention. A </w:t>
      </w:r>
      <w:r w:rsidRPr="00AA06C5">
        <w:rPr>
          <w:rFonts w:ascii="Arial" w:hAnsi="Arial"/>
          <w:b/>
          <w:lang w:val="en-CA"/>
        </w:rPr>
        <w:t>B</w:t>
      </w:r>
      <w:r w:rsidRPr="00AA06C5">
        <w:rPr>
          <w:rFonts w:ascii="Arial" w:hAnsi="Arial"/>
          <w:lang w:val="en-CA"/>
        </w:rPr>
        <w:t xml:space="preserve"> reflects average work; it is a respectable though perhaps unhappy grade. It indicates a need for improvement in future work. Usually there are no major errors, and there is a good, above-average comprehension of the material – though there may be problems of written expression, or of precision, or the work amounts to a regurgitation of texts or class discussion, etc. A </w:t>
      </w:r>
      <w:r w:rsidRPr="00AA06C5">
        <w:rPr>
          <w:rFonts w:ascii="Arial" w:hAnsi="Arial"/>
          <w:b/>
          <w:lang w:val="en-CA"/>
        </w:rPr>
        <w:t>B+</w:t>
      </w:r>
      <w:r w:rsidRPr="00AA06C5">
        <w:rPr>
          <w:rFonts w:ascii="Arial" w:hAnsi="Arial"/>
          <w:lang w:val="en-CA"/>
        </w:rPr>
        <w:t xml:space="preserve"> is a very good grade reflecting above-average and promising work. General qualities usually include an excellent comprehension of the material, excellent organization of paper, excellent written expression, no major errors, meeting all basic requirements of assignment, attaining a basic level of analytical rigour, and going beyond a mere regurgitation of texts and class work. Moving into the A-range requires not just comprehending the material and presenting it well, but a critical engagement with the material that captures its subtleties and displays some spark of creative originality and/or superior analytical rigour. (All of this means that an excellent paper that is also excellent because it was a “safe” paper to write will probably end up with a B+. And, in fact, sometimes, depending on where are you are at with the material, that is exactly the kind of paper you need to write.) An </w:t>
      </w:r>
      <w:r w:rsidRPr="00AA06C5">
        <w:rPr>
          <w:rFonts w:ascii="Arial" w:hAnsi="Arial"/>
          <w:b/>
          <w:lang w:val="en-CA"/>
        </w:rPr>
        <w:t>A-</w:t>
      </w:r>
      <w:r w:rsidRPr="00AA06C5">
        <w:rPr>
          <w:rFonts w:ascii="Arial" w:hAnsi="Arial"/>
          <w:lang w:val="en-CA"/>
        </w:rPr>
        <w:t xml:space="preserve"> is an excellent grade reflecting a paper that is almost flawless in the basic requirements (excellent comprehension of material, organization of paper, written expression, etc.); there is also a critical engagement that captures the complexities and subtleties of the material, and that displays some combination of superior analytical rigour and/or creative original insight. A grade of </w:t>
      </w:r>
      <w:r w:rsidRPr="00AA06C5">
        <w:rPr>
          <w:rFonts w:ascii="Arial" w:hAnsi="Arial"/>
          <w:b/>
          <w:lang w:val="en-CA"/>
        </w:rPr>
        <w:t>A</w:t>
      </w:r>
      <w:r w:rsidRPr="00AA06C5">
        <w:rPr>
          <w:rFonts w:ascii="Arial" w:hAnsi="Arial"/>
          <w:lang w:val="en-CA"/>
        </w:rPr>
        <w:t xml:space="preserve"> reflects a top-notch work that is flawless in the basic requirements and that reflects an outstanding comprehension of the material in all its complexities and subtleties and displays a combination of superior analytical rigour and creative original insight. The writer had likely set themselves up with an intellectually challenging project (which of course sometimes carries with it some risk) and was able to pull it off. The very rare </w:t>
      </w:r>
      <w:r w:rsidRPr="00AA06C5">
        <w:rPr>
          <w:rFonts w:ascii="Arial" w:hAnsi="Arial"/>
          <w:b/>
          <w:lang w:val="en-CA"/>
        </w:rPr>
        <w:t>A+</w:t>
      </w:r>
      <w:r w:rsidRPr="00AA06C5">
        <w:rPr>
          <w:rFonts w:ascii="Arial" w:hAnsi="Arial"/>
          <w:lang w:val="en-CA"/>
        </w:rPr>
        <w:t xml:space="preserve"> is similar; the plus comes from the fact that one is saying “wow!” while reading your paper.</w:t>
      </w:r>
    </w:p>
    <w:p w14:paraId="1D6B1DB4" w14:textId="0ECF2E43" w:rsidR="00E56701" w:rsidRDefault="00E56701" w:rsidP="005374E6">
      <w:pPr>
        <w:jc w:val="both"/>
        <w:rPr>
          <w:rFonts w:ascii="Arial" w:hAnsi="Arial"/>
          <w:lang w:val="en-CA"/>
        </w:rPr>
      </w:pPr>
    </w:p>
    <w:p w14:paraId="2485241D" w14:textId="77777777" w:rsidR="00E56701" w:rsidRDefault="00E56701">
      <w:pPr>
        <w:widowControl/>
        <w:rPr>
          <w:rFonts w:ascii="Arial" w:hAnsi="Arial"/>
          <w:lang w:val="en-CA"/>
        </w:rPr>
      </w:pPr>
      <w:r>
        <w:rPr>
          <w:rFonts w:ascii="Arial" w:hAnsi="Arial"/>
          <w:lang w:val="en-CA"/>
        </w:rPr>
        <w:br w:type="page"/>
      </w:r>
    </w:p>
    <w:p w14:paraId="479369F8" w14:textId="77777777" w:rsidR="00E56701" w:rsidRPr="00FD4C51" w:rsidRDefault="00E56701" w:rsidP="00E56701">
      <w:pPr>
        <w:rPr>
          <w:lang w:val="en-CA"/>
        </w:rPr>
      </w:pPr>
      <w:r w:rsidRPr="00FD4C51">
        <w:rPr>
          <w:lang w:val="en-CA"/>
        </w:rPr>
        <w:lastRenderedPageBreak/>
        <w:t>Tips for Writing an Essay for your Intro Political Theory Class with Arash Abizadeh</w:t>
      </w:r>
    </w:p>
    <w:p w14:paraId="7D552B7A" w14:textId="77777777" w:rsidR="00E56701" w:rsidRPr="00FD4C51" w:rsidRDefault="00E56701" w:rsidP="00E56701">
      <w:pPr>
        <w:rPr>
          <w:lang w:val="en-CA"/>
        </w:rPr>
      </w:pPr>
    </w:p>
    <w:p w14:paraId="4771E619" w14:textId="77777777" w:rsidR="00E56701" w:rsidRPr="00FD4C51" w:rsidRDefault="00E56701" w:rsidP="00E56701">
      <w:pPr>
        <w:rPr>
          <w:lang w:val="en-CA"/>
        </w:rPr>
      </w:pPr>
      <w:r w:rsidRPr="00FD4C51">
        <w:rPr>
          <w:lang w:val="en-CA"/>
        </w:rPr>
        <w:t xml:space="preserve">1. </w:t>
      </w:r>
      <w:r w:rsidRPr="00FD4C51">
        <w:rPr>
          <w:b/>
          <w:lang w:val="en-CA"/>
        </w:rPr>
        <w:t xml:space="preserve">Know the difference between a </w:t>
      </w:r>
      <w:r w:rsidRPr="00FD4C51">
        <w:rPr>
          <w:b/>
          <w:u w:val="single"/>
          <w:lang w:val="en-CA"/>
        </w:rPr>
        <w:t>thesis</w:t>
      </w:r>
      <w:r w:rsidRPr="00FD4C51">
        <w:rPr>
          <w:b/>
          <w:lang w:val="en-CA"/>
        </w:rPr>
        <w:t xml:space="preserve">, an </w:t>
      </w:r>
      <w:r w:rsidRPr="00FD4C51">
        <w:rPr>
          <w:b/>
          <w:u w:val="single"/>
          <w:lang w:val="en-CA"/>
        </w:rPr>
        <w:t>argument</w:t>
      </w:r>
      <w:r w:rsidRPr="00FD4C51">
        <w:rPr>
          <w:b/>
          <w:lang w:val="en-CA"/>
        </w:rPr>
        <w:t xml:space="preserve">, and the </w:t>
      </w:r>
      <w:r w:rsidRPr="00FD4C51">
        <w:rPr>
          <w:b/>
          <w:u w:val="single"/>
          <w:lang w:val="en-CA"/>
        </w:rPr>
        <w:t>premises</w:t>
      </w:r>
      <w:r w:rsidRPr="00FD4C51">
        <w:rPr>
          <w:b/>
          <w:lang w:val="en-CA"/>
        </w:rPr>
        <w:t xml:space="preserve"> of an argument.</w:t>
      </w:r>
      <w:r w:rsidRPr="00FD4C51">
        <w:rPr>
          <w:lang w:val="en-CA"/>
        </w:rPr>
        <w:t xml:space="preserve"> A thesis is a claim you wish to defend in your essay. An argument is what you say in order to defend the thesis; it provides reasons in support of your thes</w:t>
      </w:r>
      <w:r>
        <w:rPr>
          <w:lang w:val="en-CA"/>
        </w:rPr>
        <w:t>is. Premises are claims</w:t>
      </w:r>
      <w:r w:rsidRPr="00FD4C51">
        <w:rPr>
          <w:lang w:val="en-CA"/>
        </w:rPr>
        <w:t xml:space="preserve"> used in your argument.</w:t>
      </w:r>
      <w:r>
        <w:rPr>
          <w:lang w:val="en-CA"/>
        </w:rPr>
        <w:t xml:space="preserve"> An argument consists in a series of premises.</w:t>
      </w:r>
    </w:p>
    <w:p w14:paraId="779533CE" w14:textId="77777777" w:rsidR="00E56701" w:rsidRPr="00FD4C51" w:rsidRDefault="00E56701" w:rsidP="00E56701">
      <w:pPr>
        <w:rPr>
          <w:lang w:val="en-CA"/>
        </w:rPr>
      </w:pPr>
    </w:p>
    <w:p w14:paraId="31F1672A" w14:textId="77777777" w:rsidR="00E56701" w:rsidRPr="00FD4C51" w:rsidRDefault="00E56701" w:rsidP="00E56701">
      <w:pPr>
        <w:rPr>
          <w:lang w:val="en-CA"/>
        </w:rPr>
      </w:pPr>
      <w:r w:rsidRPr="00FD4C51">
        <w:rPr>
          <w:lang w:val="en-CA"/>
        </w:rPr>
        <w:t>For example, one of the key theses in Wolff’s book is that there can exist no legitimate authority (except for unanimous direct democracy). An argument he gives for this thesis is the following:</w:t>
      </w:r>
    </w:p>
    <w:p w14:paraId="150F7D84" w14:textId="77777777" w:rsidR="00E56701" w:rsidRDefault="00E56701" w:rsidP="00E56701">
      <w:pPr>
        <w:rPr>
          <w:lang w:val="en-CA"/>
        </w:rPr>
      </w:pPr>
    </w:p>
    <w:p w14:paraId="0E4F00D4" w14:textId="77777777" w:rsidR="00E56701" w:rsidRDefault="00E56701" w:rsidP="00E56701">
      <w:pPr>
        <w:ind w:left="720"/>
        <w:rPr>
          <w:lang w:val="en-CA"/>
        </w:rPr>
      </w:pPr>
      <w:r>
        <w:rPr>
          <w:lang w:val="en-CA"/>
        </w:rPr>
        <w:t xml:space="preserve">Thesis: </w:t>
      </w:r>
      <w:r w:rsidRPr="00FD4C51">
        <w:rPr>
          <w:lang w:val="en-CA"/>
        </w:rPr>
        <w:t>No authority can be legitimate.</w:t>
      </w:r>
    </w:p>
    <w:p w14:paraId="07DF909F" w14:textId="77777777" w:rsidR="00E56701" w:rsidRDefault="00E56701" w:rsidP="00E56701">
      <w:pPr>
        <w:ind w:left="720"/>
        <w:rPr>
          <w:lang w:val="en-CA"/>
        </w:rPr>
      </w:pPr>
    </w:p>
    <w:p w14:paraId="26BBE1CE" w14:textId="77777777" w:rsidR="00E56701" w:rsidRDefault="00E56701" w:rsidP="00E56701">
      <w:pPr>
        <w:ind w:left="720"/>
        <w:rPr>
          <w:lang w:val="en-CA"/>
        </w:rPr>
      </w:pPr>
      <w:r>
        <w:rPr>
          <w:lang w:val="en-CA"/>
        </w:rPr>
        <w:t>Argument:</w:t>
      </w:r>
    </w:p>
    <w:p w14:paraId="10D25E9A" w14:textId="77777777" w:rsidR="00E56701" w:rsidRPr="00FD4C51" w:rsidRDefault="00E56701" w:rsidP="00E56701">
      <w:pPr>
        <w:ind w:left="1440"/>
        <w:rPr>
          <w:lang w:val="en-CA"/>
        </w:rPr>
      </w:pPr>
      <w:r w:rsidRPr="00FD4C51">
        <w:rPr>
          <w:lang w:val="en-CA"/>
        </w:rPr>
        <w:t>1 (premise). Authority is legitimate only if it is compatible with the autonomy of those over whom it is exercised.</w:t>
      </w:r>
    </w:p>
    <w:p w14:paraId="7183E759" w14:textId="77777777" w:rsidR="00E56701" w:rsidRPr="00FD4C51" w:rsidRDefault="00E56701" w:rsidP="00E56701">
      <w:pPr>
        <w:ind w:left="1440"/>
        <w:rPr>
          <w:lang w:val="en-CA"/>
        </w:rPr>
      </w:pPr>
      <w:r w:rsidRPr="00FD4C51">
        <w:rPr>
          <w:lang w:val="en-CA"/>
        </w:rPr>
        <w:t>2 (premise). Autonomy is incompatible with being subject to authority.</w:t>
      </w:r>
    </w:p>
    <w:p w14:paraId="6C4F4461" w14:textId="77777777" w:rsidR="00E56701" w:rsidRPr="00FD4C51" w:rsidRDefault="00E56701" w:rsidP="00E56701">
      <w:pPr>
        <w:ind w:left="1440"/>
        <w:rPr>
          <w:lang w:val="en-CA"/>
        </w:rPr>
      </w:pPr>
      <w:r w:rsidRPr="00FD4C51">
        <w:rPr>
          <w:lang w:val="en-CA"/>
        </w:rPr>
        <w:t>Therefore:</w:t>
      </w:r>
    </w:p>
    <w:p w14:paraId="37FF319A" w14:textId="77777777" w:rsidR="00E56701" w:rsidRPr="00FD4C51" w:rsidRDefault="00E56701" w:rsidP="00E56701">
      <w:pPr>
        <w:ind w:left="1440"/>
        <w:rPr>
          <w:lang w:val="en-CA"/>
        </w:rPr>
      </w:pPr>
      <w:r w:rsidRPr="00FD4C51">
        <w:rPr>
          <w:lang w:val="en-CA"/>
        </w:rPr>
        <w:t>3 (conclusion). No authority can be legitimate.</w:t>
      </w:r>
    </w:p>
    <w:p w14:paraId="541EBE3B" w14:textId="77777777" w:rsidR="00E56701" w:rsidRPr="00FD4C51" w:rsidRDefault="00E56701" w:rsidP="00E56701">
      <w:pPr>
        <w:rPr>
          <w:lang w:val="en-CA"/>
        </w:rPr>
      </w:pPr>
    </w:p>
    <w:p w14:paraId="3A74BCBE" w14:textId="77777777" w:rsidR="00E56701" w:rsidRPr="00FD4C51" w:rsidRDefault="00E56701" w:rsidP="00E56701">
      <w:pPr>
        <w:rPr>
          <w:lang w:val="en-CA"/>
        </w:rPr>
      </w:pPr>
      <w:r w:rsidRPr="00FD4C51">
        <w:rPr>
          <w:lang w:val="en-CA"/>
        </w:rPr>
        <w:t xml:space="preserve">Steps 1 through 3 all together </w:t>
      </w:r>
      <w:r>
        <w:rPr>
          <w:lang w:val="en-CA"/>
        </w:rPr>
        <w:t xml:space="preserve">constitute </w:t>
      </w:r>
      <w:r w:rsidRPr="00FD4C51">
        <w:rPr>
          <w:lang w:val="en-CA"/>
        </w:rPr>
        <w:t>the argument for the conclusion 3. The conclusion 3 is the thesis Wolff wishes to defend. 1 and 2 are premises in the argument for his thesis.</w:t>
      </w:r>
    </w:p>
    <w:p w14:paraId="2B79A0AA" w14:textId="77777777" w:rsidR="00E56701" w:rsidRPr="00FD4C51" w:rsidRDefault="00E56701" w:rsidP="00E56701">
      <w:pPr>
        <w:rPr>
          <w:lang w:val="en-CA"/>
        </w:rPr>
      </w:pPr>
    </w:p>
    <w:p w14:paraId="741552DA" w14:textId="77777777" w:rsidR="00E56701" w:rsidRPr="00FD4C51" w:rsidRDefault="00E56701" w:rsidP="00E56701">
      <w:pPr>
        <w:rPr>
          <w:lang w:val="en-CA"/>
        </w:rPr>
      </w:pPr>
      <w:r w:rsidRPr="00FD4C51">
        <w:rPr>
          <w:lang w:val="en-CA"/>
        </w:rPr>
        <w:t xml:space="preserve">2. </w:t>
      </w:r>
      <w:r w:rsidRPr="00FD4C51">
        <w:rPr>
          <w:b/>
          <w:lang w:val="en-CA"/>
        </w:rPr>
        <w:t>State your thesis clearly at the beginning of your paper</w:t>
      </w:r>
      <w:r w:rsidRPr="00FD4C51">
        <w:rPr>
          <w:lang w:val="en-CA"/>
        </w:rPr>
        <w:t xml:space="preserve">. The claim you </w:t>
      </w:r>
      <w:r>
        <w:rPr>
          <w:lang w:val="en-CA"/>
        </w:rPr>
        <w:t xml:space="preserve">will </w:t>
      </w:r>
      <w:r w:rsidRPr="00FD4C51">
        <w:rPr>
          <w:lang w:val="en-CA"/>
        </w:rPr>
        <w:t xml:space="preserve">defend in your paper should be clear to </w:t>
      </w:r>
      <w:r>
        <w:rPr>
          <w:lang w:val="en-CA"/>
        </w:rPr>
        <w:t xml:space="preserve">your </w:t>
      </w:r>
      <w:r w:rsidRPr="00FD4C51">
        <w:rPr>
          <w:lang w:val="en-CA"/>
        </w:rPr>
        <w:t>reader at outset. You don’t need to say, “I will defend the claim that XYZ”. But you do need to state XYZ clearly. Your thesis is your view, the claim you want to defend. You need to take a position on the question you are addressing and state it clearly. “This paper explores issues related to…” is not a thesis.</w:t>
      </w:r>
    </w:p>
    <w:p w14:paraId="71185EC4" w14:textId="77777777" w:rsidR="00E56701" w:rsidRPr="00FD4C51" w:rsidRDefault="00E56701" w:rsidP="00E56701">
      <w:pPr>
        <w:rPr>
          <w:lang w:val="en-CA"/>
        </w:rPr>
      </w:pPr>
    </w:p>
    <w:p w14:paraId="4EF882DB" w14:textId="77777777" w:rsidR="00E56701" w:rsidRPr="00FD4C51" w:rsidRDefault="00E56701" w:rsidP="00E56701">
      <w:pPr>
        <w:rPr>
          <w:lang w:val="en-CA"/>
        </w:rPr>
      </w:pPr>
      <w:r w:rsidRPr="00FD4C51">
        <w:rPr>
          <w:lang w:val="en-CA"/>
        </w:rPr>
        <w:t xml:space="preserve">3. </w:t>
      </w:r>
      <w:r w:rsidRPr="00FD4C51">
        <w:rPr>
          <w:b/>
          <w:lang w:val="en-CA"/>
        </w:rPr>
        <w:t>Provide arguments for your thesis</w:t>
      </w:r>
      <w:r w:rsidRPr="00FD4C51">
        <w:rPr>
          <w:lang w:val="en-CA"/>
        </w:rPr>
        <w:t>. Once you have decided on your thesis, you must defend it with arguments. How many arguments you provide will depend on how much space you have. But once you state your thesis, the next thing your reader expects is an argument for it.</w:t>
      </w:r>
    </w:p>
    <w:p w14:paraId="2EC0FCED" w14:textId="77777777" w:rsidR="00E56701" w:rsidRPr="00FD4C51" w:rsidRDefault="00E56701" w:rsidP="00E56701">
      <w:pPr>
        <w:rPr>
          <w:lang w:val="en-CA"/>
        </w:rPr>
      </w:pPr>
    </w:p>
    <w:p w14:paraId="3CB3E31E" w14:textId="77777777" w:rsidR="00E56701" w:rsidRPr="00FD4C51" w:rsidRDefault="00E56701" w:rsidP="00E56701">
      <w:pPr>
        <w:rPr>
          <w:lang w:val="en-CA"/>
        </w:rPr>
      </w:pPr>
      <w:r w:rsidRPr="00FD4C51">
        <w:rPr>
          <w:lang w:val="en-CA"/>
        </w:rPr>
        <w:t xml:space="preserve">4. </w:t>
      </w:r>
      <w:r w:rsidRPr="00FD4C51">
        <w:rPr>
          <w:b/>
          <w:lang w:val="en-CA"/>
        </w:rPr>
        <w:t xml:space="preserve">Know what it means to </w:t>
      </w:r>
      <w:r w:rsidRPr="00FD4C51">
        <w:rPr>
          <w:b/>
          <w:u w:val="single"/>
          <w:lang w:val="en-CA"/>
        </w:rPr>
        <w:t>critically evaluate</w:t>
      </w:r>
      <w:r w:rsidRPr="00FD4C51">
        <w:rPr>
          <w:b/>
          <w:lang w:val="en-CA"/>
        </w:rPr>
        <w:t xml:space="preserve"> an argument.</w:t>
      </w:r>
      <w:r w:rsidRPr="00FD4C51">
        <w:rPr>
          <w:lang w:val="en-CA"/>
        </w:rPr>
        <w:t xml:space="preserve"> Sometimes your thesis is about other persons’ claims or arguments. For example, your thesis might be that Creon’s arguments for the thesis that an individual has a dut</w:t>
      </w:r>
      <w:r>
        <w:rPr>
          <w:lang w:val="en-CA"/>
        </w:rPr>
        <w:t>y to obey the law are better</w:t>
      </w:r>
      <w:r w:rsidRPr="00FD4C51">
        <w:rPr>
          <w:lang w:val="en-CA"/>
        </w:rPr>
        <w:t xml:space="preserve"> than Socrates’s arguments for the </w:t>
      </w:r>
      <w:r>
        <w:rPr>
          <w:lang w:val="en-CA"/>
        </w:rPr>
        <w:t>same</w:t>
      </w:r>
      <w:r w:rsidRPr="00FD4C51">
        <w:rPr>
          <w:lang w:val="en-CA"/>
        </w:rPr>
        <w:t xml:space="preserve">. If that’s your thesis, then you need to state </w:t>
      </w:r>
      <w:r>
        <w:rPr>
          <w:lang w:val="en-CA"/>
        </w:rPr>
        <w:t>it clearly</w:t>
      </w:r>
      <w:r w:rsidRPr="00FD4C51">
        <w:rPr>
          <w:lang w:val="en-CA"/>
        </w:rPr>
        <w:t xml:space="preserve">, state Creon’s thesis and </w:t>
      </w:r>
      <w:r>
        <w:rPr>
          <w:lang w:val="en-CA"/>
        </w:rPr>
        <w:t xml:space="preserve">his </w:t>
      </w:r>
      <w:r w:rsidRPr="00FD4C51">
        <w:rPr>
          <w:lang w:val="en-CA"/>
        </w:rPr>
        <w:t xml:space="preserve">argument(s) for it, state Socrates’s thesis and </w:t>
      </w:r>
      <w:r>
        <w:rPr>
          <w:lang w:val="en-CA"/>
        </w:rPr>
        <w:t xml:space="preserve">his </w:t>
      </w:r>
      <w:r w:rsidRPr="00FD4C51">
        <w:rPr>
          <w:lang w:val="en-CA"/>
        </w:rPr>
        <w:t>argument(s) for it, and then critically evaluate the arguments.</w:t>
      </w:r>
    </w:p>
    <w:p w14:paraId="5C1CD9A0" w14:textId="77777777" w:rsidR="00E56701" w:rsidRPr="00FD4C51" w:rsidRDefault="00E56701" w:rsidP="00E56701">
      <w:pPr>
        <w:rPr>
          <w:lang w:val="en-CA"/>
        </w:rPr>
      </w:pPr>
    </w:p>
    <w:p w14:paraId="59D5C642" w14:textId="77777777" w:rsidR="00E56701" w:rsidRPr="00FD4C51" w:rsidRDefault="00E56701" w:rsidP="00E56701">
      <w:pPr>
        <w:rPr>
          <w:lang w:val="en-CA"/>
        </w:rPr>
      </w:pPr>
      <w:r w:rsidRPr="00FD4C51">
        <w:rPr>
          <w:lang w:val="en-CA"/>
        </w:rPr>
        <w:t xml:space="preserve">To critically evaluate an argument is to (a) </w:t>
      </w:r>
      <w:bookmarkStart w:id="1" w:name="OLE_LINK1"/>
      <w:r w:rsidRPr="00FD4C51">
        <w:rPr>
          <w:lang w:val="en-CA"/>
        </w:rPr>
        <w:t xml:space="preserve">determine whether </w:t>
      </w:r>
      <w:bookmarkEnd w:id="1"/>
      <w:r w:rsidRPr="00FD4C51">
        <w:rPr>
          <w:lang w:val="en-CA"/>
        </w:rPr>
        <w:t>the premises of the argument are true and (b) determine whether the conclusion follows logically from the premises.</w:t>
      </w:r>
    </w:p>
    <w:p w14:paraId="7923CAD5" w14:textId="77777777" w:rsidR="00E56701" w:rsidRPr="00FD4C51" w:rsidRDefault="00E56701" w:rsidP="00E56701">
      <w:pPr>
        <w:rPr>
          <w:lang w:val="en-CA"/>
        </w:rPr>
      </w:pPr>
    </w:p>
    <w:p w14:paraId="6D294D0E" w14:textId="77777777" w:rsidR="00E56701" w:rsidRPr="00FD4C51" w:rsidRDefault="00E56701" w:rsidP="00E56701">
      <w:pPr>
        <w:rPr>
          <w:lang w:val="en-CA"/>
        </w:rPr>
      </w:pPr>
      <w:r w:rsidRPr="00FD4C51">
        <w:rPr>
          <w:lang w:val="en-CA"/>
        </w:rPr>
        <w:t>Consider the following argument for the thesis that Socrates is a man.</w:t>
      </w:r>
    </w:p>
    <w:p w14:paraId="647DFFB4" w14:textId="77777777" w:rsidR="00E56701" w:rsidRPr="00FD4C51" w:rsidRDefault="00E56701" w:rsidP="00E56701">
      <w:pPr>
        <w:rPr>
          <w:lang w:val="en-CA"/>
        </w:rPr>
      </w:pPr>
    </w:p>
    <w:p w14:paraId="50C792B4" w14:textId="77777777" w:rsidR="00E56701" w:rsidRPr="00FD4C51" w:rsidRDefault="00E56701" w:rsidP="00E56701">
      <w:pPr>
        <w:ind w:left="720"/>
        <w:rPr>
          <w:lang w:val="en-CA"/>
        </w:rPr>
      </w:pPr>
      <w:r w:rsidRPr="00FD4C51">
        <w:rPr>
          <w:lang w:val="en-CA"/>
        </w:rPr>
        <w:t>1. Socrates is a philosopher.</w:t>
      </w:r>
    </w:p>
    <w:p w14:paraId="1353D5F7" w14:textId="77777777" w:rsidR="00E56701" w:rsidRPr="00FD4C51" w:rsidRDefault="00E56701" w:rsidP="00E56701">
      <w:pPr>
        <w:ind w:left="720"/>
        <w:rPr>
          <w:lang w:val="en-CA"/>
        </w:rPr>
      </w:pPr>
      <w:r w:rsidRPr="00FD4C51">
        <w:rPr>
          <w:lang w:val="en-CA"/>
        </w:rPr>
        <w:t>2. All philosophers are monkeys.</w:t>
      </w:r>
    </w:p>
    <w:p w14:paraId="12441EA7" w14:textId="77777777" w:rsidR="00E56701" w:rsidRPr="00FD4C51" w:rsidRDefault="00E56701" w:rsidP="00E56701">
      <w:pPr>
        <w:ind w:left="720"/>
        <w:rPr>
          <w:lang w:val="en-CA"/>
        </w:rPr>
      </w:pPr>
      <w:r w:rsidRPr="00FD4C51">
        <w:rPr>
          <w:lang w:val="en-CA"/>
        </w:rPr>
        <w:t>Therefore:</w:t>
      </w:r>
    </w:p>
    <w:p w14:paraId="5A58AFCD" w14:textId="77777777" w:rsidR="00E56701" w:rsidRPr="00FD4C51" w:rsidRDefault="00E56701" w:rsidP="00E56701">
      <w:pPr>
        <w:ind w:left="720"/>
        <w:rPr>
          <w:lang w:val="en-CA"/>
        </w:rPr>
      </w:pPr>
      <w:r w:rsidRPr="00FD4C51">
        <w:rPr>
          <w:lang w:val="en-CA"/>
        </w:rPr>
        <w:t>3. Socrates is a man.</w:t>
      </w:r>
    </w:p>
    <w:p w14:paraId="175D4216" w14:textId="77777777" w:rsidR="00E56701" w:rsidRPr="00FD4C51" w:rsidRDefault="00E56701" w:rsidP="00E56701">
      <w:pPr>
        <w:rPr>
          <w:lang w:val="en-CA"/>
        </w:rPr>
      </w:pPr>
    </w:p>
    <w:p w14:paraId="038DC41B" w14:textId="3F921A3B" w:rsidR="00E56701" w:rsidRPr="00FD4C51" w:rsidRDefault="00E56701" w:rsidP="00E56701">
      <w:pPr>
        <w:rPr>
          <w:lang w:val="en-CA"/>
        </w:rPr>
      </w:pPr>
      <w:r w:rsidRPr="00FD4C51">
        <w:rPr>
          <w:lang w:val="en-CA"/>
        </w:rPr>
        <w:t xml:space="preserve">This is an invalid argument: the conclusion does not follow logically from the premises. If 1 and 2 were </w:t>
      </w:r>
      <w:r w:rsidRPr="00FD4C51">
        <w:rPr>
          <w:lang w:val="en-CA"/>
        </w:rPr>
        <w:lastRenderedPageBreak/>
        <w:t>true, then Socrates would be a monkey, not a man. Even if the conclusion 3 is true, this is not a good argument for it. Someone who was critically evaluating the argument could say “The argument is illogical.”</w:t>
      </w:r>
      <w:r>
        <w:rPr>
          <w:lang w:val="en-CA"/>
        </w:rPr>
        <w:t xml:space="preserve"> </w:t>
      </w:r>
      <w:r w:rsidRPr="00FD4C51">
        <w:rPr>
          <w:lang w:val="en-CA"/>
        </w:rPr>
        <w:t>Now consider a different argument for the thesis that Socrates is a man.</w:t>
      </w:r>
    </w:p>
    <w:p w14:paraId="70A8E293" w14:textId="77777777" w:rsidR="00E56701" w:rsidRPr="00FD4C51" w:rsidRDefault="00E56701" w:rsidP="00E56701">
      <w:pPr>
        <w:rPr>
          <w:lang w:val="en-CA"/>
        </w:rPr>
      </w:pPr>
    </w:p>
    <w:p w14:paraId="1A090609" w14:textId="77777777" w:rsidR="00E56701" w:rsidRPr="00FD4C51" w:rsidRDefault="00E56701" w:rsidP="00E56701">
      <w:pPr>
        <w:ind w:left="720"/>
        <w:rPr>
          <w:lang w:val="en-CA"/>
        </w:rPr>
      </w:pPr>
      <w:r w:rsidRPr="00FD4C51">
        <w:rPr>
          <w:lang w:val="en-CA"/>
        </w:rPr>
        <w:t>1. Socrates is a philosopher.</w:t>
      </w:r>
    </w:p>
    <w:p w14:paraId="673938A5" w14:textId="77777777" w:rsidR="00E56701" w:rsidRPr="00FD4C51" w:rsidRDefault="00E56701" w:rsidP="00E56701">
      <w:pPr>
        <w:ind w:left="720"/>
        <w:rPr>
          <w:lang w:val="en-CA"/>
        </w:rPr>
      </w:pPr>
      <w:r w:rsidRPr="00FD4C51">
        <w:rPr>
          <w:lang w:val="en-CA"/>
        </w:rPr>
        <w:t>2. All philosophers are men.</w:t>
      </w:r>
    </w:p>
    <w:p w14:paraId="193F06AF" w14:textId="77777777" w:rsidR="00E56701" w:rsidRPr="00FD4C51" w:rsidRDefault="00E56701" w:rsidP="00E56701">
      <w:pPr>
        <w:ind w:left="720"/>
        <w:rPr>
          <w:lang w:val="en-CA"/>
        </w:rPr>
      </w:pPr>
      <w:r w:rsidRPr="00FD4C51">
        <w:rPr>
          <w:lang w:val="en-CA"/>
        </w:rPr>
        <w:t>Therefore:</w:t>
      </w:r>
    </w:p>
    <w:p w14:paraId="21F01AE7" w14:textId="77777777" w:rsidR="00E56701" w:rsidRPr="00FD4C51" w:rsidRDefault="00E56701" w:rsidP="00E56701">
      <w:pPr>
        <w:ind w:left="720"/>
        <w:rPr>
          <w:lang w:val="en-CA"/>
        </w:rPr>
      </w:pPr>
      <w:r w:rsidRPr="00FD4C51">
        <w:rPr>
          <w:lang w:val="en-CA"/>
        </w:rPr>
        <w:t>3. Socrates is a man.</w:t>
      </w:r>
    </w:p>
    <w:p w14:paraId="1344D3A8" w14:textId="77777777" w:rsidR="00E56701" w:rsidRPr="00FD4C51" w:rsidRDefault="00E56701" w:rsidP="00E56701">
      <w:pPr>
        <w:rPr>
          <w:lang w:val="en-CA"/>
        </w:rPr>
      </w:pPr>
    </w:p>
    <w:p w14:paraId="52788F4C" w14:textId="77777777" w:rsidR="00E56701" w:rsidRPr="00FD4C51" w:rsidRDefault="00E56701" w:rsidP="00E56701">
      <w:pPr>
        <w:rPr>
          <w:lang w:val="en-CA"/>
        </w:rPr>
      </w:pPr>
      <w:r w:rsidRPr="00FD4C51">
        <w:rPr>
          <w:lang w:val="en-CA"/>
        </w:rPr>
        <w:t>This is a logically valid argument. If 1 and 2 are true, then 3 must be true too. But someone critically evaluating this argument could now dispute the truth of its premises. Someone might say, for example, that premise 2 is false, because some philosophers are women. If premise 2 is false, then the argument for the conclusion/thesis is not a good one. The thesis may be true, but it has not been adequately defended.</w:t>
      </w:r>
    </w:p>
    <w:p w14:paraId="761E4A72" w14:textId="77777777" w:rsidR="00E56701" w:rsidRPr="00FD4C51" w:rsidRDefault="00E56701" w:rsidP="00E56701">
      <w:pPr>
        <w:rPr>
          <w:lang w:val="en-CA"/>
        </w:rPr>
      </w:pPr>
    </w:p>
    <w:p w14:paraId="031AF094" w14:textId="77777777" w:rsidR="00E56701" w:rsidRPr="00FD4C51" w:rsidRDefault="00E56701" w:rsidP="00E56701">
      <w:pPr>
        <w:rPr>
          <w:lang w:val="en-CA"/>
        </w:rPr>
      </w:pPr>
      <w:r w:rsidRPr="00FD4C51">
        <w:rPr>
          <w:lang w:val="en-CA"/>
        </w:rPr>
        <w:t>In general, if you want to evaluate an argument for a thesis</w:t>
      </w:r>
      <w:r w:rsidRPr="005D246B">
        <w:rPr>
          <w:lang w:val="en-CA"/>
        </w:rPr>
        <w:t xml:space="preserve"> </w:t>
      </w:r>
      <w:r w:rsidRPr="00FD4C51">
        <w:rPr>
          <w:lang w:val="en-CA"/>
        </w:rPr>
        <w:t>critically, you must state the thesis, state the argument, and then ask two questions: (a) does the conclusion follow logically from the premises? and (b) are the premises true?</w:t>
      </w:r>
    </w:p>
    <w:p w14:paraId="3B8C064D" w14:textId="77777777" w:rsidR="00E56701" w:rsidRPr="00FD4C51" w:rsidRDefault="00E56701" w:rsidP="00E56701">
      <w:pPr>
        <w:rPr>
          <w:lang w:val="en-CA"/>
        </w:rPr>
      </w:pPr>
    </w:p>
    <w:p w14:paraId="05DA9C15" w14:textId="77777777" w:rsidR="00E56701" w:rsidRPr="00FD4C51" w:rsidRDefault="00E56701" w:rsidP="00E56701">
      <w:pPr>
        <w:rPr>
          <w:lang w:val="en-CA"/>
        </w:rPr>
      </w:pPr>
      <w:r w:rsidRPr="00FD4C51">
        <w:rPr>
          <w:lang w:val="en-CA"/>
        </w:rPr>
        <w:t xml:space="preserve">5. </w:t>
      </w:r>
      <w:r w:rsidRPr="00FD4C51">
        <w:rPr>
          <w:b/>
          <w:lang w:val="en-CA"/>
        </w:rPr>
        <w:t>Make sure the arguments for your thesis are good</w:t>
      </w:r>
      <w:r>
        <w:rPr>
          <w:b/>
          <w:lang w:val="en-CA"/>
        </w:rPr>
        <w:t xml:space="preserve">, </w:t>
      </w:r>
      <w:r w:rsidRPr="00FD4C51">
        <w:rPr>
          <w:b/>
          <w:lang w:val="en-CA"/>
        </w:rPr>
        <w:t>strong arguments.</w:t>
      </w:r>
      <w:r w:rsidRPr="00FD4C51">
        <w:rPr>
          <w:lang w:val="en-CA"/>
        </w:rPr>
        <w:t xml:space="preserve"> This means that someone who critically evaluates your argument would not find obvious problems with it. (See 4 above).</w:t>
      </w:r>
    </w:p>
    <w:p w14:paraId="2EA28F85" w14:textId="77777777" w:rsidR="00E56701" w:rsidRPr="00FD4C51" w:rsidRDefault="00E56701" w:rsidP="00E56701">
      <w:pPr>
        <w:rPr>
          <w:lang w:val="en-CA"/>
        </w:rPr>
      </w:pPr>
    </w:p>
    <w:p w14:paraId="2D68BC81" w14:textId="77777777" w:rsidR="00E56701" w:rsidRPr="00FD4C51" w:rsidRDefault="00E56701" w:rsidP="00E56701">
      <w:pPr>
        <w:rPr>
          <w:lang w:val="en-CA"/>
        </w:rPr>
      </w:pPr>
      <w:r w:rsidRPr="00FD4C51">
        <w:rPr>
          <w:lang w:val="en-CA"/>
        </w:rPr>
        <w:t xml:space="preserve">6. </w:t>
      </w:r>
      <w:r w:rsidRPr="00FD4C51">
        <w:rPr>
          <w:b/>
          <w:lang w:val="en-CA"/>
        </w:rPr>
        <w:t>Make sure your thesis is an interesting thesis</w:t>
      </w:r>
      <w:r w:rsidRPr="00FD4C51">
        <w:rPr>
          <w:lang w:val="en-CA"/>
        </w:rPr>
        <w:t xml:space="preserve">. Let’s say you read the </w:t>
      </w:r>
      <w:r w:rsidRPr="00FD4C51">
        <w:rPr>
          <w:i/>
          <w:lang w:val="en-CA"/>
        </w:rPr>
        <w:t>Apology</w:t>
      </w:r>
      <w:r w:rsidRPr="00FD4C51">
        <w:rPr>
          <w:lang w:val="en-CA"/>
        </w:rPr>
        <w:t xml:space="preserve"> and came up with the thesis “Socrates is a man.” I am very certain you will be able to provide very good arguments for this thesis, but it is a rather uninteresting thesis. The reason why it is uninteresting is that it is difficult to see what the </w:t>
      </w:r>
      <w:r w:rsidRPr="00FD4C51">
        <w:rPr>
          <w:u w:val="single"/>
          <w:lang w:val="en-CA"/>
        </w:rPr>
        <w:t>counterarguments</w:t>
      </w:r>
      <w:r w:rsidRPr="00FD4C51">
        <w:rPr>
          <w:lang w:val="en-CA"/>
        </w:rPr>
        <w:t xml:space="preserve"> to your thesis would be. If you can’t think of any good, strong counterarguments to your thesis or any objections to your own argument, </w:t>
      </w:r>
      <w:r w:rsidRPr="00FD4C51">
        <w:rPr>
          <w:i/>
          <w:lang w:val="en-CA"/>
        </w:rPr>
        <w:t>then it’s not a thesis worth writing a paper about</w:t>
      </w:r>
      <w:r w:rsidRPr="00FD4C51">
        <w:rPr>
          <w:lang w:val="en-CA"/>
        </w:rPr>
        <w:t>.</w:t>
      </w:r>
    </w:p>
    <w:p w14:paraId="26147CE1" w14:textId="77777777" w:rsidR="00E56701" w:rsidRPr="00FD4C51" w:rsidRDefault="00E56701" w:rsidP="00E56701">
      <w:pPr>
        <w:rPr>
          <w:lang w:val="en-CA"/>
        </w:rPr>
      </w:pPr>
    </w:p>
    <w:p w14:paraId="7B07794F" w14:textId="77777777" w:rsidR="00E56701" w:rsidRPr="00FD4C51" w:rsidRDefault="00E56701" w:rsidP="00E56701">
      <w:pPr>
        <w:rPr>
          <w:lang w:val="en-CA"/>
        </w:rPr>
      </w:pPr>
      <w:r w:rsidRPr="00FD4C51">
        <w:rPr>
          <w:lang w:val="en-CA"/>
        </w:rPr>
        <w:t xml:space="preserve">7. </w:t>
      </w:r>
      <w:r w:rsidRPr="00FD4C51">
        <w:rPr>
          <w:b/>
          <w:lang w:val="en-CA"/>
        </w:rPr>
        <w:t>In your paper, you must seriously consider</w:t>
      </w:r>
      <w:r>
        <w:rPr>
          <w:b/>
          <w:lang w:val="en-CA"/>
        </w:rPr>
        <w:t xml:space="preserve"> and respond to</w:t>
      </w:r>
      <w:r w:rsidRPr="00FD4C51">
        <w:rPr>
          <w:b/>
          <w:lang w:val="en-CA"/>
        </w:rPr>
        <w:t xml:space="preserve"> (a) counterarguments to your thesis or (b) objections to your argument</w:t>
      </w:r>
      <w:r w:rsidRPr="00FD4C51">
        <w:rPr>
          <w:lang w:val="en-CA"/>
        </w:rPr>
        <w:t>. This is what makes the difference between an ok paper and a good paper. The stronger the counterarguments or objections that you consider and refute, the stronger your own position. A weak counterargument or objection against your own thesis or argument will leave your reader wondering why you even bothered considering it. If you cannot think of any counterarguments or objections, pick a different thesis.</w:t>
      </w:r>
    </w:p>
    <w:p w14:paraId="68C5C707" w14:textId="77777777" w:rsidR="00E56701" w:rsidRPr="00FD4C51" w:rsidRDefault="00E56701" w:rsidP="00E56701">
      <w:pPr>
        <w:rPr>
          <w:lang w:val="en-CA"/>
        </w:rPr>
      </w:pPr>
    </w:p>
    <w:p w14:paraId="06715726" w14:textId="77777777" w:rsidR="00E56701" w:rsidRPr="00FD4C51" w:rsidRDefault="00E56701" w:rsidP="00E56701">
      <w:pPr>
        <w:rPr>
          <w:lang w:val="en-CA"/>
        </w:rPr>
      </w:pPr>
      <w:r w:rsidRPr="00FD4C51">
        <w:rPr>
          <w:lang w:val="en-CA"/>
        </w:rPr>
        <w:t xml:space="preserve">8. </w:t>
      </w:r>
      <w:r w:rsidRPr="00FD4C51">
        <w:rPr>
          <w:b/>
          <w:lang w:val="en-CA"/>
        </w:rPr>
        <w:t>Use your limited space wisely.</w:t>
      </w:r>
      <w:r w:rsidRPr="00FD4C51">
        <w:rPr>
          <w:lang w:val="en-CA"/>
        </w:rPr>
        <w:t xml:space="preserve"> Any argument for a thesis relies on premises. In political theory (or political philosophy), some premises will be normative and some empirical/descriptive. Now, let’s say there is a claim you want to defend in your essay – in other words, your paper’s thesis. For a political theory paper, you must defend your thesis by providing an argument. The problem with providing an argument for your thesis is that the premises you use in your argument are </w:t>
      </w:r>
      <w:r w:rsidRPr="00FD4C51">
        <w:rPr>
          <w:i/>
          <w:lang w:val="en-CA"/>
        </w:rPr>
        <w:t>themselves</w:t>
      </w:r>
      <w:r w:rsidRPr="00FD4C51">
        <w:rPr>
          <w:lang w:val="en-CA"/>
        </w:rPr>
        <w:t xml:space="preserve"> claims </w:t>
      </w:r>
      <w:r>
        <w:rPr>
          <w:lang w:val="en-CA"/>
        </w:rPr>
        <w:t xml:space="preserve">with which </w:t>
      </w:r>
      <w:r w:rsidRPr="00FD4C51">
        <w:rPr>
          <w:lang w:val="en-CA"/>
        </w:rPr>
        <w:t>someone may or may not agree. A premise in one argument can always become the thesis of another argument. So, for example, recall Wolff’s argument:</w:t>
      </w:r>
    </w:p>
    <w:p w14:paraId="45290D18" w14:textId="77777777" w:rsidR="00E56701" w:rsidRPr="00FD4C51" w:rsidRDefault="00E56701" w:rsidP="00E56701">
      <w:pPr>
        <w:rPr>
          <w:lang w:val="en-CA"/>
        </w:rPr>
      </w:pPr>
    </w:p>
    <w:p w14:paraId="52E825B6" w14:textId="77777777" w:rsidR="00E56701" w:rsidRPr="00FD4C51" w:rsidRDefault="00E56701" w:rsidP="00E56701">
      <w:pPr>
        <w:ind w:left="720"/>
        <w:rPr>
          <w:lang w:val="en-CA"/>
        </w:rPr>
      </w:pPr>
      <w:r w:rsidRPr="00FD4C51">
        <w:rPr>
          <w:lang w:val="en-CA"/>
        </w:rPr>
        <w:t>1 (premise). Authority is legitimate only if it is compatible with the autonomy of those over whom it is exercised.</w:t>
      </w:r>
    </w:p>
    <w:p w14:paraId="2EFBA8B6" w14:textId="77777777" w:rsidR="00E56701" w:rsidRPr="00FD4C51" w:rsidRDefault="00E56701" w:rsidP="00E56701">
      <w:pPr>
        <w:ind w:left="720"/>
        <w:rPr>
          <w:lang w:val="en-CA"/>
        </w:rPr>
      </w:pPr>
      <w:r w:rsidRPr="00FD4C51">
        <w:rPr>
          <w:lang w:val="en-CA"/>
        </w:rPr>
        <w:t>2 (premise). Autonomy is incompatible with being subject to authority.</w:t>
      </w:r>
    </w:p>
    <w:p w14:paraId="07840FAF" w14:textId="77777777" w:rsidR="00E56701" w:rsidRPr="00FD4C51" w:rsidRDefault="00E56701" w:rsidP="00E56701">
      <w:pPr>
        <w:ind w:left="720"/>
        <w:rPr>
          <w:lang w:val="en-CA"/>
        </w:rPr>
      </w:pPr>
      <w:r w:rsidRPr="00FD4C51">
        <w:rPr>
          <w:lang w:val="en-CA"/>
        </w:rPr>
        <w:t>Therefore:</w:t>
      </w:r>
    </w:p>
    <w:p w14:paraId="705A5D93" w14:textId="77777777" w:rsidR="00E56701" w:rsidRPr="00FD4C51" w:rsidRDefault="00E56701" w:rsidP="00E56701">
      <w:pPr>
        <w:ind w:left="720"/>
        <w:rPr>
          <w:lang w:val="en-CA"/>
        </w:rPr>
      </w:pPr>
      <w:r w:rsidRPr="00FD4C51">
        <w:rPr>
          <w:lang w:val="en-CA"/>
        </w:rPr>
        <w:t>3 (conclusion). No authority can be legitimate.</w:t>
      </w:r>
    </w:p>
    <w:p w14:paraId="55C4C8A9" w14:textId="77777777" w:rsidR="00E56701" w:rsidRPr="00FD4C51" w:rsidRDefault="00E56701" w:rsidP="00E56701">
      <w:pPr>
        <w:rPr>
          <w:lang w:val="en-CA"/>
        </w:rPr>
      </w:pPr>
    </w:p>
    <w:p w14:paraId="7952E9C3" w14:textId="77777777" w:rsidR="00E56701" w:rsidRPr="00FD4C51" w:rsidRDefault="00E56701" w:rsidP="00E56701">
      <w:pPr>
        <w:rPr>
          <w:lang w:val="en-CA"/>
        </w:rPr>
      </w:pPr>
      <w:r w:rsidRPr="00FD4C51">
        <w:rPr>
          <w:lang w:val="en-CA"/>
        </w:rPr>
        <w:lastRenderedPageBreak/>
        <w:t>If someone disagreed with premise 1, and provided a good argument for why it is false, Wolff would be forced to provide an argument for premise 1. But then the premise of the argument above would become the thesis of another argument.</w:t>
      </w:r>
    </w:p>
    <w:p w14:paraId="7CDECD08" w14:textId="77777777" w:rsidR="00E56701" w:rsidRPr="00FD4C51" w:rsidRDefault="00E56701" w:rsidP="00E56701">
      <w:pPr>
        <w:rPr>
          <w:lang w:val="en-CA"/>
        </w:rPr>
      </w:pPr>
    </w:p>
    <w:p w14:paraId="0A6C9B07" w14:textId="77777777" w:rsidR="00E56701" w:rsidRPr="00FD4C51" w:rsidRDefault="00E56701" w:rsidP="00E56701">
      <w:pPr>
        <w:rPr>
          <w:lang w:val="en-CA"/>
        </w:rPr>
      </w:pPr>
      <w:r w:rsidRPr="00FD4C51">
        <w:rPr>
          <w:lang w:val="en-CA"/>
        </w:rPr>
        <w:t>This means that the potential length of your paper is infinity. Since you have word limits</w:t>
      </w:r>
      <w:r>
        <w:rPr>
          <w:lang w:val="en-CA"/>
        </w:rPr>
        <w:t xml:space="preserve"> (and a limited lifespan)</w:t>
      </w:r>
      <w:r w:rsidRPr="00FD4C51">
        <w:rPr>
          <w:lang w:val="en-CA"/>
        </w:rPr>
        <w:t>, you need to make choices. For example, you may wish to provide an argument with premises that are relatively uncontroversial. Or if you employ a controversial premise, then you may want to briefly defend the premise too (i.e., provide an argument for it). But at some point you have to stop defending yourself and hope that the premises you use will carry your reader. There is no formula here; you have to exercise your own judgement.</w:t>
      </w:r>
    </w:p>
    <w:p w14:paraId="03841D69" w14:textId="77777777" w:rsidR="00E56701" w:rsidRPr="00FD4C51" w:rsidRDefault="00E56701" w:rsidP="00E56701">
      <w:pPr>
        <w:rPr>
          <w:lang w:val="en-CA"/>
        </w:rPr>
      </w:pPr>
    </w:p>
    <w:p w14:paraId="7E68EBA7" w14:textId="77777777" w:rsidR="00E56701" w:rsidRPr="00FD4C51" w:rsidRDefault="00E56701" w:rsidP="00E56701">
      <w:pPr>
        <w:rPr>
          <w:lang w:val="en-CA"/>
        </w:rPr>
      </w:pPr>
      <w:r w:rsidRPr="00FD4C51">
        <w:rPr>
          <w:lang w:val="en-CA"/>
        </w:rPr>
        <w:t xml:space="preserve">9. </w:t>
      </w:r>
      <w:r w:rsidRPr="00FD4C51">
        <w:rPr>
          <w:b/>
          <w:lang w:val="en-CA"/>
        </w:rPr>
        <w:t>Again, use your limited space wisely.</w:t>
      </w:r>
      <w:r w:rsidRPr="00FD4C51">
        <w:rPr>
          <w:lang w:val="en-CA"/>
        </w:rPr>
        <w:t xml:space="preserve"> Since you only have limited space to state your thesis, provide your arguments, and consider counterarguments or objections, you can’t waste any words. </w:t>
      </w:r>
      <w:r w:rsidRPr="00FD4C51">
        <w:rPr>
          <w:u w:val="single"/>
          <w:lang w:val="en-CA"/>
        </w:rPr>
        <w:t>Don’t say anything that is not necessary to clarify or defend your thesis</w:t>
      </w:r>
      <w:r w:rsidRPr="00FD4C51">
        <w:rPr>
          <w:lang w:val="en-CA"/>
        </w:rPr>
        <w:t xml:space="preserve">. Don’t start off your essay, for example, with grandiose pronouncements about how important the question is or how many great thinkers have for centuries and millennia thought about it. This is not a history class, so it’s very unlikely that such claims would matter one way or the other to your </w:t>
      </w:r>
      <w:r>
        <w:rPr>
          <w:lang w:val="en-CA"/>
        </w:rPr>
        <w:t>thesis. Every sentence counts. W</w:t>
      </w:r>
      <w:r w:rsidRPr="00FD4C51">
        <w:rPr>
          <w:lang w:val="en-CA"/>
        </w:rPr>
        <w:t>ith each paragraph, and with each sentence in each paragraph, ask yourself: why am I telling my reader this? If you can honestly say “because saying this is necessary for defending my thesis,” leave it in. If not, think again.</w:t>
      </w:r>
    </w:p>
    <w:p w14:paraId="1A2573CF" w14:textId="77777777" w:rsidR="00E56701" w:rsidRPr="00FD4C51" w:rsidRDefault="00E56701" w:rsidP="00E56701">
      <w:pPr>
        <w:rPr>
          <w:lang w:val="en-CA"/>
        </w:rPr>
      </w:pPr>
    </w:p>
    <w:p w14:paraId="29D895B5" w14:textId="77777777" w:rsidR="00E56701" w:rsidRPr="00FD4C51" w:rsidRDefault="00E56701" w:rsidP="00E56701">
      <w:pPr>
        <w:rPr>
          <w:lang w:val="en-CA"/>
        </w:rPr>
      </w:pPr>
      <w:r w:rsidRPr="00FD4C51">
        <w:rPr>
          <w:lang w:val="en-CA"/>
        </w:rPr>
        <w:t xml:space="preserve">10. </w:t>
      </w:r>
      <w:r w:rsidRPr="00FD4C51">
        <w:rPr>
          <w:b/>
          <w:lang w:val="en-CA"/>
        </w:rPr>
        <w:t>Use the key concepts in your essay in a clear, precise, and consistent fashion</w:t>
      </w:r>
      <w:r w:rsidRPr="00FD4C51">
        <w:rPr>
          <w:lang w:val="en-CA"/>
        </w:rPr>
        <w:t>. Key concepts in this course might be</w:t>
      </w:r>
      <w:r>
        <w:rPr>
          <w:lang w:val="en-CA"/>
        </w:rPr>
        <w:t xml:space="preserve"> (for example)</w:t>
      </w:r>
      <w:r w:rsidRPr="00FD4C51">
        <w:rPr>
          <w:lang w:val="en-CA"/>
        </w:rPr>
        <w:t xml:space="preserve"> obligation, right, authority, etc. When you use a fancy word, make sure its meaning is clear to you and to your reader. For every word you use in your essay, be sure that you can define it. If you can’t, either figure out what it means, or don’t use it. If the meaning of the word is clear to you, but it’s a word used in different ways by different people, then define it for your reader so that it’s clear what </w:t>
      </w:r>
      <w:r w:rsidRPr="00FD4C51">
        <w:rPr>
          <w:u w:val="single"/>
          <w:lang w:val="en-CA"/>
        </w:rPr>
        <w:t>you</w:t>
      </w:r>
      <w:r w:rsidRPr="00FD4C51">
        <w:rPr>
          <w:lang w:val="en-CA"/>
        </w:rPr>
        <w:t xml:space="preserve"> mean by it. (Words </w:t>
      </w:r>
      <w:r>
        <w:rPr>
          <w:lang w:val="en-CA"/>
        </w:rPr>
        <w:t>such as</w:t>
      </w:r>
      <w:r w:rsidRPr="00FD4C51">
        <w:rPr>
          <w:lang w:val="en-CA"/>
        </w:rPr>
        <w:t xml:space="preserve"> “objective,” for example.)</w:t>
      </w:r>
    </w:p>
    <w:p w14:paraId="74F3FB7F" w14:textId="77777777" w:rsidR="00E56701" w:rsidRPr="00FD4C51" w:rsidRDefault="00E56701" w:rsidP="00E56701">
      <w:pPr>
        <w:rPr>
          <w:lang w:val="en-CA"/>
        </w:rPr>
      </w:pPr>
    </w:p>
    <w:p w14:paraId="4F04208F" w14:textId="77777777" w:rsidR="00E56701" w:rsidRDefault="00E56701" w:rsidP="00E56701">
      <w:pPr>
        <w:rPr>
          <w:bCs/>
          <w:szCs w:val="22"/>
          <w:lang w:val="en-CA"/>
        </w:rPr>
      </w:pPr>
      <w:r>
        <w:rPr>
          <w:szCs w:val="22"/>
          <w:lang w:val="en-CA"/>
        </w:rPr>
        <w:t>1</w:t>
      </w:r>
      <w:r w:rsidRPr="009B6E3F">
        <w:rPr>
          <w:szCs w:val="22"/>
          <w:lang w:val="en-CA"/>
        </w:rPr>
        <w:t xml:space="preserve">1. </w:t>
      </w:r>
      <w:r w:rsidRPr="009B6E3F">
        <w:rPr>
          <w:b/>
          <w:szCs w:val="22"/>
          <w:lang w:val="en-CA"/>
        </w:rPr>
        <w:t>Spelling, grammar, and style count.</w:t>
      </w:r>
      <w:r w:rsidRPr="009B6E3F">
        <w:rPr>
          <w:bCs/>
          <w:szCs w:val="22"/>
          <w:lang w:val="en-CA"/>
        </w:rPr>
        <w:t xml:space="preserve"> For grammar, pay special attention to a common pitfall. You already know that nouns and verbs must agree with each other (so if it’s a plural noun, you need a plural verb: not “</w:t>
      </w:r>
      <w:r>
        <w:rPr>
          <w:bCs/>
          <w:szCs w:val="22"/>
          <w:lang w:val="en-CA"/>
        </w:rPr>
        <w:t xml:space="preserve">we </w:t>
      </w:r>
      <w:r w:rsidRPr="009B6E3F">
        <w:rPr>
          <w:bCs/>
          <w:szCs w:val="22"/>
          <w:lang w:val="en-CA"/>
        </w:rPr>
        <w:t>talks”). But don’t forget that pronouns must also agree. This is ungrammatical: “</w:t>
      </w:r>
      <w:r w:rsidRPr="009B6E3F">
        <w:rPr>
          <w:bCs/>
          <w:szCs w:val="22"/>
          <w:u w:val="single"/>
          <w:lang w:val="en-CA"/>
        </w:rPr>
        <w:t>One</w:t>
      </w:r>
      <w:r w:rsidRPr="009B6E3F">
        <w:rPr>
          <w:bCs/>
          <w:szCs w:val="22"/>
          <w:lang w:val="en-CA"/>
        </w:rPr>
        <w:t xml:space="preserve"> must always retain the right to make </w:t>
      </w:r>
      <w:r w:rsidRPr="009B6E3F">
        <w:rPr>
          <w:bCs/>
          <w:szCs w:val="22"/>
          <w:u w:val="single"/>
          <w:lang w:val="en-CA"/>
        </w:rPr>
        <w:t>his</w:t>
      </w:r>
      <w:r w:rsidRPr="009B6E3F">
        <w:rPr>
          <w:bCs/>
          <w:szCs w:val="22"/>
          <w:lang w:val="en-CA"/>
        </w:rPr>
        <w:t xml:space="preserve"> own judgements.” This is also ungrammatical: “</w:t>
      </w:r>
      <w:r w:rsidRPr="009B6E3F">
        <w:rPr>
          <w:bCs/>
          <w:szCs w:val="22"/>
          <w:u w:val="single"/>
          <w:lang w:val="en-CA"/>
        </w:rPr>
        <w:t>One</w:t>
      </w:r>
      <w:r w:rsidRPr="009B6E3F">
        <w:rPr>
          <w:bCs/>
          <w:szCs w:val="22"/>
          <w:lang w:val="en-CA"/>
        </w:rPr>
        <w:t xml:space="preserve"> must always retain the right to make </w:t>
      </w:r>
      <w:r w:rsidRPr="009B6E3F">
        <w:rPr>
          <w:bCs/>
          <w:szCs w:val="22"/>
          <w:u w:val="single"/>
          <w:lang w:val="en-CA"/>
        </w:rPr>
        <w:t>their</w:t>
      </w:r>
      <w:r w:rsidRPr="009B6E3F">
        <w:rPr>
          <w:bCs/>
          <w:szCs w:val="22"/>
          <w:lang w:val="en-CA"/>
        </w:rPr>
        <w:t xml:space="preserve"> own judgements.” If your pronoun is “one” in the first part, </w:t>
      </w:r>
      <w:r>
        <w:rPr>
          <w:bCs/>
          <w:szCs w:val="22"/>
          <w:lang w:val="en-CA"/>
        </w:rPr>
        <w:t xml:space="preserve">then use </w:t>
      </w:r>
      <w:r w:rsidRPr="009B6E3F">
        <w:rPr>
          <w:bCs/>
          <w:szCs w:val="22"/>
          <w:lang w:val="en-CA"/>
        </w:rPr>
        <w:t>“one” in the next part. Thus: “</w:t>
      </w:r>
      <w:r w:rsidRPr="00142BD1">
        <w:rPr>
          <w:bCs/>
          <w:szCs w:val="22"/>
        </w:rPr>
        <w:t>One</w:t>
      </w:r>
      <w:r>
        <w:rPr>
          <w:bCs/>
          <w:szCs w:val="22"/>
        </w:rPr>
        <w:t xml:space="preserve"> must always retain the right to make </w:t>
      </w:r>
      <w:r w:rsidRPr="00142BD1">
        <w:rPr>
          <w:bCs/>
          <w:szCs w:val="22"/>
          <w:u w:val="single"/>
        </w:rPr>
        <w:t>one’s</w:t>
      </w:r>
      <w:r>
        <w:rPr>
          <w:bCs/>
          <w:szCs w:val="22"/>
        </w:rPr>
        <w:t xml:space="preserve"> own judgements.” F</w:t>
      </w:r>
      <w:r w:rsidRPr="009B6E3F">
        <w:rPr>
          <w:bCs/>
          <w:szCs w:val="22"/>
          <w:lang w:val="en-CA"/>
        </w:rPr>
        <w:t xml:space="preserve">or a similar reason, </w:t>
      </w:r>
      <w:r>
        <w:rPr>
          <w:bCs/>
          <w:szCs w:val="22"/>
          <w:lang w:val="en-CA"/>
        </w:rPr>
        <w:t>many English-users have traditionally considered this</w:t>
      </w:r>
      <w:r>
        <w:rPr>
          <w:bCs/>
          <w:szCs w:val="22"/>
        </w:rPr>
        <w:t xml:space="preserve"> </w:t>
      </w:r>
      <w:r w:rsidRPr="009B6E3F">
        <w:rPr>
          <w:bCs/>
          <w:szCs w:val="22"/>
          <w:lang w:val="en-CA"/>
        </w:rPr>
        <w:t>ungrammatical: “A person must never give up their own freedom.” “Person” is sin</w:t>
      </w:r>
      <w:r>
        <w:rPr>
          <w:bCs/>
          <w:szCs w:val="22"/>
          <w:lang w:val="en-CA"/>
        </w:rPr>
        <w:t>gular, “their” has traditionally been</w:t>
      </w:r>
      <w:r w:rsidRPr="009B6E3F">
        <w:rPr>
          <w:bCs/>
          <w:szCs w:val="22"/>
          <w:lang w:val="en-CA"/>
        </w:rPr>
        <w:t xml:space="preserve"> plural. </w:t>
      </w:r>
      <w:r>
        <w:rPr>
          <w:bCs/>
          <w:szCs w:val="22"/>
          <w:lang w:val="en-CA"/>
        </w:rPr>
        <w:t>So traditionally, many have thought that t</w:t>
      </w:r>
      <w:r w:rsidRPr="009B6E3F">
        <w:rPr>
          <w:bCs/>
          <w:szCs w:val="22"/>
          <w:lang w:val="en-CA"/>
        </w:rPr>
        <w:t xml:space="preserve">he pronoun </w:t>
      </w:r>
      <w:r>
        <w:rPr>
          <w:bCs/>
          <w:szCs w:val="22"/>
          <w:lang w:val="en-CA"/>
        </w:rPr>
        <w:t xml:space="preserve">going </w:t>
      </w:r>
      <w:r w:rsidRPr="009B6E3F">
        <w:rPr>
          <w:bCs/>
          <w:szCs w:val="22"/>
          <w:lang w:val="en-CA"/>
        </w:rPr>
        <w:t xml:space="preserve">with “person” </w:t>
      </w:r>
      <w:r>
        <w:rPr>
          <w:bCs/>
          <w:szCs w:val="22"/>
        </w:rPr>
        <w:t>should</w:t>
      </w:r>
      <w:r w:rsidRPr="009B6E3F">
        <w:rPr>
          <w:bCs/>
          <w:szCs w:val="22"/>
          <w:lang w:val="en-CA"/>
        </w:rPr>
        <w:t xml:space="preserve"> be third-person singular, i.e., either “she” or “he.” </w:t>
      </w:r>
      <w:r>
        <w:rPr>
          <w:bCs/>
          <w:szCs w:val="22"/>
        </w:rPr>
        <w:t xml:space="preserve">On the other hand, it is good to avoid </w:t>
      </w:r>
      <w:r w:rsidRPr="009B6E3F">
        <w:rPr>
          <w:bCs/>
          <w:szCs w:val="22"/>
          <w:lang w:val="en-CA"/>
        </w:rPr>
        <w:t xml:space="preserve">gender-specific language </w:t>
      </w:r>
      <w:r>
        <w:rPr>
          <w:bCs/>
          <w:szCs w:val="22"/>
        </w:rPr>
        <w:t xml:space="preserve">when gender is irrelevant to the point. So today many accept “they” or “their” as a singular pronoun. If you adopt this recent style, that’s fine, but be careful: doing so is not license for a pronoun free-for-all. You must be consistent (see previous points about “one”). Often it is possible to remain gender-neutral without obliterating the distinction between singular and plural, by substituting </w:t>
      </w:r>
      <w:r w:rsidRPr="009B6E3F">
        <w:rPr>
          <w:bCs/>
          <w:szCs w:val="22"/>
          <w:lang w:val="en-CA"/>
        </w:rPr>
        <w:t>the plural throughout: “Persons must never give up their own freedom.”</w:t>
      </w:r>
    </w:p>
    <w:p w14:paraId="6C61FDAA" w14:textId="77777777" w:rsidR="00E56701" w:rsidRDefault="00E56701" w:rsidP="00E56701">
      <w:pPr>
        <w:rPr>
          <w:bCs/>
          <w:lang w:val="en-CA"/>
        </w:rPr>
      </w:pPr>
    </w:p>
    <w:p w14:paraId="064D5C4C" w14:textId="77777777" w:rsidR="00E56701" w:rsidRPr="00FD4C51" w:rsidRDefault="00E56701" w:rsidP="00E56701">
      <w:pPr>
        <w:rPr>
          <w:bCs/>
          <w:lang w:val="en-CA"/>
        </w:rPr>
      </w:pPr>
      <w:r w:rsidRPr="00FD4C51">
        <w:rPr>
          <w:bCs/>
          <w:lang w:val="en-CA"/>
        </w:rPr>
        <w:t xml:space="preserve">For style, try your best to avoid the passive voice (“It has been argued that…”), in favour of the active voice (“Socrates argued that” or “I argue that…”). (It is perfectly OK to use the word “I” or “my” in your essays, especially </w:t>
      </w:r>
      <w:r>
        <w:rPr>
          <w:bCs/>
          <w:lang w:val="en-CA"/>
        </w:rPr>
        <w:t xml:space="preserve">since </w:t>
      </w:r>
      <w:r w:rsidRPr="00FD4C51">
        <w:rPr>
          <w:bCs/>
          <w:lang w:val="en-CA"/>
        </w:rPr>
        <w:t xml:space="preserve">you will often need to assert </w:t>
      </w:r>
      <w:r w:rsidRPr="00FD4C51">
        <w:rPr>
          <w:bCs/>
          <w:i/>
          <w:iCs/>
          <w:lang w:val="en-CA"/>
        </w:rPr>
        <w:t>your</w:t>
      </w:r>
      <w:r w:rsidRPr="00FD4C51">
        <w:rPr>
          <w:bCs/>
          <w:lang w:val="en-CA"/>
        </w:rPr>
        <w:t xml:space="preserve"> thesis; you just don’t want to distract your reader’s at</w:t>
      </w:r>
      <w:r>
        <w:rPr>
          <w:bCs/>
          <w:lang w:val="en-CA"/>
        </w:rPr>
        <w:t xml:space="preserve">tention by </w:t>
      </w:r>
      <w:r w:rsidRPr="00FD4C51">
        <w:rPr>
          <w:bCs/>
          <w:lang w:val="en-CA"/>
        </w:rPr>
        <w:t>gratuitously inserting yourself  into your essay.)</w:t>
      </w:r>
    </w:p>
    <w:p w14:paraId="60DA74B2" w14:textId="77777777" w:rsidR="00E56701" w:rsidRPr="00FD4C51" w:rsidRDefault="00E56701" w:rsidP="00E56701">
      <w:pPr>
        <w:rPr>
          <w:lang w:val="en-CA"/>
        </w:rPr>
      </w:pPr>
    </w:p>
    <w:p w14:paraId="7EF2F6BF" w14:textId="5CB5F40A" w:rsidR="009B16EA" w:rsidRDefault="00E56701" w:rsidP="00E56701">
      <w:pPr>
        <w:jc w:val="both"/>
        <w:rPr>
          <w:u w:val="single"/>
          <w:lang w:val="en-CA"/>
        </w:rPr>
      </w:pPr>
      <w:r w:rsidRPr="00FD4C51">
        <w:rPr>
          <w:lang w:val="en-CA"/>
        </w:rPr>
        <w:t>12. Take a look at the marking criteria outlined on the syllabus.</w:t>
      </w:r>
    </w:p>
    <w:sectPr w:rsidR="009B16EA" w:rsidSect="0030427D">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type w:val="continuous"/>
      <w:pgSz w:w="12240" w:h="15840"/>
      <w:pgMar w:top="960" w:right="1440" w:bottom="120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F706" w14:textId="77777777" w:rsidR="00B25567" w:rsidRDefault="00B25567">
      <w:r>
        <w:separator/>
      </w:r>
    </w:p>
  </w:endnote>
  <w:endnote w:type="continuationSeparator" w:id="0">
    <w:p w14:paraId="7EF2F707" w14:textId="77777777" w:rsidR="00B25567" w:rsidRDefault="00B2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70A" w14:textId="77777777" w:rsidR="009B16EA" w:rsidRDefault="009B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70B" w14:textId="5310BD4A" w:rsidR="00FC4735" w:rsidRDefault="00A81594">
    <w:pPr>
      <w:framePr w:wrap="notBeside" w:hAnchor="text" w:xAlign="center"/>
    </w:pPr>
    <w:r>
      <w:fldChar w:fldCharType="begin"/>
    </w:r>
    <w:r w:rsidR="00FC4735">
      <w:instrText xml:space="preserve"> PAGE  </w:instrText>
    </w:r>
    <w:r>
      <w:fldChar w:fldCharType="separate"/>
    </w:r>
    <w:r w:rsidR="00E84FE2">
      <w:rPr>
        <w:noProof/>
      </w:rPr>
      <w:t>8</w:t>
    </w:r>
    <w:r>
      <w:fldChar w:fldCharType="end"/>
    </w:r>
  </w:p>
  <w:p w14:paraId="7EF2F70C" w14:textId="77777777" w:rsidR="00FC4735" w:rsidRDefault="00FC4735">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70E" w14:textId="77777777" w:rsidR="009B16EA" w:rsidRDefault="009B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F704" w14:textId="77777777" w:rsidR="00B25567" w:rsidRDefault="00B25567">
      <w:r>
        <w:separator/>
      </w:r>
    </w:p>
  </w:footnote>
  <w:footnote w:type="continuationSeparator" w:id="0">
    <w:p w14:paraId="7EF2F705" w14:textId="77777777" w:rsidR="00B25567" w:rsidRDefault="00B25567">
      <w:r>
        <w:continuationSeparator/>
      </w:r>
    </w:p>
  </w:footnote>
  <w:footnote w:id="1">
    <w:p w14:paraId="7EF2F70F" w14:textId="77777777" w:rsidR="00723182" w:rsidRPr="00723182" w:rsidRDefault="00723182" w:rsidP="00534089">
      <w:pPr>
        <w:rPr>
          <w:rFonts w:ascii="Arial" w:hAnsi="Arial" w:cs="Arial"/>
          <w:lang w:val="en-CA"/>
        </w:rPr>
      </w:pPr>
      <w:r>
        <w:rPr>
          <w:rStyle w:val="FootnoteReference"/>
        </w:rPr>
        <w:footnoteRef/>
      </w:r>
      <w:r>
        <w:t xml:space="preserve"> </w:t>
      </w:r>
      <w:r w:rsidRPr="00723182">
        <w:rPr>
          <w:rFonts w:ascii="Arial" w:hAnsi="Arial" w:cs="Arial"/>
          <w:lang w:val="en-CA"/>
        </w:rPr>
        <w:t>For evidence of the first two points, see, for example, C.B. Fried, “</w:t>
      </w:r>
      <w:r w:rsidRPr="004C0674">
        <w:rPr>
          <w:rFonts w:ascii="Arial" w:hAnsi="Arial" w:cs="Arial"/>
          <w:snapToGrid/>
          <w:lang w:val="en-CA" w:eastAsia="en-CA"/>
        </w:rPr>
        <w:t xml:space="preserve">In-class </w:t>
      </w:r>
      <w:r w:rsidRPr="00723182">
        <w:rPr>
          <w:rFonts w:ascii="Arial" w:hAnsi="Arial" w:cs="Arial"/>
          <w:snapToGrid/>
          <w:lang w:val="en-CA" w:eastAsia="en-CA"/>
        </w:rPr>
        <w:t>L</w:t>
      </w:r>
      <w:r w:rsidRPr="004C0674">
        <w:rPr>
          <w:rFonts w:ascii="Arial" w:hAnsi="Arial" w:cs="Arial"/>
          <w:snapToGrid/>
          <w:lang w:val="en-CA" w:eastAsia="en-CA"/>
        </w:rPr>
        <w:t xml:space="preserve">aptop </w:t>
      </w:r>
      <w:r w:rsidRPr="00723182">
        <w:rPr>
          <w:rFonts w:ascii="Arial" w:hAnsi="Arial" w:cs="Arial"/>
          <w:snapToGrid/>
          <w:lang w:val="en-CA" w:eastAsia="en-CA"/>
        </w:rPr>
        <w:t>U</w:t>
      </w:r>
      <w:r w:rsidRPr="004C0674">
        <w:rPr>
          <w:rFonts w:ascii="Arial" w:hAnsi="Arial" w:cs="Arial"/>
          <w:snapToGrid/>
          <w:lang w:val="en-CA" w:eastAsia="en-CA"/>
        </w:rPr>
        <w:t xml:space="preserve">se and </w:t>
      </w:r>
      <w:r w:rsidRPr="00723182">
        <w:rPr>
          <w:rFonts w:ascii="Arial" w:hAnsi="Arial" w:cs="Arial"/>
          <w:snapToGrid/>
          <w:lang w:val="en-CA" w:eastAsia="en-CA"/>
        </w:rPr>
        <w:t xml:space="preserve">Its Effects on Student Learning,” </w:t>
      </w:r>
      <w:r w:rsidRPr="00723182">
        <w:rPr>
          <w:rFonts w:ascii="Arial" w:hAnsi="Arial" w:cs="Arial"/>
          <w:i/>
          <w:iCs/>
          <w:snapToGrid/>
          <w:lang w:val="en-CA" w:eastAsia="en-CA"/>
        </w:rPr>
        <w:t>Computers &amp; Education</w:t>
      </w:r>
      <w:r w:rsidRPr="00723182">
        <w:rPr>
          <w:rFonts w:ascii="Arial" w:hAnsi="Arial" w:cs="Arial"/>
          <w:snapToGrid/>
          <w:lang w:val="en-CA" w:eastAsia="en-CA"/>
        </w:rPr>
        <w:t xml:space="preserve"> 50.3 (2008): 906-914, available at </w:t>
      </w:r>
      <w:hyperlink r:id="rId1" w:history="1">
        <w:r w:rsidRPr="00723182">
          <w:rPr>
            <w:rStyle w:val="Hyperlink"/>
            <w:rFonts w:ascii="Arial" w:hAnsi="Arial" w:cs="Arial"/>
            <w:lang w:val="en-CA"/>
          </w:rPr>
          <w:t>http://dx.doi.org/10.1016/j.compedu.2006.09.006</w:t>
        </w:r>
      </w:hyperlink>
      <w:r w:rsidR="00534089">
        <w:rPr>
          <w:rFonts w:ascii="Arial" w:hAnsi="Arial" w:cs="Arial"/>
          <w:lang w:val="en-CA"/>
        </w:rPr>
        <w:t xml:space="preserve"> ; </w:t>
      </w:r>
      <w:r w:rsidR="00534089" w:rsidRPr="00534089">
        <w:rPr>
          <w:rFonts w:ascii="Arial" w:hAnsi="Arial" w:cs="Arial"/>
          <w:lang w:val="en-CA"/>
        </w:rPr>
        <w:t>F</w:t>
      </w:r>
      <w:r w:rsidR="00534089">
        <w:rPr>
          <w:rFonts w:ascii="Arial" w:hAnsi="Arial" w:cs="Arial"/>
          <w:lang w:val="en-CA"/>
        </w:rPr>
        <w:t>.</w:t>
      </w:r>
      <w:r w:rsidR="00534089" w:rsidRPr="00534089">
        <w:rPr>
          <w:rFonts w:ascii="Arial" w:hAnsi="Arial" w:cs="Arial"/>
          <w:lang w:val="en-CA"/>
        </w:rPr>
        <w:t xml:space="preserve"> Sana, T</w:t>
      </w:r>
      <w:r w:rsidR="00534089">
        <w:rPr>
          <w:rFonts w:ascii="Arial" w:hAnsi="Arial" w:cs="Arial"/>
          <w:lang w:val="en-CA"/>
        </w:rPr>
        <w:t>.</w:t>
      </w:r>
      <w:r w:rsidR="00534089" w:rsidRPr="00534089">
        <w:rPr>
          <w:rFonts w:ascii="Arial" w:hAnsi="Arial" w:cs="Arial"/>
          <w:lang w:val="en-CA"/>
        </w:rPr>
        <w:t xml:space="preserve"> Weston, </w:t>
      </w:r>
      <w:r w:rsidR="00534089">
        <w:rPr>
          <w:rFonts w:ascii="Arial" w:hAnsi="Arial" w:cs="Arial"/>
          <w:lang w:val="en-CA"/>
        </w:rPr>
        <w:t xml:space="preserve">and </w:t>
      </w:r>
      <w:r w:rsidR="00534089" w:rsidRPr="00534089">
        <w:rPr>
          <w:rFonts w:ascii="Arial" w:hAnsi="Arial" w:cs="Arial"/>
          <w:lang w:val="en-CA"/>
        </w:rPr>
        <w:t>N</w:t>
      </w:r>
      <w:r w:rsidR="00534089">
        <w:rPr>
          <w:rFonts w:ascii="Arial" w:hAnsi="Arial" w:cs="Arial"/>
          <w:lang w:val="en-CA"/>
        </w:rPr>
        <w:t xml:space="preserve">. </w:t>
      </w:r>
      <w:r w:rsidR="00534089" w:rsidRPr="00534089">
        <w:rPr>
          <w:rFonts w:ascii="Arial" w:hAnsi="Arial" w:cs="Arial"/>
          <w:lang w:val="en-CA"/>
        </w:rPr>
        <w:t xml:space="preserve">J. Cepeda, </w:t>
      </w:r>
      <w:r w:rsidR="00534089">
        <w:rPr>
          <w:rFonts w:ascii="Arial" w:hAnsi="Arial" w:cs="Arial"/>
          <w:lang w:val="en-CA"/>
        </w:rPr>
        <w:t>“</w:t>
      </w:r>
      <w:r w:rsidR="00534089" w:rsidRPr="00534089">
        <w:rPr>
          <w:rFonts w:ascii="Arial" w:hAnsi="Arial" w:cs="Arial"/>
          <w:lang w:val="en-CA"/>
        </w:rPr>
        <w:t xml:space="preserve">Laptop </w:t>
      </w:r>
      <w:r w:rsidR="00534089">
        <w:rPr>
          <w:rFonts w:ascii="Arial" w:hAnsi="Arial" w:cs="Arial"/>
          <w:lang w:val="en-CA"/>
        </w:rPr>
        <w:t>M</w:t>
      </w:r>
      <w:r w:rsidR="00534089" w:rsidRPr="00534089">
        <w:rPr>
          <w:rFonts w:ascii="Arial" w:hAnsi="Arial" w:cs="Arial"/>
          <w:lang w:val="en-CA"/>
        </w:rPr>
        <w:t xml:space="preserve">ultitasking </w:t>
      </w:r>
      <w:r w:rsidR="00534089">
        <w:rPr>
          <w:rFonts w:ascii="Arial" w:hAnsi="Arial" w:cs="Arial"/>
          <w:lang w:val="en-CA"/>
        </w:rPr>
        <w:t>H</w:t>
      </w:r>
      <w:r w:rsidR="00534089" w:rsidRPr="00534089">
        <w:rPr>
          <w:rFonts w:ascii="Arial" w:hAnsi="Arial" w:cs="Arial"/>
          <w:lang w:val="en-CA"/>
        </w:rPr>
        <w:t xml:space="preserve">inders </w:t>
      </w:r>
      <w:r w:rsidR="00534089">
        <w:rPr>
          <w:rFonts w:ascii="Arial" w:hAnsi="Arial" w:cs="Arial"/>
          <w:lang w:val="en-CA"/>
        </w:rPr>
        <w:t>C</w:t>
      </w:r>
      <w:r w:rsidR="00534089" w:rsidRPr="00534089">
        <w:rPr>
          <w:rFonts w:ascii="Arial" w:hAnsi="Arial" w:cs="Arial"/>
          <w:lang w:val="en-CA"/>
        </w:rPr>
        <w:t xml:space="preserve">lassroom </w:t>
      </w:r>
      <w:r w:rsidR="00534089">
        <w:rPr>
          <w:rFonts w:ascii="Arial" w:hAnsi="Arial" w:cs="Arial"/>
          <w:lang w:val="en-CA"/>
        </w:rPr>
        <w:t>L</w:t>
      </w:r>
      <w:r w:rsidR="00534089" w:rsidRPr="00534089">
        <w:rPr>
          <w:rFonts w:ascii="Arial" w:hAnsi="Arial" w:cs="Arial"/>
          <w:lang w:val="en-CA"/>
        </w:rPr>
        <w:t xml:space="preserve">earning for </w:t>
      </w:r>
      <w:r w:rsidR="00534089">
        <w:rPr>
          <w:rFonts w:ascii="Arial" w:hAnsi="Arial" w:cs="Arial"/>
          <w:lang w:val="en-CA"/>
        </w:rPr>
        <w:t>B</w:t>
      </w:r>
      <w:r w:rsidR="00534089" w:rsidRPr="00534089">
        <w:rPr>
          <w:rFonts w:ascii="Arial" w:hAnsi="Arial" w:cs="Arial"/>
          <w:lang w:val="en-CA"/>
        </w:rPr>
        <w:t xml:space="preserve">oth </w:t>
      </w:r>
      <w:r w:rsidR="00534089">
        <w:rPr>
          <w:rFonts w:ascii="Arial" w:hAnsi="Arial" w:cs="Arial"/>
          <w:lang w:val="en-CA"/>
        </w:rPr>
        <w:t>U</w:t>
      </w:r>
      <w:r w:rsidR="00534089" w:rsidRPr="00534089">
        <w:rPr>
          <w:rFonts w:ascii="Arial" w:hAnsi="Arial" w:cs="Arial"/>
          <w:lang w:val="en-CA"/>
        </w:rPr>
        <w:t xml:space="preserve">sers and </w:t>
      </w:r>
      <w:r w:rsidR="00534089">
        <w:rPr>
          <w:rFonts w:ascii="Arial" w:hAnsi="Arial" w:cs="Arial"/>
          <w:lang w:val="en-CA"/>
        </w:rPr>
        <w:t>N</w:t>
      </w:r>
      <w:r w:rsidR="00534089" w:rsidRPr="00534089">
        <w:rPr>
          <w:rFonts w:ascii="Arial" w:hAnsi="Arial" w:cs="Arial"/>
          <w:lang w:val="en-CA"/>
        </w:rPr>
        <w:t xml:space="preserve">earby </w:t>
      </w:r>
      <w:r w:rsidR="00534089">
        <w:rPr>
          <w:rFonts w:ascii="Arial" w:hAnsi="Arial" w:cs="Arial"/>
          <w:lang w:val="en-CA"/>
        </w:rPr>
        <w:t>P</w:t>
      </w:r>
      <w:r w:rsidR="00534089" w:rsidRPr="00534089">
        <w:rPr>
          <w:rFonts w:ascii="Arial" w:hAnsi="Arial" w:cs="Arial"/>
          <w:lang w:val="en-CA"/>
        </w:rPr>
        <w:t>eers,</w:t>
      </w:r>
      <w:r w:rsidR="00534089">
        <w:rPr>
          <w:rFonts w:ascii="Arial" w:hAnsi="Arial" w:cs="Arial"/>
          <w:lang w:val="en-CA"/>
        </w:rPr>
        <w:t>”</w:t>
      </w:r>
      <w:r w:rsidR="00534089" w:rsidRPr="00534089">
        <w:rPr>
          <w:rFonts w:ascii="Arial" w:hAnsi="Arial" w:cs="Arial"/>
          <w:lang w:val="en-CA"/>
        </w:rPr>
        <w:t xml:space="preserve"> </w:t>
      </w:r>
      <w:r w:rsidR="00534089" w:rsidRPr="00534089">
        <w:rPr>
          <w:rFonts w:ascii="Arial" w:hAnsi="Arial" w:cs="Arial"/>
          <w:i/>
          <w:iCs/>
          <w:lang w:val="en-CA"/>
        </w:rPr>
        <w:t>Computers &amp; Education</w:t>
      </w:r>
      <w:r w:rsidR="00534089" w:rsidRPr="00534089">
        <w:rPr>
          <w:rFonts w:ascii="Arial" w:hAnsi="Arial" w:cs="Arial"/>
          <w:lang w:val="en-CA"/>
        </w:rPr>
        <w:t xml:space="preserve"> 62</w:t>
      </w:r>
      <w:r w:rsidR="00534089">
        <w:rPr>
          <w:rFonts w:ascii="Arial" w:hAnsi="Arial" w:cs="Arial"/>
          <w:lang w:val="en-CA"/>
        </w:rPr>
        <w:t xml:space="preserve"> (2013): 24-31, available at </w:t>
      </w:r>
      <w:hyperlink r:id="rId2" w:history="1">
        <w:r w:rsidR="00534089" w:rsidRPr="006F675B">
          <w:rPr>
            <w:rStyle w:val="Hyperlink"/>
            <w:rFonts w:ascii="Arial" w:hAnsi="Arial" w:cs="Arial"/>
            <w:lang w:val="en-CA"/>
          </w:rPr>
          <w:t>http://dx.doi.org/10.1016/j.compedu.2012.10.003</w:t>
        </w:r>
      </w:hyperlink>
      <w:r w:rsidR="00534089">
        <w:rPr>
          <w:rFonts w:ascii="Arial" w:hAnsi="Arial" w:cs="Arial"/>
          <w:lang w:val="en-CA"/>
        </w:rPr>
        <w:t xml:space="preserve">. </w:t>
      </w:r>
      <w:r w:rsidRPr="00723182">
        <w:rPr>
          <w:rFonts w:ascii="Arial" w:hAnsi="Arial" w:cs="Arial"/>
          <w:lang w:val="en-CA"/>
        </w:rPr>
        <w:t xml:space="preserve">For further discussion, see also Josh Fischman, “Students Stop Surfing After Being Shown How In-Class Laptop Use Lowers Test Scores,” </w:t>
      </w:r>
      <w:r w:rsidRPr="00723182">
        <w:rPr>
          <w:rFonts w:ascii="Arial" w:hAnsi="Arial" w:cs="Arial"/>
          <w:i/>
          <w:iCs/>
          <w:lang w:val="en-CA"/>
        </w:rPr>
        <w:t>The Chronicle of Higher Education</w:t>
      </w:r>
      <w:r w:rsidRPr="00723182">
        <w:rPr>
          <w:rFonts w:ascii="Arial" w:hAnsi="Arial" w:cs="Arial"/>
          <w:lang w:val="en-CA"/>
        </w:rPr>
        <w:t xml:space="preserve"> (March 16, 2009), available at </w:t>
      </w:r>
      <w:hyperlink r:id="rId3" w:history="1">
        <w:r w:rsidRPr="00723182">
          <w:rPr>
            <w:rStyle w:val="Hyperlink"/>
            <w:rFonts w:ascii="Arial" w:hAnsi="Arial" w:cs="Arial"/>
            <w:lang w:val="en-CA"/>
          </w:rPr>
          <w:t>http://chronicle.com/blogPost/Students-Stop-Surfing-After/4576</w:t>
        </w:r>
      </w:hyperlink>
      <w:r w:rsidRPr="00723182">
        <w:rPr>
          <w:rFonts w:ascii="Arial" w:hAnsi="Arial" w:cs="Arial"/>
          <w:lang w:val="en-CA"/>
        </w:rPr>
        <w:t xml:space="preserve"> . For a more general discussion of the issue of computers in the classroom, see the interesting article by Laura Mortkowitz, “</w:t>
      </w:r>
      <w:r w:rsidR="00E57AD9" w:rsidRPr="00E57AD9">
        <w:rPr>
          <w:rFonts w:ascii="Arial" w:hAnsi="Arial" w:cs="Arial"/>
          <w:lang w:val="en-CA"/>
        </w:rPr>
        <w:t>More colleges, professors shutting down laptops and other digital distractions</w:t>
      </w:r>
      <w:r w:rsidR="00E57AD9">
        <w:rPr>
          <w:rFonts w:ascii="Arial" w:hAnsi="Arial" w:cs="Arial"/>
          <w:lang w:val="en-CA"/>
        </w:rPr>
        <w:t xml:space="preserve">,” </w:t>
      </w:r>
      <w:r w:rsidRPr="00723182">
        <w:rPr>
          <w:rFonts w:ascii="Arial" w:hAnsi="Arial" w:cs="Arial"/>
          <w:i/>
          <w:iCs/>
          <w:lang w:val="en-CA"/>
        </w:rPr>
        <w:t xml:space="preserve">The </w:t>
      </w:r>
      <w:r w:rsidR="00E57AD9">
        <w:rPr>
          <w:rFonts w:ascii="Arial" w:hAnsi="Arial" w:cs="Arial"/>
          <w:i/>
          <w:iCs/>
          <w:lang w:val="en-CA"/>
        </w:rPr>
        <w:t>Washington Post</w:t>
      </w:r>
      <w:r w:rsidRPr="00723182">
        <w:rPr>
          <w:rFonts w:ascii="Arial" w:hAnsi="Arial" w:cs="Arial"/>
          <w:lang w:val="en-CA"/>
        </w:rPr>
        <w:t xml:space="preserve"> (April 2</w:t>
      </w:r>
      <w:r w:rsidR="00E57AD9">
        <w:rPr>
          <w:rFonts w:ascii="Arial" w:hAnsi="Arial" w:cs="Arial"/>
          <w:lang w:val="en-CA"/>
        </w:rPr>
        <w:t>5</w:t>
      </w:r>
      <w:r w:rsidRPr="00723182">
        <w:rPr>
          <w:rFonts w:ascii="Arial" w:hAnsi="Arial" w:cs="Arial"/>
          <w:lang w:val="en-CA"/>
        </w:rPr>
        <w:t>, 2010), available at:</w:t>
      </w:r>
      <w:r w:rsidR="00E57AD9">
        <w:rPr>
          <w:rFonts w:ascii="Arial" w:hAnsi="Arial" w:cs="Arial"/>
          <w:lang w:val="en-CA"/>
        </w:rPr>
        <w:t xml:space="preserve"> </w:t>
      </w:r>
      <w:hyperlink r:id="rId4" w:history="1">
        <w:r w:rsidR="00E57AD9" w:rsidRPr="00340296">
          <w:rPr>
            <w:rStyle w:val="Hyperlink"/>
            <w:rFonts w:ascii="Arial" w:hAnsi="Arial" w:cs="Arial"/>
            <w:lang w:val="en-CA"/>
          </w:rPr>
          <w:t>http://www.washingtonpost.com/wp-dyn/content/article/2010/04/24/AR2010042402830.html</w:t>
        </w:r>
      </w:hyperlink>
      <w:r w:rsidRPr="00723182">
        <w:rPr>
          <w:rFonts w:ascii="Arial" w:hAnsi="Arial" w:cs="Arial"/>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708" w14:textId="77777777" w:rsidR="009B16EA" w:rsidRDefault="009B1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709" w14:textId="77777777" w:rsidR="009B16EA" w:rsidRDefault="009B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F70D" w14:textId="77777777" w:rsidR="009B16EA" w:rsidRDefault="009B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2C63"/>
    <w:multiLevelType w:val="hybridMultilevel"/>
    <w:tmpl w:val="3ED04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4C5DC2"/>
    <w:multiLevelType w:val="hybridMultilevel"/>
    <w:tmpl w:val="6C50D75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16800EE"/>
    <w:multiLevelType w:val="hybridMultilevel"/>
    <w:tmpl w:val="BB9492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4B"/>
    <w:rsid w:val="00006AE1"/>
    <w:rsid w:val="00010441"/>
    <w:rsid w:val="00020163"/>
    <w:rsid w:val="00021E4B"/>
    <w:rsid w:val="00026C41"/>
    <w:rsid w:val="00037547"/>
    <w:rsid w:val="00055CCD"/>
    <w:rsid w:val="00065AEC"/>
    <w:rsid w:val="00075D71"/>
    <w:rsid w:val="000A4C75"/>
    <w:rsid w:val="000A6D90"/>
    <w:rsid w:val="000B2A00"/>
    <w:rsid w:val="000C1214"/>
    <w:rsid w:val="000C3C7E"/>
    <w:rsid w:val="000C5870"/>
    <w:rsid w:val="000D3570"/>
    <w:rsid w:val="000E0A33"/>
    <w:rsid w:val="000E3E0F"/>
    <w:rsid w:val="000E47B1"/>
    <w:rsid w:val="000E7219"/>
    <w:rsid w:val="000F27DE"/>
    <w:rsid w:val="000F3C66"/>
    <w:rsid w:val="000F5350"/>
    <w:rsid w:val="000F5F69"/>
    <w:rsid w:val="000F6D17"/>
    <w:rsid w:val="00116BAE"/>
    <w:rsid w:val="001209FD"/>
    <w:rsid w:val="00131697"/>
    <w:rsid w:val="001439D0"/>
    <w:rsid w:val="001450DC"/>
    <w:rsid w:val="0015221B"/>
    <w:rsid w:val="00167AFC"/>
    <w:rsid w:val="00173FFE"/>
    <w:rsid w:val="00175FE3"/>
    <w:rsid w:val="00186C5F"/>
    <w:rsid w:val="00197F27"/>
    <w:rsid w:val="001A1C1C"/>
    <w:rsid w:val="001A32EC"/>
    <w:rsid w:val="001A3A05"/>
    <w:rsid w:val="001A64B7"/>
    <w:rsid w:val="001B0B1B"/>
    <w:rsid w:val="001B7FBC"/>
    <w:rsid w:val="001C1C0A"/>
    <w:rsid w:val="001C52E6"/>
    <w:rsid w:val="001D0771"/>
    <w:rsid w:val="001F1E64"/>
    <w:rsid w:val="00236B90"/>
    <w:rsid w:val="0023708B"/>
    <w:rsid w:val="00263328"/>
    <w:rsid w:val="00272405"/>
    <w:rsid w:val="00273AAB"/>
    <w:rsid w:val="0027538D"/>
    <w:rsid w:val="00280B0C"/>
    <w:rsid w:val="00294DE7"/>
    <w:rsid w:val="002B3844"/>
    <w:rsid w:val="002B6FE8"/>
    <w:rsid w:val="002B7115"/>
    <w:rsid w:val="002C24D4"/>
    <w:rsid w:val="002E055C"/>
    <w:rsid w:val="002E0CD6"/>
    <w:rsid w:val="002E6BC0"/>
    <w:rsid w:val="002E76A1"/>
    <w:rsid w:val="002F5E8B"/>
    <w:rsid w:val="002F618D"/>
    <w:rsid w:val="002F749D"/>
    <w:rsid w:val="003034D6"/>
    <w:rsid w:val="0030427D"/>
    <w:rsid w:val="00323C00"/>
    <w:rsid w:val="00327F25"/>
    <w:rsid w:val="00327F73"/>
    <w:rsid w:val="003302F2"/>
    <w:rsid w:val="0035225F"/>
    <w:rsid w:val="003555FC"/>
    <w:rsid w:val="003639D7"/>
    <w:rsid w:val="003677CD"/>
    <w:rsid w:val="00377E23"/>
    <w:rsid w:val="00386016"/>
    <w:rsid w:val="003A2620"/>
    <w:rsid w:val="003A2AFC"/>
    <w:rsid w:val="003B1775"/>
    <w:rsid w:val="003B3A98"/>
    <w:rsid w:val="003C1DD3"/>
    <w:rsid w:val="003C7E8A"/>
    <w:rsid w:val="003E7774"/>
    <w:rsid w:val="004018B4"/>
    <w:rsid w:val="004025E6"/>
    <w:rsid w:val="00404E7A"/>
    <w:rsid w:val="00405DAA"/>
    <w:rsid w:val="004077C5"/>
    <w:rsid w:val="00417688"/>
    <w:rsid w:val="00420DA0"/>
    <w:rsid w:val="00423A6E"/>
    <w:rsid w:val="00425621"/>
    <w:rsid w:val="00425E0E"/>
    <w:rsid w:val="00443DB1"/>
    <w:rsid w:val="0044494A"/>
    <w:rsid w:val="00444C18"/>
    <w:rsid w:val="00445370"/>
    <w:rsid w:val="00451DC8"/>
    <w:rsid w:val="00463AA9"/>
    <w:rsid w:val="00467243"/>
    <w:rsid w:val="00471165"/>
    <w:rsid w:val="00471971"/>
    <w:rsid w:val="00491450"/>
    <w:rsid w:val="004A35FF"/>
    <w:rsid w:val="004A6452"/>
    <w:rsid w:val="004B2205"/>
    <w:rsid w:val="004B44CB"/>
    <w:rsid w:val="004B4587"/>
    <w:rsid w:val="004C0674"/>
    <w:rsid w:val="004D09DB"/>
    <w:rsid w:val="004E202D"/>
    <w:rsid w:val="004E4570"/>
    <w:rsid w:val="004E467F"/>
    <w:rsid w:val="004E7E0D"/>
    <w:rsid w:val="004F5BEC"/>
    <w:rsid w:val="004F5FE8"/>
    <w:rsid w:val="004F78C9"/>
    <w:rsid w:val="004F7ED7"/>
    <w:rsid w:val="005169F1"/>
    <w:rsid w:val="00525F91"/>
    <w:rsid w:val="00527FA7"/>
    <w:rsid w:val="00534089"/>
    <w:rsid w:val="00536DE5"/>
    <w:rsid w:val="00536F29"/>
    <w:rsid w:val="005374E6"/>
    <w:rsid w:val="005405B7"/>
    <w:rsid w:val="00550467"/>
    <w:rsid w:val="00556E56"/>
    <w:rsid w:val="0056637E"/>
    <w:rsid w:val="0057217D"/>
    <w:rsid w:val="00575DE2"/>
    <w:rsid w:val="00583FF6"/>
    <w:rsid w:val="005850A1"/>
    <w:rsid w:val="005948F1"/>
    <w:rsid w:val="005B4190"/>
    <w:rsid w:val="005C133F"/>
    <w:rsid w:val="005C4151"/>
    <w:rsid w:val="005D0EE9"/>
    <w:rsid w:val="005D17B2"/>
    <w:rsid w:val="005E123E"/>
    <w:rsid w:val="005F1BE2"/>
    <w:rsid w:val="006010E8"/>
    <w:rsid w:val="00602E4A"/>
    <w:rsid w:val="00604A94"/>
    <w:rsid w:val="0061036F"/>
    <w:rsid w:val="00610F10"/>
    <w:rsid w:val="0062552A"/>
    <w:rsid w:val="00632C6B"/>
    <w:rsid w:val="00632CFD"/>
    <w:rsid w:val="0063585B"/>
    <w:rsid w:val="00636933"/>
    <w:rsid w:val="0064191C"/>
    <w:rsid w:val="00642185"/>
    <w:rsid w:val="0064289C"/>
    <w:rsid w:val="00646EED"/>
    <w:rsid w:val="00651801"/>
    <w:rsid w:val="00654A3D"/>
    <w:rsid w:val="006638E8"/>
    <w:rsid w:val="00675C51"/>
    <w:rsid w:val="00695312"/>
    <w:rsid w:val="0069596C"/>
    <w:rsid w:val="006B39D7"/>
    <w:rsid w:val="006C2B45"/>
    <w:rsid w:val="006C32CA"/>
    <w:rsid w:val="006C42B4"/>
    <w:rsid w:val="006C4F81"/>
    <w:rsid w:val="006D05BD"/>
    <w:rsid w:val="006D1FE1"/>
    <w:rsid w:val="006D21BC"/>
    <w:rsid w:val="00706303"/>
    <w:rsid w:val="00712D10"/>
    <w:rsid w:val="00723182"/>
    <w:rsid w:val="00731203"/>
    <w:rsid w:val="00742548"/>
    <w:rsid w:val="00746EF2"/>
    <w:rsid w:val="00765176"/>
    <w:rsid w:val="007761BE"/>
    <w:rsid w:val="0078396C"/>
    <w:rsid w:val="007A0070"/>
    <w:rsid w:val="007A32D5"/>
    <w:rsid w:val="007A7CFE"/>
    <w:rsid w:val="007B7CC8"/>
    <w:rsid w:val="007D21FA"/>
    <w:rsid w:val="007D35FB"/>
    <w:rsid w:val="007E02CB"/>
    <w:rsid w:val="007F5D3A"/>
    <w:rsid w:val="00804C6F"/>
    <w:rsid w:val="00807CFF"/>
    <w:rsid w:val="008135D8"/>
    <w:rsid w:val="0083200C"/>
    <w:rsid w:val="0084684E"/>
    <w:rsid w:val="008527C3"/>
    <w:rsid w:val="00856051"/>
    <w:rsid w:val="008575AC"/>
    <w:rsid w:val="00861843"/>
    <w:rsid w:val="0087699C"/>
    <w:rsid w:val="00880A0E"/>
    <w:rsid w:val="00881154"/>
    <w:rsid w:val="00891051"/>
    <w:rsid w:val="00896AFA"/>
    <w:rsid w:val="008A2450"/>
    <w:rsid w:val="008A60E4"/>
    <w:rsid w:val="008A757A"/>
    <w:rsid w:val="008B06B8"/>
    <w:rsid w:val="008B091B"/>
    <w:rsid w:val="008C2E43"/>
    <w:rsid w:val="008D4CEE"/>
    <w:rsid w:val="008D5BCB"/>
    <w:rsid w:val="008E27E3"/>
    <w:rsid w:val="008E46D1"/>
    <w:rsid w:val="008E648D"/>
    <w:rsid w:val="008F2951"/>
    <w:rsid w:val="008F2F2A"/>
    <w:rsid w:val="009139C7"/>
    <w:rsid w:val="00940812"/>
    <w:rsid w:val="00940B9A"/>
    <w:rsid w:val="009434F1"/>
    <w:rsid w:val="00947E7E"/>
    <w:rsid w:val="00954B9B"/>
    <w:rsid w:val="00955435"/>
    <w:rsid w:val="0095679F"/>
    <w:rsid w:val="009656F8"/>
    <w:rsid w:val="00973303"/>
    <w:rsid w:val="00974CA7"/>
    <w:rsid w:val="0098377C"/>
    <w:rsid w:val="009847FC"/>
    <w:rsid w:val="00993B99"/>
    <w:rsid w:val="009A7BE2"/>
    <w:rsid w:val="009B16EA"/>
    <w:rsid w:val="009B3948"/>
    <w:rsid w:val="009C3784"/>
    <w:rsid w:val="009D01BD"/>
    <w:rsid w:val="009E1D38"/>
    <w:rsid w:val="009E2918"/>
    <w:rsid w:val="00A07795"/>
    <w:rsid w:val="00A21921"/>
    <w:rsid w:val="00A26602"/>
    <w:rsid w:val="00A34A0A"/>
    <w:rsid w:val="00A553C5"/>
    <w:rsid w:val="00A5772A"/>
    <w:rsid w:val="00A60DFE"/>
    <w:rsid w:val="00A66523"/>
    <w:rsid w:val="00A7033B"/>
    <w:rsid w:val="00A72E9E"/>
    <w:rsid w:val="00A81594"/>
    <w:rsid w:val="00A83242"/>
    <w:rsid w:val="00AA06C5"/>
    <w:rsid w:val="00AA0B65"/>
    <w:rsid w:val="00AA13B6"/>
    <w:rsid w:val="00AA16ED"/>
    <w:rsid w:val="00AA45EB"/>
    <w:rsid w:val="00AA5731"/>
    <w:rsid w:val="00AA7ED2"/>
    <w:rsid w:val="00AB09D3"/>
    <w:rsid w:val="00AB0E75"/>
    <w:rsid w:val="00AB4933"/>
    <w:rsid w:val="00AD0B58"/>
    <w:rsid w:val="00AE143F"/>
    <w:rsid w:val="00AE36AD"/>
    <w:rsid w:val="00AE50FF"/>
    <w:rsid w:val="00AE5A42"/>
    <w:rsid w:val="00B02F10"/>
    <w:rsid w:val="00B2265B"/>
    <w:rsid w:val="00B25567"/>
    <w:rsid w:val="00B259AA"/>
    <w:rsid w:val="00B27AD9"/>
    <w:rsid w:val="00B46C99"/>
    <w:rsid w:val="00B47010"/>
    <w:rsid w:val="00B54A62"/>
    <w:rsid w:val="00B5557E"/>
    <w:rsid w:val="00B60B45"/>
    <w:rsid w:val="00B60DC5"/>
    <w:rsid w:val="00B65C22"/>
    <w:rsid w:val="00B66597"/>
    <w:rsid w:val="00B7240D"/>
    <w:rsid w:val="00B75922"/>
    <w:rsid w:val="00B86433"/>
    <w:rsid w:val="00B95854"/>
    <w:rsid w:val="00BA1B54"/>
    <w:rsid w:val="00BB0D89"/>
    <w:rsid w:val="00BC1741"/>
    <w:rsid w:val="00BE0313"/>
    <w:rsid w:val="00BE7DF7"/>
    <w:rsid w:val="00C044C0"/>
    <w:rsid w:val="00C1178A"/>
    <w:rsid w:val="00C33BBC"/>
    <w:rsid w:val="00C45C03"/>
    <w:rsid w:val="00C71D9F"/>
    <w:rsid w:val="00C720C8"/>
    <w:rsid w:val="00C72CB0"/>
    <w:rsid w:val="00C76B09"/>
    <w:rsid w:val="00C86412"/>
    <w:rsid w:val="00C926A6"/>
    <w:rsid w:val="00CB47DF"/>
    <w:rsid w:val="00CC2566"/>
    <w:rsid w:val="00CF2606"/>
    <w:rsid w:val="00CF7F9E"/>
    <w:rsid w:val="00D13185"/>
    <w:rsid w:val="00D15507"/>
    <w:rsid w:val="00D23EE8"/>
    <w:rsid w:val="00D37893"/>
    <w:rsid w:val="00D41497"/>
    <w:rsid w:val="00D45B18"/>
    <w:rsid w:val="00D51A25"/>
    <w:rsid w:val="00D56F76"/>
    <w:rsid w:val="00D60FC3"/>
    <w:rsid w:val="00D638C8"/>
    <w:rsid w:val="00D661A7"/>
    <w:rsid w:val="00D67BC0"/>
    <w:rsid w:val="00D70F3C"/>
    <w:rsid w:val="00D71F22"/>
    <w:rsid w:val="00D726AD"/>
    <w:rsid w:val="00D72DCD"/>
    <w:rsid w:val="00D7410A"/>
    <w:rsid w:val="00D76435"/>
    <w:rsid w:val="00D76AD3"/>
    <w:rsid w:val="00D826F3"/>
    <w:rsid w:val="00D847BD"/>
    <w:rsid w:val="00D862C4"/>
    <w:rsid w:val="00D87F79"/>
    <w:rsid w:val="00D97250"/>
    <w:rsid w:val="00DB08FF"/>
    <w:rsid w:val="00DD0F01"/>
    <w:rsid w:val="00DE1C35"/>
    <w:rsid w:val="00DE231D"/>
    <w:rsid w:val="00DE25CB"/>
    <w:rsid w:val="00DE7C6A"/>
    <w:rsid w:val="00DF223E"/>
    <w:rsid w:val="00E046DD"/>
    <w:rsid w:val="00E167B7"/>
    <w:rsid w:val="00E26954"/>
    <w:rsid w:val="00E3519A"/>
    <w:rsid w:val="00E4095B"/>
    <w:rsid w:val="00E40C46"/>
    <w:rsid w:val="00E44282"/>
    <w:rsid w:val="00E507BA"/>
    <w:rsid w:val="00E56701"/>
    <w:rsid w:val="00E57AD9"/>
    <w:rsid w:val="00E60F4C"/>
    <w:rsid w:val="00E652AD"/>
    <w:rsid w:val="00E66F3A"/>
    <w:rsid w:val="00E84FE2"/>
    <w:rsid w:val="00E873F7"/>
    <w:rsid w:val="00EA0B7C"/>
    <w:rsid w:val="00EA264A"/>
    <w:rsid w:val="00EA7BDC"/>
    <w:rsid w:val="00EB331B"/>
    <w:rsid w:val="00EB5C26"/>
    <w:rsid w:val="00ED48C9"/>
    <w:rsid w:val="00EE152C"/>
    <w:rsid w:val="00EE2A4B"/>
    <w:rsid w:val="00EE342B"/>
    <w:rsid w:val="00F0313D"/>
    <w:rsid w:val="00F12148"/>
    <w:rsid w:val="00F20F53"/>
    <w:rsid w:val="00F24224"/>
    <w:rsid w:val="00F438F9"/>
    <w:rsid w:val="00F4735A"/>
    <w:rsid w:val="00F5146C"/>
    <w:rsid w:val="00F569A2"/>
    <w:rsid w:val="00F62E4C"/>
    <w:rsid w:val="00F67C87"/>
    <w:rsid w:val="00F701F6"/>
    <w:rsid w:val="00F8442D"/>
    <w:rsid w:val="00F90A21"/>
    <w:rsid w:val="00F97223"/>
    <w:rsid w:val="00FB374B"/>
    <w:rsid w:val="00FC4735"/>
    <w:rsid w:val="00FD0777"/>
    <w:rsid w:val="00FD3D71"/>
    <w:rsid w:val="00FD49CA"/>
    <w:rsid w:val="00FE1D78"/>
    <w:rsid w:val="00FE3FF2"/>
    <w:rsid w:val="00FE5DF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7EF2F5DB"/>
  <w15:docId w15:val="{7A8FADFD-C8BA-48D0-9AF8-1F7A20C4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E2"/>
    <w:pPr>
      <w:widowControl w:val="0"/>
    </w:pPr>
    <w:rPr>
      <w:snapToGrid w:val="0"/>
      <w:sz w:val="22"/>
      <w:lang w:val="en-US" w:eastAsia="en-US"/>
    </w:rPr>
  </w:style>
  <w:style w:type="paragraph" w:styleId="Heading1">
    <w:name w:val="heading 1"/>
    <w:basedOn w:val="Normal"/>
    <w:next w:val="Normal"/>
    <w:qFormat/>
    <w:rsid w:val="0030427D"/>
    <w:pPr>
      <w:keepNext/>
      <w:keepLines/>
      <w:spacing w:line="244" w:lineRule="auto"/>
      <w:ind w:left="720"/>
      <w:outlineLvl w:val="0"/>
    </w:pPr>
    <w:rPr>
      <w:sz w:val="24"/>
    </w:rPr>
  </w:style>
  <w:style w:type="paragraph" w:styleId="Heading2">
    <w:name w:val="heading 2"/>
    <w:basedOn w:val="Normal"/>
    <w:next w:val="Normal"/>
    <w:qFormat/>
    <w:rsid w:val="0030427D"/>
    <w:pPr>
      <w:keepNext/>
      <w:spacing w:line="244" w:lineRule="auto"/>
      <w:outlineLvl w:val="1"/>
    </w:pPr>
    <w:rPr>
      <w:b/>
      <w:sz w:val="24"/>
    </w:rPr>
  </w:style>
  <w:style w:type="paragraph" w:styleId="Heading3">
    <w:name w:val="heading 3"/>
    <w:basedOn w:val="Normal"/>
    <w:next w:val="Normal"/>
    <w:qFormat/>
    <w:rsid w:val="0030427D"/>
    <w:pPr>
      <w:keepNext/>
      <w:spacing w:line="244" w:lineRule="auto"/>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rsid w:val="0030427D"/>
    <w:rPr>
      <w:b/>
      <w:sz w:val="33"/>
    </w:rPr>
  </w:style>
  <w:style w:type="character" w:customStyle="1" w:styleId="Document2">
    <w:name w:val="Document[2]"/>
    <w:rsid w:val="0030427D"/>
    <w:rPr>
      <w:b/>
      <w:u w:val="single"/>
    </w:rPr>
  </w:style>
  <w:style w:type="character" w:customStyle="1" w:styleId="Document3">
    <w:name w:val="Document[3]"/>
    <w:rsid w:val="0030427D"/>
    <w:rPr>
      <w:b/>
    </w:rPr>
  </w:style>
  <w:style w:type="character" w:customStyle="1" w:styleId="Document4">
    <w:name w:val="Document[4]"/>
    <w:rsid w:val="0030427D"/>
    <w:rPr>
      <w:b/>
      <w:i/>
    </w:rPr>
  </w:style>
  <w:style w:type="character" w:customStyle="1" w:styleId="Document5">
    <w:name w:val="Document[5]"/>
    <w:rsid w:val="0030427D"/>
  </w:style>
  <w:style w:type="character" w:customStyle="1" w:styleId="Document6">
    <w:name w:val="Document[6]"/>
    <w:rsid w:val="0030427D"/>
  </w:style>
  <w:style w:type="character" w:customStyle="1" w:styleId="Document7">
    <w:name w:val="Document[7]"/>
    <w:rsid w:val="0030427D"/>
  </w:style>
  <w:style w:type="character" w:customStyle="1" w:styleId="Document8">
    <w:name w:val="Document[8]"/>
    <w:rsid w:val="0030427D"/>
  </w:style>
  <w:style w:type="paragraph" w:customStyle="1" w:styleId="Level9">
    <w:name w:val="Level 9"/>
    <w:rsid w:val="0030427D"/>
    <w:pPr>
      <w:widowControl w:val="0"/>
      <w:ind w:left="-1440"/>
      <w:jc w:val="both"/>
    </w:pPr>
    <w:rPr>
      <w:rFonts w:ascii="Courier" w:hAnsi="Courier"/>
      <w:b/>
      <w:snapToGrid w:val="0"/>
      <w:sz w:val="24"/>
      <w:lang w:val="en-US" w:eastAsia="en-US"/>
    </w:rPr>
  </w:style>
  <w:style w:type="character" w:customStyle="1" w:styleId="Technical1">
    <w:name w:val="Technical[1]"/>
    <w:rsid w:val="0030427D"/>
    <w:rPr>
      <w:b/>
      <w:sz w:val="33"/>
    </w:rPr>
  </w:style>
  <w:style w:type="character" w:customStyle="1" w:styleId="Technical2">
    <w:name w:val="Technical[2]"/>
    <w:rsid w:val="0030427D"/>
    <w:rPr>
      <w:b/>
      <w:u w:val="single"/>
    </w:rPr>
  </w:style>
  <w:style w:type="character" w:customStyle="1" w:styleId="Technical3">
    <w:name w:val="Technical[3]"/>
    <w:rsid w:val="0030427D"/>
    <w:rPr>
      <w:b/>
    </w:rPr>
  </w:style>
  <w:style w:type="character" w:customStyle="1" w:styleId="Technical4">
    <w:name w:val="Technical[4]"/>
    <w:rsid w:val="0030427D"/>
    <w:rPr>
      <w:b/>
    </w:rPr>
  </w:style>
  <w:style w:type="character" w:customStyle="1" w:styleId="Technical5">
    <w:name w:val="Technical[5]"/>
    <w:rsid w:val="0030427D"/>
    <w:rPr>
      <w:b/>
    </w:rPr>
  </w:style>
  <w:style w:type="character" w:customStyle="1" w:styleId="Technical6">
    <w:name w:val="Technical[6]"/>
    <w:rsid w:val="0030427D"/>
    <w:rPr>
      <w:b/>
    </w:rPr>
  </w:style>
  <w:style w:type="character" w:customStyle="1" w:styleId="Technical7">
    <w:name w:val="Technical[7]"/>
    <w:rsid w:val="0030427D"/>
    <w:rPr>
      <w:b/>
    </w:rPr>
  </w:style>
  <w:style w:type="character" w:customStyle="1" w:styleId="Technical8">
    <w:name w:val="Technical[8]"/>
    <w:rsid w:val="0030427D"/>
    <w:rPr>
      <w:b/>
    </w:rPr>
  </w:style>
  <w:style w:type="character" w:customStyle="1" w:styleId="RightPar1">
    <w:name w:val="Right Par[1]"/>
    <w:rsid w:val="0030427D"/>
  </w:style>
  <w:style w:type="character" w:customStyle="1" w:styleId="RightPar2">
    <w:name w:val="Right Par[2]"/>
    <w:rsid w:val="0030427D"/>
  </w:style>
  <w:style w:type="character" w:customStyle="1" w:styleId="RightPar3">
    <w:name w:val="Right Par[3]"/>
    <w:rsid w:val="0030427D"/>
  </w:style>
  <w:style w:type="character" w:customStyle="1" w:styleId="RightPar4">
    <w:name w:val="Right Par[4]"/>
    <w:rsid w:val="0030427D"/>
  </w:style>
  <w:style w:type="character" w:customStyle="1" w:styleId="RightPar5">
    <w:name w:val="Right Par[5]"/>
    <w:rsid w:val="0030427D"/>
  </w:style>
  <w:style w:type="character" w:customStyle="1" w:styleId="RightPar6">
    <w:name w:val="Right Par[6]"/>
    <w:rsid w:val="0030427D"/>
  </w:style>
  <w:style w:type="character" w:customStyle="1" w:styleId="RightPar7">
    <w:name w:val="Right Par[7]"/>
    <w:rsid w:val="0030427D"/>
  </w:style>
  <w:style w:type="character" w:customStyle="1" w:styleId="RightPar8">
    <w:name w:val="Right Par[8]"/>
    <w:rsid w:val="0030427D"/>
  </w:style>
  <w:style w:type="character" w:customStyle="1" w:styleId="Bibliogrphy">
    <w:name w:val="Bibliogrphy"/>
    <w:rsid w:val="0030427D"/>
  </w:style>
  <w:style w:type="character" w:customStyle="1" w:styleId="DocInit">
    <w:name w:val="Doc Init"/>
    <w:rsid w:val="0030427D"/>
  </w:style>
  <w:style w:type="paragraph" w:customStyle="1" w:styleId="HTMLBody">
    <w:name w:val="HTML Body"/>
    <w:rsid w:val="0030427D"/>
    <w:rPr>
      <w:rFonts w:ascii="Arial" w:hAnsi="Arial"/>
      <w:snapToGrid w:val="0"/>
      <w:lang w:val="en-US" w:eastAsia="en-US"/>
    </w:rPr>
  </w:style>
  <w:style w:type="paragraph" w:styleId="BodyTextIndent">
    <w:name w:val="Body Text Indent"/>
    <w:basedOn w:val="Normal"/>
    <w:rsid w:val="0030427D"/>
    <w:pPr>
      <w:spacing w:line="244" w:lineRule="auto"/>
      <w:ind w:left="1440"/>
    </w:pPr>
    <w:rPr>
      <w:sz w:val="24"/>
    </w:rPr>
  </w:style>
  <w:style w:type="paragraph" w:styleId="BalloonText">
    <w:name w:val="Balloon Text"/>
    <w:basedOn w:val="Normal"/>
    <w:semiHidden/>
    <w:rsid w:val="0030427D"/>
    <w:rPr>
      <w:rFonts w:ascii="Tahoma" w:hAnsi="Tahoma" w:cs="Tahoma"/>
      <w:sz w:val="16"/>
      <w:szCs w:val="16"/>
    </w:rPr>
  </w:style>
  <w:style w:type="paragraph" w:styleId="BodyText">
    <w:name w:val="Body Text"/>
    <w:basedOn w:val="Normal"/>
    <w:rsid w:val="0030427D"/>
    <w:pPr>
      <w:spacing w:after="120"/>
    </w:pPr>
  </w:style>
  <w:style w:type="paragraph" w:customStyle="1" w:styleId="H4">
    <w:name w:val="H4"/>
    <w:basedOn w:val="Normal"/>
    <w:next w:val="Normal"/>
    <w:rsid w:val="0030427D"/>
    <w:pPr>
      <w:keepNext/>
      <w:widowControl/>
      <w:spacing w:before="100" w:after="100"/>
      <w:outlineLvl w:val="4"/>
    </w:pPr>
    <w:rPr>
      <w:b/>
      <w:sz w:val="24"/>
    </w:rPr>
  </w:style>
  <w:style w:type="character" w:styleId="Strong">
    <w:name w:val="Strong"/>
    <w:basedOn w:val="DefaultParagraphFont"/>
    <w:qFormat/>
    <w:rsid w:val="0030427D"/>
    <w:rPr>
      <w:b/>
    </w:rPr>
  </w:style>
  <w:style w:type="paragraph" w:styleId="FootnoteText">
    <w:name w:val="footnote text"/>
    <w:basedOn w:val="Normal"/>
    <w:semiHidden/>
    <w:rsid w:val="0030427D"/>
  </w:style>
  <w:style w:type="character" w:styleId="FootnoteReference">
    <w:name w:val="footnote reference"/>
    <w:basedOn w:val="DefaultParagraphFont"/>
    <w:semiHidden/>
    <w:rsid w:val="0030427D"/>
    <w:rPr>
      <w:vertAlign w:val="superscript"/>
    </w:rPr>
  </w:style>
  <w:style w:type="paragraph" w:styleId="ListParagraph">
    <w:name w:val="List Paragraph"/>
    <w:basedOn w:val="Normal"/>
    <w:uiPriority w:val="34"/>
    <w:qFormat/>
    <w:rsid w:val="00BE7DF7"/>
    <w:pPr>
      <w:ind w:left="720"/>
      <w:contextualSpacing/>
    </w:pPr>
  </w:style>
  <w:style w:type="character" w:styleId="Hyperlink">
    <w:name w:val="Hyperlink"/>
    <w:basedOn w:val="DefaultParagraphFont"/>
    <w:uiPriority w:val="99"/>
    <w:unhideWhenUsed/>
    <w:rsid w:val="004C0674"/>
    <w:rPr>
      <w:color w:val="0000FF" w:themeColor="hyperlink"/>
      <w:u w:val="single"/>
    </w:rPr>
  </w:style>
  <w:style w:type="paragraph" w:styleId="Header">
    <w:name w:val="header"/>
    <w:basedOn w:val="Normal"/>
    <w:link w:val="HeaderChar"/>
    <w:uiPriority w:val="99"/>
    <w:semiHidden/>
    <w:unhideWhenUsed/>
    <w:rsid w:val="009B16EA"/>
    <w:pPr>
      <w:tabs>
        <w:tab w:val="center" w:pos="4680"/>
        <w:tab w:val="right" w:pos="9360"/>
      </w:tabs>
    </w:pPr>
  </w:style>
  <w:style w:type="character" w:customStyle="1" w:styleId="HeaderChar">
    <w:name w:val="Header Char"/>
    <w:basedOn w:val="DefaultParagraphFont"/>
    <w:link w:val="Header"/>
    <w:uiPriority w:val="99"/>
    <w:semiHidden/>
    <w:rsid w:val="009B16EA"/>
    <w:rPr>
      <w:rFonts w:ascii="Courier" w:hAnsi="Courier"/>
      <w:snapToGrid w:val="0"/>
      <w:lang w:val="en-US" w:eastAsia="en-US"/>
    </w:rPr>
  </w:style>
  <w:style w:type="paragraph" w:styleId="Footer">
    <w:name w:val="footer"/>
    <w:basedOn w:val="Normal"/>
    <w:link w:val="FooterChar"/>
    <w:uiPriority w:val="99"/>
    <w:semiHidden/>
    <w:unhideWhenUsed/>
    <w:rsid w:val="009B16EA"/>
    <w:pPr>
      <w:tabs>
        <w:tab w:val="center" w:pos="4680"/>
        <w:tab w:val="right" w:pos="9360"/>
      </w:tabs>
    </w:pPr>
  </w:style>
  <w:style w:type="character" w:customStyle="1" w:styleId="FooterChar">
    <w:name w:val="Footer Char"/>
    <w:basedOn w:val="DefaultParagraphFont"/>
    <w:link w:val="Footer"/>
    <w:uiPriority w:val="99"/>
    <w:semiHidden/>
    <w:rsid w:val="009B16EA"/>
    <w:rPr>
      <w:rFonts w:ascii="Courier" w:hAnsi="Courier"/>
      <w:snapToGrid w:val="0"/>
      <w:lang w:val="en-US" w:eastAsia="en-US"/>
    </w:rPr>
  </w:style>
  <w:style w:type="character" w:styleId="FollowedHyperlink">
    <w:name w:val="FollowedHyperlink"/>
    <w:basedOn w:val="DefaultParagraphFont"/>
    <w:uiPriority w:val="99"/>
    <w:semiHidden/>
    <w:unhideWhenUsed/>
    <w:rsid w:val="00E57A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91951">
      <w:bodyDiv w:val="1"/>
      <w:marLeft w:val="0"/>
      <w:marRight w:val="0"/>
      <w:marTop w:val="0"/>
      <w:marBottom w:val="0"/>
      <w:divBdr>
        <w:top w:val="none" w:sz="0" w:space="0" w:color="auto"/>
        <w:left w:val="none" w:sz="0" w:space="0" w:color="auto"/>
        <w:bottom w:val="none" w:sz="0" w:space="0" w:color="auto"/>
        <w:right w:val="none" w:sz="0" w:space="0" w:color="auto"/>
      </w:divBdr>
      <w:divsChild>
        <w:div w:id="452754308">
          <w:marLeft w:val="0"/>
          <w:marRight w:val="0"/>
          <w:marTop w:val="0"/>
          <w:marBottom w:val="0"/>
          <w:divBdr>
            <w:top w:val="none" w:sz="0" w:space="0" w:color="auto"/>
            <w:left w:val="none" w:sz="0" w:space="0" w:color="auto"/>
            <w:bottom w:val="none" w:sz="0" w:space="0" w:color="auto"/>
            <w:right w:val="none" w:sz="0" w:space="0" w:color="auto"/>
          </w:divBdr>
        </w:div>
      </w:divsChild>
    </w:div>
    <w:div w:id="948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hronicle.com/blogPost/Students-Stop-Surfing-After/4576" TargetMode="External"/><Relationship Id="rId2" Type="http://schemas.openxmlformats.org/officeDocument/2006/relationships/hyperlink" Target="http://dx.doi.org/10.1016/j.compedu.2012.10.003" TargetMode="External"/><Relationship Id="rId1" Type="http://schemas.openxmlformats.org/officeDocument/2006/relationships/hyperlink" Target="http://dx.doi.org/10.1016/j.compedu.2006.09.006" TargetMode="External"/><Relationship Id="rId4" Type="http://schemas.openxmlformats.org/officeDocument/2006/relationships/hyperlink" Target="http://www.washingtonpost.com/wp-dyn/content/article/2010/04/24/AR20100424028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4FD0C-E415-46E6-9F92-75420DCC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Arash Abizadeh</dc:creator>
  <cp:keywords/>
  <dc:description/>
  <cp:lastModifiedBy>Arash Abizadeh, Prof.</cp:lastModifiedBy>
  <cp:revision>54</cp:revision>
  <cp:lastPrinted>2006-12-13T19:12:00Z</cp:lastPrinted>
  <dcterms:created xsi:type="dcterms:W3CDTF">2017-07-24T18:48:00Z</dcterms:created>
  <dcterms:modified xsi:type="dcterms:W3CDTF">2019-12-06T03:45:00Z</dcterms:modified>
</cp:coreProperties>
</file>