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2C350" w14:textId="60F48584" w:rsidR="00090F51" w:rsidRDefault="00F4323C" w:rsidP="00090F51">
      <w:pPr>
        <w:jc w:val="center"/>
        <w:rPr>
          <w:b/>
          <w:u w:val="single"/>
        </w:rPr>
      </w:pPr>
      <w:r>
        <w:rPr>
          <w:b/>
          <w:u w:val="single"/>
        </w:rPr>
        <w:t>A positive relationship in</w:t>
      </w:r>
      <w:r w:rsidR="00090F51">
        <w:rPr>
          <w:b/>
          <w:u w:val="single"/>
        </w:rPr>
        <w:t xml:space="preserve"> cross-modal </w:t>
      </w:r>
      <w:r>
        <w:rPr>
          <w:b/>
          <w:u w:val="single"/>
        </w:rPr>
        <w:t xml:space="preserve">voice- and face </w:t>
      </w:r>
      <w:proofErr w:type="gramStart"/>
      <w:r w:rsidR="00090F51">
        <w:rPr>
          <w:b/>
          <w:u w:val="single"/>
        </w:rPr>
        <w:t>identity-processing</w:t>
      </w:r>
      <w:proofErr w:type="gramEnd"/>
      <w:r w:rsidR="00090F51">
        <w:rPr>
          <w:b/>
          <w:u w:val="single"/>
        </w:rPr>
        <w:t xml:space="preserve"> </w:t>
      </w:r>
    </w:p>
    <w:p w14:paraId="5145BEC3" w14:textId="5C57FC54" w:rsidR="00090F51" w:rsidRDefault="00090F51" w:rsidP="00052D39">
      <w:pPr>
        <w:spacing w:line="480" w:lineRule="auto"/>
        <w:rPr>
          <w:i/>
        </w:rPr>
      </w:pPr>
      <w:r>
        <w:rPr>
          <w:i/>
        </w:rPr>
        <w:t>Objectives</w:t>
      </w:r>
      <w:r>
        <w:t>. The</w:t>
      </w:r>
      <w:r w:rsidR="00540A9E">
        <w:t xml:space="preserve"> study</w:t>
      </w:r>
      <w:r>
        <w:t xml:space="preserve"> </w:t>
      </w:r>
      <w:r w:rsidR="00540A9E">
        <w:t>examined</w:t>
      </w:r>
      <w:r>
        <w:t xml:space="preserve"> whether ‘super</w:t>
      </w:r>
      <w:r w:rsidR="00540A9E">
        <w:t>-recognition</w:t>
      </w:r>
      <w:r>
        <w:t>’</w:t>
      </w:r>
      <w:r w:rsidR="00540A9E">
        <w:t xml:space="preserve"> status</w:t>
      </w:r>
      <w:r>
        <w:t xml:space="preserve"> generalises </w:t>
      </w:r>
      <w:r w:rsidR="00F4323C">
        <w:t>from face to voice</w:t>
      </w:r>
      <w:r>
        <w:t xml:space="preserve"> </w:t>
      </w:r>
      <w:r w:rsidR="00795C7E">
        <w:t>modes, and whether dissociations found in face memory and matching tests would transfer</w:t>
      </w:r>
      <w:r>
        <w:t xml:space="preserve">. </w:t>
      </w:r>
      <w:r w:rsidR="00157E3F">
        <w:t xml:space="preserve">It </w:t>
      </w:r>
      <w:proofErr w:type="gramStart"/>
      <w:r w:rsidR="00157E3F">
        <w:t>was</w:t>
      </w:r>
      <w:r>
        <w:t xml:space="preserve"> hypothesised</w:t>
      </w:r>
      <w:proofErr w:type="gramEnd"/>
      <w:r>
        <w:t xml:space="preserve"> that participants with exceptional face memory ability </w:t>
      </w:r>
      <w:r w:rsidR="00F4323C">
        <w:t>(</w:t>
      </w:r>
      <w:r w:rsidR="00F4323C" w:rsidRPr="00185DA3">
        <w:rPr>
          <w:i/>
        </w:rPr>
        <w:t>superior</w:t>
      </w:r>
      <w:r w:rsidR="00F4323C">
        <w:rPr>
          <w:i/>
        </w:rPr>
        <w:t>-</w:t>
      </w:r>
      <w:r w:rsidR="00F4323C" w:rsidRPr="00185DA3">
        <w:rPr>
          <w:i/>
        </w:rPr>
        <w:t>face</w:t>
      </w:r>
      <w:r w:rsidR="00F4323C">
        <w:rPr>
          <w:i/>
        </w:rPr>
        <w:t>-</w:t>
      </w:r>
      <w:r w:rsidR="00F4323C" w:rsidRPr="00185DA3">
        <w:rPr>
          <w:i/>
        </w:rPr>
        <w:t>recogniser</w:t>
      </w:r>
      <w:r w:rsidR="00F4323C">
        <w:rPr>
          <w:i/>
        </w:rPr>
        <w:t>s</w:t>
      </w:r>
      <w:r w:rsidR="00F4323C">
        <w:t xml:space="preserve">) </w:t>
      </w:r>
      <w:r>
        <w:t>would outperform typical-range ability participants at voice memory tests</w:t>
      </w:r>
      <w:r w:rsidR="00157E3F">
        <w:t>;</w:t>
      </w:r>
      <w:r>
        <w:t xml:space="preserve"> and </w:t>
      </w:r>
      <w:r w:rsidR="00157E3F">
        <w:t xml:space="preserve">participants with </w:t>
      </w:r>
      <w:r>
        <w:t xml:space="preserve">exceptional face matching ability </w:t>
      </w:r>
      <w:r w:rsidR="00F4323C">
        <w:t>(</w:t>
      </w:r>
      <w:r w:rsidR="00F4323C" w:rsidRPr="00185DA3">
        <w:rPr>
          <w:i/>
        </w:rPr>
        <w:t>superior</w:t>
      </w:r>
      <w:r w:rsidR="00F4323C">
        <w:rPr>
          <w:i/>
        </w:rPr>
        <w:t>-</w:t>
      </w:r>
      <w:r w:rsidR="00F4323C" w:rsidRPr="00185DA3">
        <w:rPr>
          <w:i/>
        </w:rPr>
        <w:t>face</w:t>
      </w:r>
      <w:r w:rsidR="00F4323C">
        <w:rPr>
          <w:i/>
        </w:rPr>
        <w:t>-</w:t>
      </w:r>
      <w:r w:rsidR="00F4323C" w:rsidRPr="00185DA3">
        <w:rPr>
          <w:i/>
        </w:rPr>
        <w:t>matcher</w:t>
      </w:r>
      <w:r w:rsidR="00F4323C">
        <w:rPr>
          <w:i/>
        </w:rPr>
        <w:t>s</w:t>
      </w:r>
      <w:r w:rsidR="00F4323C">
        <w:t xml:space="preserve">) </w:t>
      </w:r>
      <w:r>
        <w:t>would outperform typical-range ab</w:t>
      </w:r>
      <w:r w:rsidR="00154423">
        <w:t xml:space="preserve">ility participants at voice matching. </w:t>
      </w:r>
      <w:r w:rsidR="00F4323C" w:rsidRPr="00185DA3">
        <w:rPr>
          <w:i/>
        </w:rPr>
        <w:t>Superior</w:t>
      </w:r>
      <w:r w:rsidR="00F4323C">
        <w:rPr>
          <w:i/>
        </w:rPr>
        <w:t>-</w:t>
      </w:r>
      <w:r w:rsidR="00F4323C" w:rsidRPr="00185DA3">
        <w:rPr>
          <w:i/>
        </w:rPr>
        <w:t>face</w:t>
      </w:r>
      <w:r w:rsidR="00F4323C">
        <w:rPr>
          <w:i/>
        </w:rPr>
        <w:t>-</w:t>
      </w:r>
      <w:r w:rsidR="00F4323C" w:rsidRPr="00185DA3">
        <w:rPr>
          <w:i/>
        </w:rPr>
        <w:t>identifiers</w:t>
      </w:r>
      <w:r w:rsidR="00F4323C">
        <w:t xml:space="preserve">, exceptional at both skills </w:t>
      </w:r>
      <w:proofErr w:type="gramStart"/>
      <w:r w:rsidR="00F4323C">
        <w:t>were expected</w:t>
      </w:r>
      <w:proofErr w:type="gramEnd"/>
      <w:r w:rsidR="00F4323C">
        <w:t xml:space="preserve"> to excel at voice memory and matching. </w:t>
      </w:r>
    </w:p>
    <w:p w14:paraId="7BB411EF" w14:textId="20E921EB" w:rsidR="00090F51" w:rsidRPr="00540A9E" w:rsidRDefault="00090F51" w:rsidP="00052D39">
      <w:pPr>
        <w:spacing w:line="480" w:lineRule="auto"/>
      </w:pPr>
      <w:r>
        <w:rPr>
          <w:i/>
        </w:rPr>
        <w:t>Design</w:t>
      </w:r>
      <w:r>
        <w:t>.</w:t>
      </w:r>
      <w:r w:rsidR="00154423">
        <w:t xml:space="preserve"> A between-subjects design</w:t>
      </w:r>
      <w:r w:rsidR="00073F1C">
        <w:t xml:space="preserve"> was employed</w:t>
      </w:r>
      <w:r w:rsidR="00540A9E">
        <w:t>,</w:t>
      </w:r>
      <w:r w:rsidR="00F4323C">
        <w:t xml:space="preserve"> with </w:t>
      </w:r>
      <w:r w:rsidR="00157E3F">
        <w:t xml:space="preserve">the </w:t>
      </w:r>
      <w:r w:rsidR="00F4323C">
        <w:t>three groups</w:t>
      </w:r>
      <w:r w:rsidR="00073F1C">
        <w:t xml:space="preserve"> </w:t>
      </w:r>
      <w:r w:rsidR="00157E3F">
        <w:t xml:space="preserve">above </w:t>
      </w:r>
      <w:r w:rsidR="00F4323C">
        <w:t xml:space="preserve">and </w:t>
      </w:r>
      <w:r w:rsidR="00F4323C" w:rsidRPr="00185DA3">
        <w:rPr>
          <w:i/>
        </w:rPr>
        <w:t xml:space="preserve">typical-ability controls </w:t>
      </w:r>
      <w:r w:rsidR="00073F1C">
        <w:t>based on pre</w:t>
      </w:r>
      <w:r w:rsidR="00540A9E">
        <w:t xml:space="preserve">vious </w:t>
      </w:r>
      <w:r w:rsidR="00F4323C" w:rsidRPr="00185DA3">
        <w:rPr>
          <w:i/>
        </w:rPr>
        <w:t xml:space="preserve">Cambridge Face </w:t>
      </w:r>
      <w:r w:rsidR="00157E3F" w:rsidRPr="00F4323C">
        <w:rPr>
          <w:i/>
        </w:rPr>
        <w:t>Memory T</w:t>
      </w:r>
      <w:r w:rsidR="00540A9E" w:rsidRPr="00185DA3">
        <w:rPr>
          <w:i/>
        </w:rPr>
        <w:t>est</w:t>
      </w:r>
      <w:r w:rsidR="00F4323C" w:rsidRPr="00185DA3">
        <w:rPr>
          <w:i/>
        </w:rPr>
        <w:t>: Extended,</w:t>
      </w:r>
      <w:r w:rsidR="00F4323C">
        <w:t xml:space="preserve"> and </w:t>
      </w:r>
      <w:r w:rsidR="00F4323C" w:rsidRPr="00185DA3">
        <w:rPr>
          <w:i/>
        </w:rPr>
        <w:t>Glasgow Face Matching Test</w:t>
      </w:r>
      <w:r w:rsidR="00540A9E">
        <w:t xml:space="preserve"> scores</w:t>
      </w:r>
      <w:r w:rsidR="00157E3F">
        <w:t>. P</w:t>
      </w:r>
      <w:r w:rsidR="00540A9E">
        <w:t>articipant</w:t>
      </w:r>
      <w:r w:rsidR="00F4323C">
        <w:t xml:space="preserve">s </w:t>
      </w:r>
      <w:r w:rsidR="00157E3F">
        <w:t>(</w:t>
      </w:r>
      <w:r w:rsidR="00157E3F" w:rsidRPr="00185DA3">
        <w:rPr>
          <w:i/>
        </w:rPr>
        <w:t>n</w:t>
      </w:r>
      <w:r w:rsidR="00157E3F">
        <w:t xml:space="preserve"> = 535) completed one</w:t>
      </w:r>
      <w:r w:rsidR="00540A9E">
        <w:t xml:space="preserve"> </w:t>
      </w:r>
      <w:r w:rsidR="00F4323C">
        <w:t xml:space="preserve">voice </w:t>
      </w:r>
      <w:r w:rsidR="00157E3F">
        <w:t xml:space="preserve">matching </w:t>
      </w:r>
      <w:r w:rsidR="00F4323C">
        <w:t xml:space="preserve">and </w:t>
      </w:r>
      <w:r w:rsidR="00157E3F">
        <w:t>two voice memory</w:t>
      </w:r>
      <w:r w:rsidR="00F4323C">
        <w:t xml:space="preserve"> tests.</w:t>
      </w:r>
      <w:r w:rsidR="00540A9E">
        <w:t xml:space="preserve"> </w:t>
      </w:r>
    </w:p>
    <w:p w14:paraId="4620E886" w14:textId="57169142" w:rsidR="00090F51" w:rsidRPr="00073F1C" w:rsidRDefault="00090F51" w:rsidP="00052D39">
      <w:pPr>
        <w:spacing w:line="480" w:lineRule="auto"/>
      </w:pPr>
      <w:r>
        <w:rPr>
          <w:i/>
        </w:rPr>
        <w:t>Methods</w:t>
      </w:r>
      <w:r>
        <w:t>.</w:t>
      </w:r>
      <w:r w:rsidR="00073F1C">
        <w:t xml:space="preserve"> </w:t>
      </w:r>
      <w:r w:rsidR="00157E3F">
        <w:t>All participants</w:t>
      </w:r>
      <w:r w:rsidR="00B1422E">
        <w:t xml:space="preserve"> completed</w:t>
      </w:r>
      <w:r w:rsidR="00073F1C">
        <w:t xml:space="preserve"> the </w:t>
      </w:r>
      <w:r w:rsidR="00073F1C">
        <w:rPr>
          <w:i/>
        </w:rPr>
        <w:t>Bangor Voice Matching Test</w:t>
      </w:r>
      <w:r w:rsidR="00B1422E">
        <w:rPr>
          <w:i/>
        </w:rPr>
        <w:t xml:space="preserve"> (BVMT)</w:t>
      </w:r>
      <w:r w:rsidR="00073F1C">
        <w:t xml:space="preserve">, </w:t>
      </w:r>
      <w:r w:rsidR="00073F1C">
        <w:rPr>
          <w:i/>
        </w:rPr>
        <w:t>Glasgow Voice Memory Test</w:t>
      </w:r>
      <w:r w:rsidR="00B1422E">
        <w:rPr>
          <w:i/>
        </w:rPr>
        <w:t xml:space="preserve"> (GVMT)</w:t>
      </w:r>
      <w:r w:rsidR="00157E3F">
        <w:rPr>
          <w:i/>
        </w:rPr>
        <w:t xml:space="preserve"> </w:t>
      </w:r>
      <w:r w:rsidR="00157E3F">
        <w:t>containing</w:t>
      </w:r>
      <w:r w:rsidR="00157E3F" w:rsidRPr="00185DA3">
        <w:t xml:space="preserve"> voice</w:t>
      </w:r>
      <w:r w:rsidR="00157E3F">
        <w:t>s</w:t>
      </w:r>
      <w:r w:rsidR="00157E3F" w:rsidRPr="00185DA3">
        <w:t xml:space="preserve"> and </w:t>
      </w:r>
      <w:r w:rsidR="00157E3F">
        <w:t xml:space="preserve">control </w:t>
      </w:r>
      <w:r w:rsidR="00157E3F" w:rsidRPr="00185DA3">
        <w:t>bell</w:t>
      </w:r>
      <w:r w:rsidR="00157E3F">
        <w:t>s stimuli,</w:t>
      </w:r>
      <w:r w:rsidR="00073F1C">
        <w:t xml:space="preserve"> and a bespoke </w:t>
      </w:r>
      <w:r w:rsidR="00073F1C">
        <w:rPr>
          <w:i/>
        </w:rPr>
        <w:t xml:space="preserve">Famous Voice Recognition Test </w:t>
      </w:r>
      <w:r w:rsidR="00073F1C">
        <w:t>online. Data was analysed via signal detection theory (hit rates, correct rejections, sensitivity (d</w:t>
      </w:r>
      <w:r w:rsidR="00073F1C">
        <w:rPr>
          <w:vertAlign w:val="superscript"/>
        </w:rPr>
        <w:t>/</w:t>
      </w:r>
      <w:r w:rsidR="00073F1C">
        <w:t xml:space="preserve">) and </w:t>
      </w:r>
      <w:r w:rsidR="00157E3F">
        <w:t xml:space="preserve">response </w:t>
      </w:r>
      <w:r w:rsidR="00073F1C">
        <w:t>bias (C)) using a series of one-way and two-way mixed ANOVAs.</w:t>
      </w:r>
    </w:p>
    <w:p w14:paraId="77852954" w14:textId="3D8FC69C" w:rsidR="00090F51" w:rsidRPr="00090F51" w:rsidRDefault="00090F51" w:rsidP="00052D39">
      <w:pPr>
        <w:spacing w:line="480" w:lineRule="auto"/>
      </w:pPr>
      <w:r>
        <w:rPr>
          <w:i/>
        </w:rPr>
        <w:t>Results</w:t>
      </w:r>
      <w:r>
        <w:t>.</w:t>
      </w:r>
      <w:r w:rsidR="00073F1C">
        <w:t xml:space="preserve"> </w:t>
      </w:r>
      <w:r w:rsidR="00540A9E">
        <w:t>The results supported hypotheses</w:t>
      </w:r>
      <w:r w:rsidR="00157E3F">
        <w:t>,</w:t>
      </w:r>
      <w:r w:rsidR="00540A9E">
        <w:t xml:space="preserve"> as </w:t>
      </w:r>
      <w:r w:rsidR="00802A4E">
        <w:t>domain-</w:t>
      </w:r>
      <w:r w:rsidR="00795C7E">
        <w:t xml:space="preserve">specific </w:t>
      </w:r>
      <w:r w:rsidR="00802A4E">
        <w:t xml:space="preserve">excellent </w:t>
      </w:r>
      <w:r w:rsidR="00795C7E">
        <w:t xml:space="preserve">face processing </w:t>
      </w:r>
      <w:r w:rsidR="00802A4E">
        <w:t xml:space="preserve">participants (memory </w:t>
      </w:r>
      <w:r w:rsidR="00802A4E" w:rsidRPr="00185DA3">
        <w:rPr>
          <w:i/>
        </w:rPr>
        <w:t>vs</w:t>
      </w:r>
      <w:r w:rsidR="00802A4E">
        <w:t xml:space="preserve">. matching) </w:t>
      </w:r>
      <w:r w:rsidR="00540A9E">
        <w:t>tended to outperform</w:t>
      </w:r>
      <w:r w:rsidR="00C265A4">
        <w:t xml:space="preserve"> typical-range participants</w:t>
      </w:r>
      <w:r w:rsidR="00540A9E">
        <w:t xml:space="preserve"> </w:t>
      </w:r>
      <w:r w:rsidR="00795C7E">
        <w:t>at the voice tests tapping into their domain</w:t>
      </w:r>
      <w:r w:rsidR="00540A9E">
        <w:t xml:space="preserve">. </w:t>
      </w:r>
      <w:r w:rsidR="00157E3F">
        <w:t xml:space="preserve">An interesting dissociation between voices and bells on the GVMT suggest </w:t>
      </w:r>
      <w:r w:rsidR="00540A9E">
        <w:t>voice-specific effects.</w:t>
      </w:r>
      <w:bookmarkStart w:id="0" w:name="_GoBack"/>
      <w:bookmarkEnd w:id="0"/>
    </w:p>
    <w:p w14:paraId="4A8F74C0" w14:textId="4DEF480C" w:rsidR="00090F51" w:rsidRPr="00090F51" w:rsidRDefault="00090F51" w:rsidP="00052D39">
      <w:pPr>
        <w:spacing w:line="480" w:lineRule="auto"/>
      </w:pPr>
      <w:r>
        <w:rPr>
          <w:i/>
        </w:rPr>
        <w:t>Conclusions</w:t>
      </w:r>
      <w:r>
        <w:t xml:space="preserve">. Performance patterns in this study </w:t>
      </w:r>
      <w:r w:rsidR="00157E3F">
        <w:t>support</w:t>
      </w:r>
      <w:r>
        <w:t xml:space="preserve"> suggestions that underlying </w:t>
      </w:r>
      <w:proofErr w:type="gramStart"/>
      <w:r>
        <w:t>cross-modal</w:t>
      </w:r>
      <w:proofErr w:type="gramEnd"/>
      <w:r>
        <w:t xml:space="preserve"> </w:t>
      </w:r>
      <w:r w:rsidR="00795C7E">
        <w:t xml:space="preserve">(voices </w:t>
      </w:r>
      <w:r w:rsidR="00795C7E" w:rsidRPr="00185DA3">
        <w:rPr>
          <w:i/>
        </w:rPr>
        <w:t>vs</w:t>
      </w:r>
      <w:r w:rsidR="00795C7E">
        <w:t xml:space="preserve">. faces) and cross-domain (memory </w:t>
      </w:r>
      <w:r w:rsidR="00795C7E" w:rsidRPr="000206CE">
        <w:rPr>
          <w:i/>
        </w:rPr>
        <w:t>vs</w:t>
      </w:r>
      <w:r w:rsidR="00795C7E">
        <w:t xml:space="preserve">. matching) </w:t>
      </w:r>
      <w:r>
        <w:t>identity-specific mechanism</w:t>
      </w:r>
      <w:r w:rsidR="00795C7E">
        <w:t>s</w:t>
      </w:r>
      <w:r>
        <w:t xml:space="preserve"> drive </w:t>
      </w:r>
      <w:r w:rsidR="00157E3F">
        <w:t xml:space="preserve">superior human identification </w:t>
      </w:r>
      <w:r>
        <w:t>processes.</w:t>
      </w:r>
      <w:r w:rsidR="00795C7E">
        <w:t xml:space="preserve"> Significant effects however were weak and future research requires more discriminatory voice tests.  </w:t>
      </w:r>
    </w:p>
    <w:sectPr w:rsidR="00090F51" w:rsidRPr="00090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1"/>
    <w:rsid w:val="000520C6"/>
    <w:rsid w:val="00052D39"/>
    <w:rsid w:val="00073F1C"/>
    <w:rsid w:val="00090F51"/>
    <w:rsid w:val="00154423"/>
    <w:rsid w:val="00157E3F"/>
    <w:rsid w:val="00182A45"/>
    <w:rsid w:val="00185DA3"/>
    <w:rsid w:val="005048C8"/>
    <w:rsid w:val="00540A9E"/>
    <w:rsid w:val="00795C7E"/>
    <w:rsid w:val="00802A4E"/>
    <w:rsid w:val="00B1422E"/>
    <w:rsid w:val="00C265A4"/>
    <w:rsid w:val="00D51E6A"/>
    <w:rsid w:val="00F4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041"/>
  <w15:chartTrackingRefBased/>
  <w15:docId w15:val="{32243CF2-F3FF-4134-9760-037EF787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2019-04-11T09:15:00Z</dcterms:created>
  <dcterms:modified xsi:type="dcterms:W3CDTF">2019-04-11T16:48:00Z</dcterms:modified>
</cp:coreProperties>
</file>