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4B" w:rsidRDefault="002A3E4B" w:rsidP="002A3E4B">
      <w:pPr>
        <w:pStyle w:val="style1"/>
        <w:shd w:val="clear" w:color="auto" w:fill="FFFFFF"/>
        <w:spacing w:before="0" w:beforeAutospacing="0" w:after="0" w:afterAutospacing="0"/>
        <w:ind w:left="744"/>
        <w:jc w:val="center"/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</w:pPr>
      <w:bookmarkStart w:id="0" w:name="_GoBack"/>
      <w:r w:rsidRPr="00B3037F"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  <w:t>ПАРАДАК СІНТАКСІЧНАГА РАЗБОРУ СЛОВАЗЛУЧЭННЯ</w:t>
      </w:r>
    </w:p>
    <w:p w:rsidR="00B3037F" w:rsidRPr="00B3037F" w:rsidRDefault="00B3037F" w:rsidP="002A3E4B">
      <w:pPr>
        <w:pStyle w:val="style1"/>
        <w:shd w:val="clear" w:color="auto" w:fill="FFFFFF"/>
        <w:spacing w:before="0" w:beforeAutospacing="0" w:after="0" w:afterAutospacing="0"/>
        <w:ind w:left="744"/>
        <w:jc w:val="center"/>
        <w:rPr>
          <w:rFonts w:ascii="Franklin Gothic Medium" w:hAnsi="Franklin Gothic Medium"/>
          <w:color w:val="000000"/>
          <w:sz w:val="40"/>
          <w:szCs w:val="40"/>
        </w:rPr>
      </w:pPr>
    </w:p>
    <w:bookmarkEnd w:id="0"/>
    <w:p w:rsidR="002A3E4B" w:rsidRDefault="002A3E4B" w:rsidP="002A3E4B">
      <w:pPr>
        <w:pStyle w:val="style3"/>
        <w:shd w:val="clear" w:color="auto" w:fill="FFFFFF"/>
        <w:spacing w:before="67" w:beforeAutospacing="0" w:after="0" w:afterAutospacing="0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B3037F">
        <w:rPr>
          <w:rStyle w:val="fontstyle215"/>
          <w:b/>
          <w:bCs/>
          <w:color w:val="000000"/>
          <w:spacing w:val="30"/>
          <w:sz w:val="40"/>
          <w:szCs w:val="40"/>
          <w:lang w:val="be-BY"/>
        </w:rPr>
        <w:t>1.</w:t>
      </w:r>
      <w:r w:rsidRPr="00B3037F">
        <w:rPr>
          <w:rStyle w:val="fontstyle203"/>
          <w:b/>
          <w:color w:val="000000"/>
          <w:sz w:val="40"/>
          <w:szCs w:val="40"/>
          <w:lang w:val="be-BY"/>
        </w:rPr>
        <w:t>Выдзеліць словазлучэнне са сказа.</w:t>
      </w:r>
    </w:p>
    <w:p w:rsidR="00B3037F" w:rsidRPr="00B3037F" w:rsidRDefault="00B3037F" w:rsidP="002A3E4B">
      <w:pPr>
        <w:pStyle w:val="style3"/>
        <w:shd w:val="clear" w:color="auto" w:fill="FFFFFF"/>
        <w:spacing w:before="67" w:beforeAutospacing="0" w:after="0" w:afterAutospacing="0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2A3E4B" w:rsidRDefault="002A3E4B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B3037F">
        <w:rPr>
          <w:rStyle w:val="fontstyle203"/>
          <w:b/>
          <w:color w:val="000000"/>
          <w:sz w:val="40"/>
          <w:szCs w:val="40"/>
          <w:lang w:val="be-BY"/>
        </w:rPr>
        <w:t>2.  Знайсці галоўнае і залежнае словы, указаць, якімі часцінамі мовы яны выражаны.</w:t>
      </w:r>
    </w:p>
    <w:p w:rsidR="00B3037F" w:rsidRPr="00B3037F" w:rsidRDefault="00B3037F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B3037F" w:rsidRDefault="002A3E4B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B3037F">
        <w:rPr>
          <w:rStyle w:val="fontstyle168"/>
          <w:b/>
          <w:bCs/>
          <w:color w:val="000000"/>
          <w:sz w:val="40"/>
          <w:szCs w:val="40"/>
          <w:lang w:val="be-BY"/>
        </w:rPr>
        <w:t>3.  </w:t>
      </w:r>
      <w:r w:rsidRPr="00B3037F">
        <w:rPr>
          <w:rStyle w:val="fontstyle203"/>
          <w:b/>
          <w:color w:val="000000"/>
          <w:sz w:val="40"/>
          <w:szCs w:val="40"/>
          <w:lang w:val="be-BY"/>
        </w:rPr>
        <w:t>Вызначыць, свабоднае словазлуч</w:t>
      </w:r>
      <w:r w:rsidR="00B3037F">
        <w:rPr>
          <w:rStyle w:val="fontstyle203"/>
          <w:b/>
          <w:color w:val="000000"/>
          <w:sz w:val="40"/>
          <w:szCs w:val="40"/>
          <w:lang w:val="be-BY"/>
        </w:rPr>
        <w:t>энне</w:t>
      </w:r>
    </w:p>
    <w:p w:rsidR="002A3E4B" w:rsidRDefault="00B3037F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>
        <w:rPr>
          <w:rStyle w:val="fontstyle203"/>
          <w:b/>
          <w:color w:val="000000"/>
          <w:sz w:val="40"/>
          <w:szCs w:val="40"/>
          <w:lang w:val="be-BY"/>
        </w:rPr>
        <w:t xml:space="preserve">  </w:t>
      </w:r>
      <w:r w:rsidR="002A3E4B" w:rsidRPr="00B3037F">
        <w:rPr>
          <w:rStyle w:val="fontstyle203"/>
          <w:b/>
          <w:color w:val="000000"/>
          <w:sz w:val="40"/>
          <w:szCs w:val="40"/>
          <w:lang w:val="be-BY"/>
        </w:rPr>
        <w:t xml:space="preserve"> ці несвабоднае.</w:t>
      </w:r>
    </w:p>
    <w:p w:rsidR="00B3037F" w:rsidRPr="00B3037F" w:rsidRDefault="00B3037F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2A3E4B" w:rsidRDefault="002A3E4B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B3037F">
        <w:rPr>
          <w:rStyle w:val="fontstyle168"/>
          <w:b/>
          <w:bCs/>
          <w:color w:val="000000"/>
          <w:sz w:val="40"/>
          <w:szCs w:val="40"/>
          <w:lang w:val="be-BY"/>
        </w:rPr>
        <w:t>4.  </w:t>
      </w:r>
      <w:r w:rsidRPr="00B3037F">
        <w:rPr>
          <w:rStyle w:val="fontstyle203"/>
          <w:b/>
          <w:color w:val="000000"/>
          <w:sz w:val="40"/>
          <w:szCs w:val="40"/>
          <w:lang w:val="be-BY"/>
        </w:rPr>
        <w:t>Ахарактарызаваць словазлучэнне паводле прыналежнасці галоўнага слова да той ці іншай часціны мовы: іменнае </w:t>
      </w:r>
      <w:r w:rsidRPr="00B3037F">
        <w:rPr>
          <w:rStyle w:val="fontstyle160"/>
          <w:b/>
          <w:color w:val="000000"/>
          <w:sz w:val="40"/>
          <w:szCs w:val="40"/>
          <w:lang w:val="be-BY"/>
        </w:rPr>
        <w:t>(н</w:t>
      </w:r>
      <w:r w:rsidR="00911C2F">
        <w:rPr>
          <w:rStyle w:val="fontstyle160"/>
          <w:b/>
          <w:color w:val="000000"/>
          <w:sz w:val="40"/>
          <w:szCs w:val="40"/>
          <w:lang w:val="be-BY"/>
        </w:rPr>
        <w:t>азоўнікавае, прыметнікавае, лічэ</w:t>
      </w:r>
      <w:r w:rsidRPr="00B3037F">
        <w:rPr>
          <w:rStyle w:val="fontstyle160"/>
          <w:b/>
          <w:color w:val="000000"/>
          <w:sz w:val="40"/>
          <w:szCs w:val="40"/>
          <w:lang w:val="be-BY"/>
        </w:rPr>
        <w:t>бнікавае, займеннікавае</w:t>
      </w:r>
      <w:r w:rsidRPr="00B3037F">
        <w:rPr>
          <w:rStyle w:val="fontstyle160"/>
          <w:b/>
          <w:i/>
          <w:iCs/>
          <w:color w:val="000000"/>
          <w:sz w:val="40"/>
          <w:szCs w:val="40"/>
          <w:lang w:val="be-BY"/>
        </w:rPr>
        <w:t>), </w:t>
      </w:r>
      <w:r w:rsidRPr="00B3037F">
        <w:rPr>
          <w:rStyle w:val="fontstyle203"/>
          <w:b/>
          <w:color w:val="000000"/>
          <w:sz w:val="40"/>
          <w:szCs w:val="40"/>
          <w:lang w:val="be-BY"/>
        </w:rPr>
        <w:t>дзеяслоўнае, прыслоўнае.</w:t>
      </w:r>
    </w:p>
    <w:p w:rsidR="00B3037F" w:rsidRPr="00B3037F" w:rsidRDefault="00B3037F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2A3E4B" w:rsidRDefault="002A3E4B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B3037F">
        <w:rPr>
          <w:rStyle w:val="fontstyle203"/>
          <w:b/>
          <w:color w:val="000000"/>
          <w:sz w:val="40"/>
          <w:szCs w:val="40"/>
          <w:lang w:val="be-BY"/>
        </w:rPr>
        <w:t>5.  Устанавіць від падпарадкавальнай сувязі слоў: дапасаванне, кіраванне (</w:t>
      </w:r>
      <w:r w:rsidRPr="00B3037F">
        <w:rPr>
          <w:rStyle w:val="fontstyle160"/>
          <w:b/>
          <w:i/>
          <w:iCs/>
          <w:color w:val="000000"/>
          <w:sz w:val="40"/>
          <w:szCs w:val="40"/>
          <w:lang w:val="be-BY"/>
        </w:rPr>
        <w:t>беспрыназоўнікавае, прыназоўнікавае), </w:t>
      </w:r>
      <w:r w:rsidRPr="00B3037F">
        <w:rPr>
          <w:rStyle w:val="fontstyle203"/>
          <w:b/>
          <w:color w:val="000000"/>
          <w:sz w:val="40"/>
          <w:szCs w:val="40"/>
          <w:lang w:val="be-BY"/>
        </w:rPr>
        <w:t>прымыканне.</w:t>
      </w:r>
    </w:p>
    <w:p w:rsidR="00B3037F" w:rsidRPr="00B3037F" w:rsidRDefault="00B3037F" w:rsidP="002A3E4B">
      <w:pPr>
        <w:pStyle w:val="style3"/>
        <w:shd w:val="clear" w:color="auto" w:fill="FFFFFF"/>
        <w:spacing w:before="0" w:beforeAutospacing="0" w:after="0" w:afterAutospacing="0"/>
        <w:ind w:left="269" w:hanging="269"/>
        <w:jc w:val="both"/>
        <w:rPr>
          <w:rFonts w:ascii="Franklin Gothic Medium" w:hAnsi="Franklin Gothic Medium"/>
          <w:b/>
          <w:color w:val="000000"/>
          <w:sz w:val="40"/>
          <w:szCs w:val="40"/>
        </w:rPr>
      </w:pPr>
    </w:p>
    <w:p w:rsidR="00B3037F" w:rsidRDefault="002A3E4B" w:rsidP="002A3E4B">
      <w:pPr>
        <w:pStyle w:val="style3"/>
        <w:shd w:val="clear" w:color="auto" w:fill="FFFFFF"/>
        <w:spacing w:before="0" w:beforeAutospacing="0" w:after="0" w:afterAutospacing="0"/>
        <w:jc w:val="both"/>
        <w:rPr>
          <w:rStyle w:val="fontstyle203"/>
          <w:b/>
          <w:color w:val="000000"/>
          <w:sz w:val="40"/>
          <w:szCs w:val="40"/>
          <w:lang w:val="be-BY"/>
        </w:rPr>
      </w:pPr>
      <w:r w:rsidRPr="00B3037F">
        <w:rPr>
          <w:rStyle w:val="fontstyle203"/>
          <w:b/>
          <w:color w:val="000000"/>
          <w:sz w:val="40"/>
          <w:szCs w:val="40"/>
          <w:lang w:val="be-BY"/>
        </w:rPr>
        <w:t xml:space="preserve">6.  Указаць граматычнае значэнне </w:t>
      </w:r>
      <w:r w:rsidR="00B3037F">
        <w:rPr>
          <w:rStyle w:val="fontstyle203"/>
          <w:b/>
          <w:color w:val="000000"/>
          <w:sz w:val="40"/>
          <w:szCs w:val="40"/>
          <w:lang w:val="be-BY"/>
        </w:rPr>
        <w:t>словазлучэння.</w:t>
      </w:r>
    </w:p>
    <w:p w:rsidR="001F546B" w:rsidRPr="00B3037F" w:rsidRDefault="001F546B">
      <w:pPr>
        <w:rPr>
          <w:b/>
          <w:sz w:val="40"/>
          <w:szCs w:val="40"/>
        </w:rPr>
      </w:pPr>
    </w:p>
    <w:sectPr w:rsidR="001F546B" w:rsidRPr="00B3037F" w:rsidSect="00B3037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5100"/>
    <w:rsid w:val="0008673C"/>
    <w:rsid w:val="000D2E6B"/>
    <w:rsid w:val="001F546B"/>
    <w:rsid w:val="002A3E4B"/>
    <w:rsid w:val="00435100"/>
    <w:rsid w:val="00911C2F"/>
    <w:rsid w:val="009A0158"/>
    <w:rsid w:val="00B3037F"/>
    <w:rsid w:val="00B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A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2A3E4B"/>
  </w:style>
  <w:style w:type="paragraph" w:customStyle="1" w:styleId="style3">
    <w:name w:val="style3"/>
    <w:basedOn w:val="a"/>
    <w:rsid w:val="002A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style215"/>
    <w:basedOn w:val="a0"/>
    <w:rsid w:val="002A3E4B"/>
  </w:style>
  <w:style w:type="character" w:customStyle="1" w:styleId="fontstyle203">
    <w:name w:val="fontstyle203"/>
    <w:basedOn w:val="a0"/>
    <w:rsid w:val="002A3E4B"/>
  </w:style>
  <w:style w:type="character" w:customStyle="1" w:styleId="fontstyle168">
    <w:name w:val="fontstyle168"/>
    <w:basedOn w:val="a0"/>
    <w:rsid w:val="002A3E4B"/>
  </w:style>
  <w:style w:type="character" w:customStyle="1" w:styleId="fontstyle160">
    <w:name w:val="fontstyle160"/>
    <w:basedOn w:val="a0"/>
    <w:rsid w:val="002A3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A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2A3E4B"/>
  </w:style>
  <w:style w:type="paragraph" w:customStyle="1" w:styleId="style3">
    <w:name w:val="style3"/>
    <w:basedOn w:val="a"/>
    <w:rsid w:val="002A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5">
    <w:name w:val="fontstyle215"/>
    <w:basedOn w:val="a0"/>
    <w:rsid w:val="002A3E4B"/>
  </w:style>
  <w:style w:type="character" w:customStyle="1" w:styleId="fontstyle203">
    <w:name w:val="fontstyle203"/>
    <w:basedOn w:val="a0"/>
    <w:rsid w:val="002A3E4B"/>
  </w:style>
  <w:style w:type="character" w:customStyle="1" w:styleId="fontstyle168">
    <w:name w:val="fontstyle168"/>
    <w:basedOn w:val="a0"/>
    <w:rsid w:val="002A3E4B"/>
  </w:style>
  <w:style w:type="character" w:customStyle="1" w:styleId="fontstyle160">
    <w:name w:val="fontstyle160"/>
    <w:basedOn w:val="a0"/>
    <w:rsid w:val="002A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2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3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7</cp:revision>
  <dcterms:created xsi:type="dcterms:W3CDTF">2019-02-13T11:49:00Z</dcterms:created>
  <dcterms:modified xsi:type="dcterms:W3CDTF">2019-02-26T12:42:00Z</dcterms:modified>
</cp:coreProperties>
</file>