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8" w:rsidRPr="00FE2C9A" w:rsidRDefault="00397808" w:rsidP="00397808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</w:pPr>
      <w:proofErr w:type="spellStart"/>
      <w:r w:rsidRPr="00FE2C9A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  <w:t>Квест</w:t>
      </w:r>
      <w:proofErr w:type="spellEnd"/>
      <w:r w:rsidRPr="00FE2C9A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  <w:t xml:space="preserve"> на </w:t>
      </w:r>
      <w:proofErr w:type="spellStart"/>
      <w:r w:rsidRPr="00FE2C9A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  <w:t>хэллоуин</w:t>
      </w:r>
      <w:proofErr w:type="spellEnd"/>
      <w:r w:rsidRPr="00FE2C9A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ru-RU"/>
        </w:rPr>
        <w:t xml:space="preserve"> для детей</w:t>
      </w:r>
    </w:p>
    <w:p w:rsidR="000A71A8" w:rsidRPr="00FE2C9A" w:rsidRDefault="000A71A8" w:rsidP="00AD1376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 xml:space="preserve">Цель </w:t>
      </w:r>
      <w:proofErr w:type="spellStart"/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 xml:space="preserve"> и подготовка</w:t>
      </w:r>
      <w:r w:rsidR="00397808"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Поскольку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посвящен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хэллоуину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, то и тематика соответствующая — ищем клад черного паука. А главной целью будет мешок со сладостями — тот, с которым детишки ходят по домам и выпрашивают угощения.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Охраняет клад черный мохнатый паук, у которого злая ведьма украла глаза. Задача детей — отыскать все 8 глаз паука, а он им за это отдаст мешок со сладостями.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Реквизит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Картонная коробка. Можно из-под обуви или подобную. Окрашиваем в черный цвет и пишем слово “HELP”. Внутри записка (распечатываем или пишем от руки);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8 глаз. Их можно купить в магазинах со швейной фурнитурой или там, где продают материалы рукоделия. В крайнем случае рисуем и вырезаем сами;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Записки ко всем этапам (сохраняем к себе на компьютер и печатаем или пишем сами от руки);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Тыква — фигурка из картона или бумаги;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Пригласительная открытка и расшифровщик(распечатать);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Кроссворд 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Карточка с арифметическим заданием 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Расшифровщик к карточке 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Карточка с зеркальной загадкой;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Пластиковый одноразовый стаканчик и капсула от киндер-сюрприза. В капсулу прячем картинку, заливаем водой и замораживаем. Чтобы капсула не всплывала из воды, утяжеляем ее или клеим ко дну стаканчика;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Картинка с лишним предметом (распечатываем, вкладываем в капсулу);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Картинка с ребусом 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Картинка с лабиринтом (распечатать);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Фигурка паука из бумаги или картона. Делаем не очень маленькую, чтобы на нее поместились все глаза;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Клей-карандаш или двусторонний скотч, чтобы приклеить глаза;</w:t>
      </w:r>
    </w:p>
    <w:p w:rsidR="000A71A8" w:rsidRPr="00FE2C9A" w:rsidRDefault="000A71A8" w:rsidP="000A71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Мешок со сладостями (на ваше усмотрение).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color w:val="333333"/>
          <w:sz w:val="24"/>
          <w:szCs w:val="24"/>
          <w:bdr w:val="none" w:sz="0" w:space="0" w:color="auto" w:frame="1"/>
          <w:lang w:eastAsia="ru-RU"/>
        </w:rPr>
        <w:t>Много распечатывать? В комментариях к статье будет ссылка на скачивание всех картинок и записок одним файлом.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Первый этап — встреча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Дети заходят в квартиру и видят черную коробку с надписью “HELP”. Открыв коробку, они обнаруживают записку: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4F7B6D5" wp14:editId="3E2DD9A1">
            <wp:extent cx="2819186" cy="1995777"/>
            <wp:effectExtent l="0" t="0" r="635" b="5080"/>
            <wp:docPr id="1" name="Рисунок 1" descr="запис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иск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69" cy="19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Темное и прохладное место — это кладовая или холодильник (в зависимости от того, что имеется в квартире). Если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проводим в частном доме, можно спрятать тыкву в погреб. Задача детей — отыскать ее.</w:t>
      </w:r>
    </w:p>
    <w:p w:rsidR="000A71A8" w:rsidRPr="00FE2C9A" w:rsidRDefault="000A71A8" w:rsidP="00602B1A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Второй этап — локация “Тыква”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Дети находят тыкву, а рядом с ней записку: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CCAB605" wp14:editId="17B5AFF1">
            <wp:extent cx="3061040" cy="2166992"/>
            <wp:effectExtent l="0" t="0" r="6350" b="5080"/>
            <wp:docPr id="2" name="Рисунок 2" descr="запис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иск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30" cy="21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72A4EB1B" wp14:editId="3BDC5043">
            <wp:extent cx="2740564" cy="1940118"/>
            <wp:effectExtent l="0" t="0" r="3175" b="3175"/>
            <wp:docPr id="3" name="Рисунок 3" descr="пригла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гла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23" cy="19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Вместе с запиской лежит открытка и расшифровщик к ней.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E81702D" wp14:editId="66B927D1">
            <wp:extent cx="3434751" cy="2431552"/>
            <wp:effectExtent l="0" t="0" r="0" b="6985"/>
            <wp:docPr id="4" name="Рисунок 4" descr="расшифров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шифровщ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52" cy="24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D" w:rsidRPr="00FE2C9A" w:rsidRDefault="000A71A8" w:rsidP="00E207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Задание детей — найти четыре предмета, сопоставить их с расшифровщиком, а затем сложить слово из полученных букв. В результате у детей должно получиться слово “</w:t>
      </w:r>
      <w:r w:rsidRPr="00FE2C9A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ВОДА</w:t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”, а это значит, что отправляться надо туда, где есть вода</w:t>
      </w: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. выбор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места остается за вами. Варианты: ванная, туалет, кухня. Например, можно спрятать следующую записку под кухонной мойкой. А за прохождение данного этапа дети получают 1 глаз паука.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Третий этап — локация “Кроссворд”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находят следующую записку: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BF621DD" wp14:editId="4C7DD25B">
            <wp:extent cx="3045350" cy="2155885"/>
            <wp:effectExtent l="0" t="0" r="3175" b="0"/>
            <wp:docPr id="5" name="Рисунок 5" descr="запис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иска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74" cy="21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1FBDA4F" wp14:editId="05F2B5BC">
            <wp:extent cx="2607817" cy="1846143"/>
            <wp:effectExtent l="0" t="0" r="2540" b="1905"/>
            <wp:docPr id="6" name="Рисунок 6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93" cy="18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Возле записки лежит лист бумаги с кроссвордом. Дети разгадывают его и получают кодовое слово “</w:t>
      </w:r>
      <w:r w:rsidRPr="00FE2C9A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ДИВАН</w:t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”, а также еще один глаз паука.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Ответы на кроссворд:</w:t>
      </w:r>
    </w:p>
    <w:p w:rsidR="000A71A8" w:rsidRPr="00FE2C9A" w:rsidRDefault="000A71A8" w:rsidP="000A7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ведьма</w:t>
      </w:r>
      <w:proofErr w:type="gramEnd"/>
    </w:p>
    <w:p w:rsidR="000A71A8" w:rsidRPr="00FE2C9A" w:rsidRDefault="000A71A8" w:rsidP="000A7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зомби</w:t>
      </w:r>
      <w:proofErr w:type="gramEnd"/>
    </w:p>
    <w:p w:rsidR="000A71A8" w:rsidRPr="00FE2C9A" w:rsidRDefault="000A71A8" w:rsidP="000A7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вампир</w:t>
      </w:r>
      <w:proofErr w:type="gramEnd"/>
    </w:p>
    <w:p w:rsidR="000A71A8" w:rsidRPr="00FE2C9A" w:rsidRDefault="000A71A8" w:rsidP="000A7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тыква</w:t>
      </w:r>
      <w:proofErr w:type="gramEnd"/>
    </w:p>
    <w:p w:rsidR="000A71A8" w:rsidRPr="00FE2C9A" w:rsidRDefault="000A71A8" w:rsidP="000A71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хэллоуин</w:t>
      </w:r>
      <w:proofErr w:type="spellEnd"/>
      <w:proofErr w:type="gramEnd"/>
    </w:p>
    <w:p w:rsidR="000A71A8" w:rsidRPr="00FE2C9A" w:rsidRDefault="000A71A8" w:rsidP="00602B1A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Четвертый этап — локация “Арифметика”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Здесь детишек тоже встречает записка, к которой приложены карточка с задачей, а также расшифровщик к ней.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F115276" wp14:editId="16955ABA">
            <wp:extent cx="4537655" cy="3212327"/>
            <wp:effectExtent l="0" t="0" r="0" b="7620"/>
            <wp:docPr id="7" name="Рисунок 7" descr="запис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писка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50" cy="32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8AE3EF6" wp14:editId="0FB23558">
            <wp:extent cx="2445594" cy="3458818"/>
            <wp:effectExtent l="0" t="0" r="0" b="8890"/>
            <wp:docPr id="8" name="Рисунок 8" descr="арифм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ифмет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94" cy="34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1E9C06B" wp14:editId="1F87923A">
            <wp:extent cx="3466556" cy="2454068"/>
            <wp:effectExtent l="0" t="0" r="635" b="3810"/>
            <wp:docPr id="9" name="Рисунок 9" descr="расшифровщи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шифровщи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58" cy="2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В результате вычислений у участников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должно получиться число 40. Сопоставляем с расшифровщиком — 4 — “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ван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”, и 0 — “на”, а значит следующий этап — </w:t>
      </w:r>
      <w:r w:rsidRPr="00FE2C9A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ванна</w:t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. Ну а дети получают еще один глаз черного паука.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Пятый этап — локация “Загадочная загадка”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Записку и карточку с заданием прячем под ванну, можно чем-то прикрыть для надежности.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Вот сама записка: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40CB8D2" wp14:editId="671B10E0">
            <wp:extent cx="3140553" cy="2223281"/>
            <wp:effectExtent l="0" t="0" r="3175" b="5715"/>
            <wp:docPr id="10" name="Рисунок 10" descr="записк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писка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45" cy="222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D8A793D" wp14:editId="745A1217">
            <wp:extent cx="2377440" cy="1782090"/>
            <wp:effectExtent l="0" t="0" r="3810" b="8890"/>
            <wp:docPr id="11" name="Рисунок 11" descr="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ад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15" cy="178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А вот карточка с заданием: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Дети должны догадаться, что прочитать загадку можно с помощью зеркала. Прочитав ее, понимают, что ответ — морозильная камера, а значит они получают в награду очередной глаз паука и отправляются к морозильной камере.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Шестой этап — локация “Морозная”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В морозильной камере участник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находят пластиковый стакан, в котором заморожена вода, а в этой воде — капсула. Задача детей — растопить лед и достать капсулу со следующим заданием.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А суть следующего задания — найти на картинке лишний предмет. Именно этот предмет и есть подсказка, указывающая дальнейшее направление. Ну и глазик им не забудьте вручить очередной)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099D29C" wp14:editId="083199B8">
            <wp:extent cx="2925867" cy="2071299"/>
            <wp:effectExtent l="0" t="0" r="8255" b="5715"/>
            <wp:docPr id="12" name="Рисунок 12" descr="записк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писка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53" cy="2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14C87D4" wp14:editId="5003B4CB">
            <wp:extent cx="1794606" cy="2538122"/>
            <wp:effectExtent l="0" t="0" r="0" b="0"/>
            <wp:docPr id="13" name="Рисунок 13" descr="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шни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60" cy="254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А вот и сама картинка: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Несложно догадаться, что все иллюстрации так или иначе относятся к Хэллоуину кроме одной — телевизора в самом нижнем ряду, а значит следующая подсказка ждет участников возле </w:t>
      </w:r>
      <w:r w:rsidRPr="00FE2C9A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телевизора</w:t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D5D19" w:rsidRPr="00FE2C9A" w:rsidRDefault="00DD5D19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Этап седьмой — локация “Ребус”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На этой локации записку с картинкой можно спрятать за телевизором — прикрепить скотчем, если же телевизор стоит на комоде или тумбе — прячем записку где-то внутри тумбы, чтобы детишкам пришлось немного поискать ее.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Записка на данном этапе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выглядит так: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46DBF88" wp14:editId="6159A13E">
            <wp:extent cx="2631669" cy="1863029"/>
            <wp:effectExtent l="0" t="0" r="0" b="4445"/>
            <wp:docPr id="14" name="Рисунок 14" descr="записк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писка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46" cy="186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C4DF909" wp14:editId="26578DE3">
            <wp:extent cx="2512400" cy="1778595"/>
            <wp:effectExtent l="0" t="0" r="2540" b="0"/>
            <wp:docPr id="15" name="Рисунок 15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74" cy="17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Ребус: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Путем непродолжительных размышлений дети приходят к выводу, что на картинке зашифровано слово “</w:t>
      </w:r>
      <w:r w:rsidRPr="00FE2C9A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Окно</w:t>
      </w: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”, а значит надо двигаться к окну. А за свои старания участники получают еще один, шестой глаз черного страшного паука, и это значит, что осталось найти еще всего два глаза, чтобы получить главный приз за прохождение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Этап восьмой — локация “Лабиринт”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Здесь наступает самое интересное, ведь окно в квартире, как правило, не одно. К тому же, следующее задание можно надежно спрятать под горшком с цветком или прикрепить булавкой за штору.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Найдя наконец-то записку, дети читают ее: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E92D5E9" wp14:editId="12253E37">
            <wp:extent cx="2583318" cy="1828800"/>
            <wp:effectExtent l="0" t="0" r="7620" b="0"/>
            <wp:docPr id="16" name="Рисунок 16" descr="записк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иска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94" cy="18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580338C" wp14:editId="12464646">
            <wp:extent cx="2116812" cy="2480604"/>
            <wp:effectExtent l="0" t="0" r="0" b="0"/>
            <wp:docPr id="17" name="Рисунок 17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09" cy="24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Здесь же находят и сам лабиринт.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Две дорожки из трех не ведут никуда, и лишь одна приводит к изображению выходу с изображением балкона, а значит дальнейший путь участников лежит на балкон.</w:t>
      </w:r>
    </w:p>
    <w:p w:rsidR="000A71A8" w:rsidRPr="00FE2C9A" w:rsidRDefault="000A71A8" w:rsidP="000A71A8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Этап девятый — Встреча паука, последний глаз и сладкий приз!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Поскольку балкон — это такое место, где легко можно что-то спрятать, то на данном этапе задачей детей будет просто найти фигурку паука и последний его глаз. На видном месте оставляем только записку №9: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2D60D1C" wp14:editId="28C1BE92">
            <wp:extent cx="2607815" cy="1846142"/>
            <wp:effectExtent l="0" t="0" r="2540" b="1905"/>
            <wp:docPr id="18" name="Рисунок 18" descr="записк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писка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92" cy="184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0D" w:rsidRPr="00FE2C9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60AFD72" wp14:editId="7EA9F313">
            <wp:extent cx="2854308" cy="2020641"/>
            <wp:effectExtent l="0" t="0" r="3810" b="0"/>
            <wp:docPr id="19" name="Рисунок 19" descr="п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ау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91" cy="20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А вот шаблон паучка:</w:t>
      </w:r>
    </w:p>
    <w:p w:rsidR="000A71A8" w:rsidRPr="00FE2C9A" w:rsidRDefault="000A71A8" w:rsidP="000A71A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Затем участники прикрепляют все глаза пауку при помощи клея и получают свой заслуженный мешок со сладостями.</w:t>
      </w:r>
    </w:p>
    <w:p w:rsidR="000A71A8" w:rsidRPr="00FE2C9A" w:rsidRDefault="000A71A8" w:rsidP="00397808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Заключение и рекомендации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Сценарий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составлен так, чтобы подготовка к нему была максимально простой, но все равно готовиться надо. Для этого, как уже говорилось выше, надо сохранить на компьютер и распечатать все картинки из статьи. Для упрощения этого процесса вы найдете в комментариях ссылку на файл с картинками.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А теперь немного о главном призе. Его состав полностью зависит от ваших возможностей и фантазии, вот несколько идей: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небольшие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упаковки с печеньем;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шоколадные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конфеты;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домашняя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выпечка — кексы, печенье, пряники;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мелкие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игрушки, можно мягкие;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наклейки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заколки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, резинки (если участвуют девочки);</w:t>
      </w:r>
    </w:p>
    <w:p w:rsidR="000A71A8" w:rsidRPr="00FE2C9A" w:rsidRDefault="000A71A8" w:rsidP="000A71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gram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маленькие</w:t>
      </w:r>
      <w:proofErr w:type="gram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фигурки машинок, если среди участников есть мальчики.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Но основную часть все же пусть лучше составляю сладости, ведь именно их на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хэллоуин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собирают дети, переодеваясь в костюмы.</w:t>
      </w:r>
    </w:p>
    <w:p w:rsidR="000A71A8" w:rsidRPr="00FE2C9A" w:rsidRDefault="000A71A8" w:rsidP="000A71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Любой из этапов детского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хэллоуин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можно заменить, видоизменить на свое усмотрение, подстроить под предпочтения и интересы участников, ведь главное во всей этой затее — чтобы дети остались довольны и получили приятные впечатления от прохождения </w:t>
      </w:r>
      <w:proofErr w:type="spellStart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FE2C9A">
        <w:rPr>
          <w:rFonts w:ascii="inherit" w:eastAsia="Times New Roman" w:hAnsi="inherit" w:cs="Helvetica"/>
          <w:color w:val="333333"/>
          <w:sz w:val="24"/>
          <w:szCs w:val="24"/>
          <w:bdr w:val="none" w:sz="0" w:space="0" w:color="auto" w:frame="1"/>
          <w:lang w:eastAsia="ru-RU"/>
        </w:rPr>
        <w:t>!</w:t>
      </w:r>
    </w:p>
    <w:p w:rsidR="00DA7A0A" w:rsidRPr="00FE2C9A" w:rsidRDefault="00DA7A0A">
      <w:pPr>
        <w:rPr>
          <w:sz w:val="24"/>
          <w:szCs w:val="24"/>
        </w:rPr>
      </w:pPr>
    </w:p>
    <w:p w:rsidR="00AD1376" w:rsidRPr="00FE2C9A" w:rsidRDefault="00AD1376">
      <w:pPr>
        <w:rPr>
          <w:sz w:val="24"/>
          <w:szCs w:val="24"/>
        </w:rPr>
      </w:pPr>
    </w:p>
    <w:p w:rsidR="00AD1376" w:rsidRPr="00FE2C9A" w:rsidRDefault="00AD1376">
      <w:pPr>
        <w:rPr>
          <w:sz w:val="24"/>
          <w:szCs w:val="24"/>
        </w:rPr>
      </w:pPr>
    </w:p>
    <w:sectPr w:rsidR="00AD1376" w:rsidRPr="00FE2C9A" w:rsidSect="00602B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3CC"/>
    <w:multiLevelType w:val="multilevel"/>
    <w:tmpl w:val="54B07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57FC2"/>
    <w:multiLevelType w:val="multilevel"/>
    <w:tmpl w:val="390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C1331"/>
    <w:multiLevelType w:val="multilevel"/>
    <w:tmpl w:val="C91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92B23"/>
    <w:multiLevelType w:val="multilevel"/>
    <w:tmpl w:val="4D18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A8"/>
    <w:rsid w:val="000A71A8"/>
    <w:rsid w:val="00397808"/>
    <w:rsid w:val="00602B1A"/>
    <w:rsid w:val="00AD1376"/>
    <w:rsid w:val="00B909B4"/>
    <w:rsid w:val="00DA7A0A"/>
    <w:rsid w:val="00DD5D19"/>
    <w:rsid w:val="00E2070D"/>
    <w:rsid w:val="00EC2771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F3CF3-6F70-455D-BADD-A119C261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862">
              <w:marLeft w:val="0"/>
              <w:marRight w:val="0"/>
              <w:marTop w:val="0"/>
              <w:marBottom w:val="240"/>
              <w:divBdr>
                <w:top w:val="single" w:sz="6" w:space="8" w:color="69421B"/>
                <w:left w:val="single" w:sz="6" w:space="8" w:color="69421B"/>
                <w:bottom w:val="single" w:sz="6" w:space="8" w:color="69421B"/>
                <w:right w:val="single" w:sz="6" w:space="8" w:color="69421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</dc:creator>
  <cp:lastModifiedBy>Кабинет биологии</cp:lastModifiedBy>
  <cp:revision>3</cp:revision>
  <dcterms:created xsi:type="dcterms:W3CDTF">2019-10-24T07:09:00Z</dcterms:created>
  <dcterms:modified xsi:type="dcterms:W3CDTF">2019-10-24T07:13:00Z</dcterms:modified>
</cp:coreProperties>
</file>