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992"/>
        <w:gridCol w:w="1276"/>
        <w:gridCol w:w="4252"/>
        <w:gridCol w:w="425"/>
        <w:gridCol w:w="709"/>
        <w:gridCol w:w="992"/>
        <w:gridCol w:w="1134"/>
        <w:gridCol w:w="709"/>
      </w:tblGrid>
      <w:tr w:rsidR="00A46E00" w:rsidRPr="00165234" w:rsidTr="00FD73A5">
        <w:trPr>
          <w:trHeight w:val="1371"/>
        </w:trPr>
        <w:tc>
          <w:tcPr>
            <w:tcW w:w="1560" w:type="dxa"/>
            <w:shd w:val="clear" w:color="auto" w:fill="auto"/>
            <w:noWrap/>
            <w:vAlign w:val="center"/>
          </w:tcPr>
          <w:p w:rsidR="002432C3" w:rsidRPr="00A46E00" w:rsidRDefault="00FD73A5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Wisley</w:t>
            </w:r>
            <w:proofErr w:type="spellEnd"/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Monteiro de Lima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432C3" w:rsidRPr="00A46E00" w:rsidRDefault="00FD73A5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Secretário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432C3" w:rsidRPr="00A46E00" w:rsidRDefault="00FD73A5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Secretaria Municipal de Administração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2C3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17/01/2019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32C3" w:rsidRPr="00A46E00" w:rsidRDefault="00FD73A5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Cruzeiro do Sul – AC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7438" w:rsidRPr="00A46E00" w:rsidRDefault="00FD73A5" w:rsidP="00165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FD73A5">
              <w:rPr>
                <w:sz w:val="18"/>
                <w:szCs w:val="18"/>
              </w:rPr>
              <w:t>ara participar de uma Reunião na Procuradoria da Republica Federal em Cruzeiro do Sul – AC, Processo nº 286-69.2016.4.01.3001, Ação Civil Pública, com a finalidade de verificar a funcionalidade do Portal da Transparência da Prefeitura de Feijó-AC.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432C3" w:rsidRPr="00A46E00" w:rsidRDefault="002432C3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32C3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432C3" w:rsidRPr="00A46E00" w:rsidRDefault="002432C3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32C3" w:rsidRPr="00A46E00" w:rsidRDefault="002432C3" w:rsidP="001E79F2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32C3" w:rsidRPr="00A46E00" w:rsidRDefault="00FD73A5" w:rsidP="001E79F2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</w:tr>
      <w:tr w:rsidR="00A46E00" w:rsidRPr="002432C3" w:rsidTr="00FD73A5">
        <w:trPr>
          <w:trHeight w:val="1094"/>
        </w:trPr>
        <w:tc>
          <w:tcPr>
            <w:tcW w:w="1560" w:type="dxa"/>
            <w:shd w:val="clear" w:color="auto" w:fill="auto"/>
            <w:noWrap/>
            <w:vAlign w:val="center"/>
          </w:tcPr>
          <w:p w:rsidR="002A6363" w:rsidRPr="00A46E00" w:rsidRDefault="00FD73A5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Marco Antonio Morais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73A5" w:rsidRDefault="00FD73A5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Assessor Jurídico/</w:t>
            </w:r>
          </w:p>
          <w:p w:rsidR="002A6363" w:rsidRPr="00A46E00" w:rsidRDefault="00FD73A5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Procurador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A6363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Gabinete do Prefeito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6363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17/01/2019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6363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Cruzeiro do Sul – AC</w:t>
            </w:r>
          </w:p>
        </w:tc>
        <w:tc>
          <w:tcPr>
            <w:tcW w:w="4252" w:type="dxa"/>
            <w:shd w:val="clear" w:color="auto" w:fill="auto"/>
          </w:tcPr>
          <w:p w:rsidR="00FB7438" w:rsidRPr="00A46E00" w:rsidRDefault="00FD73A5" w:rsidP="000D007F">
            <w:pPr>
              <w:jc w:val="both"/>
              <w:rPr>
                <w:sz w:val="18"/>
                <w:szCs w:val="18"/>
              </w:rPr>
            </w:pPr>
            <w:r w:rsidRPr="00FD73A5">
              <w:rPr>
                <w:sz w:val="18"/>
                <w:szCs w:val="18"/>
              </w:rPr>
              <w:t>Para participar de uma Reunião na Procuradoria da Republica Federal em Cruzeiro do Sul – AC, Processo nº 286-69.2016.4.01.3001, Ação Civil Pública, com a finalidade de verificar a funcionalidade do Portal da Transparência da Prefeitura de Feijó-AC.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A6363" w:rsidRPr="00A46E00" w:rsidRDefault="002A6363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6363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6363" w:rsidRPr="00A46E00" w:rsidRDefault="002A6363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A6363" w:rsidRPr="00A46E00" w:rsidRDefault="002A6363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A6363" w:rsidRPr="00A46E00" w:rsidRDefault="00FD73A5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</w:tr>
      <w:tr w:rsidR="00A46E00" w:rsidRPr="002432C3" w:rsidTr="00FD73A5">
        <w:trPr>
          <w:trHeight w:val="919"/>
        </w:trPr>
        <w:tc>
          <w:tcPr>
            <w:tcW w:w="1560" w:type="dxa"/>
            <w:shd w:val="clear" w:color="auto" w:fill="auto"/>
            <w:noWrap/>
            <w:vAlign w:val="center"/>
          </w:tcPr>
          <w:p w:rsidR="000D007F" w:rsidRPr="00A46E00" w:rsidRDefault="00FD73A5" w:rsidP="000D007F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D73A5">
              <w:rPr>
                <w:rFonts w:ascii="Times New Roman" w:hAnsi="Times New Roman" w:cs="Times New Roman"/>
                <w:bCs/>
                <w:sz w:val="18"/>
                <w:szCs w:val="18"/>
              </w:rPr>
              <w:t>Glêmys</w:t>
            </w:r>
            <w:proofErr w:type="spellEnd"/>
            <w:r w:rsidRPr="00FD73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 Silva Freitas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007F" w:rsidRPr="00A46E00" w:rsidRDefault="00FD73A5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</w:rPr>
              <w:t xml:space="preserve">Diretor de Controle, Regulação e </w:t>
            </w:r>
            <w:proofErr w:type="gramStart"/>
            <w:r w:rsidRPr="00FD73A5">
              <w:rPr>
                <w:rFonts w:ascii="Times New Roman" w:hAnsi="Times New Roman" w:cs="Times New Roman"/>
                <w:sz w:val="18"/>
                <w:szCs w:val="18"/>
              </w:rPr>
              <w:t>Avaliação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D007F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007F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18/01 a 19/01/2019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07F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Cruzeiro do Sul – AC</w:t>
            </w:r>
          </w:p>
        </w:tc>
        <w:tc>
          <w:tcPr>
            <w:tcW w:w="4252" w:type="dxa"/>
            <w:shd w:val="clear" w:color="auto" w:fill="auto"/>
          </w:tcPr>
          <w:p w:rsidR="00FB7438" w:rsidRPr="00A46E00" w:rsidRDefault="00FD73A5" w:rsidP="000D00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FD73A5">
              <w:rPr>
                <w:sz w:val="18"/>
                <w:szCs w:val="18"/>
              </w:rPr>
              <w:t xml:space="preserve">ara encaminhar ao laboratório de analise do hospital da mulher e da criança do Juruá a sorologia (sangue centrifugado e </w:t>
            </w:r>
            <w:proofErr w:type="spellStart"/>
            <w:r w:rsidRPr="00FD73A5">
              <w:rPr>
                <w:sz w:val="18"/>
                <w:szCs w:val="18"/>
              </w:rPr>
              <w:t>hemolisado</w:t>
            </w:r>
            <w:proofErr w:type="spellEnd"/>
            <w:r w:rsidRPr="00FD73A5">
              <w:rPr>
                <w:sz w:val="18"/>
                <w:szCs w:val="18"/>
              </w:rPr>
              <w:t xml:space="preserve">) de exames, como também recolher medicação de </w:t>
            </w:r>
            <w:proofErr w:type="spellStart"/>
            <w:r w:rsidRPr="00FD73A5">
              <w:rPr>
                <w:sz w:val="18"/>
                <w:szCs w:val="18"/>
              </w:rPr>
              <w:t>glucantime</w:t>
            </w:r>
            <w:proofErr w:type="spellEnd"/>
            <w:r w:rsidRPr="00FD73A5">
              <w:rPr>
                <w:sz w:val="18"/>
                <w:szCs w:val="18"/>
              </w:rPr>
              <w:t xml:space="preserve"> para paciente.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D007F" w:rsidRPr="00A46E00" w:rsidRDefault="000D007F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007F" w:rsidRPr="00A46E00" w:rsidRDefault="00FD73A5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D007F" w:rsidRPr="00A46E00" w:rsidRDefault="000D007F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D007F" w:rsidRPr="00A46E00" w:rsidRDefault="000D007F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D007F" w:rsidRPr="00A46E00" w:rsidRDefault="00FD73A5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</w:tr>
      <w:tr w:rsidR="00FD73A5" w:rsidRPr="002432C3" w:rsidTr="00FD73A5">
        <w:trPr>
          <w:trHeight w:val="1186"/>
        </w:trPr>
        <w:tc>
          <w:tcPr>
            <w:tcW w:w="1560" w:type="dxa"/>
            <w:shd w:val="clear" w:color="auto" w:fill="auto"/>
            <w:noWrap/>
          </w:tcPr>
          <w:p w:rsidR="00FD73A5" w:rsidRDefault="00FD73A5" w:rsidP="0022114C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3A5" w:rsidRPr="00A46E00" w:rsidRDefault="00FD73A5" w:rsidP="0022114C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73A5">
              <w:rPr>
                <w:rFonts w:ascii="Times New Roman" w:hAnsi="Times New Roman" w:cs="Times New Roman"/>
                <w:bCs/>
                <w:sz w:val="18"/>
                <w:szCs w:val="18"/>
              </w:rPr>
              <w:t>Erasmo Batista da Silva</w:t>
            </w:r>
          </w:p>
        </w:tc>
        <w:tc>
          <w:tcPr>
            <w:tcW w:w="1417" w:type="dxa"/>
            <w:shd w:val="clear" w:color="auto" w:fill="auto"/>
            <w:noWrap/>
          </w:tcPr>
          <w:p w:rsidR="00FD73A5" w:rsidRDefault="00FD73A5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3A5" w:rsidRPr="00A46E00" w:rsidRDefault="00FD73A5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Motorista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D73A5" w:rsidRPr="00A46E00" w:rsidRDefault="00FD73A5" w:rsidP="00FD73A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73A5" w:rsidRPr="00A46E00" w:rsidRDefault="00FD73A5" w:rsidP="00FD73A5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18/01 a 19/01/2019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3A5" w:rsidRPr="00A46E00" w:rsidRDefault="00FD73A5" w:rsidP="00FD73A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Cruzeiro do Sul – AC</w:t>
            </w:r>
          </w:p>
        </w:tc>
        <w:tc>
          <w:tcPr>
            <w:tcW w:w="4252" w:type="dxa"/>
            <w:shd w:val="clear" w:color="auto" w:fill="auto"/>
          </w:tcPr>
          <w:p w:rsidR="00FD73A5" w:rsidRPr="00A46E00" w:rsidRDefault="00FD73A5" w:rsidP="002211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Dirigindo Veiculo oficial, para levar o Diretor de </w:t>
            </w:r>
            <w:r w:rsidR="00F4531E">
              <w:rPr>
                <w:sz w:val="18"/>
                <w:szCs w:val="18"/>
              </w:rPr>
              <w:t xml:space="preserve">Controle, Regulação e Avaliação, que irá </w:t>
            </w:r>
            <w:r w:rsidR="00F4531E" w:rsidRPr="00FD73A5">
              <w:rPr>
                <w:sz w:val="18"/>
                <w:szCs w:val="18"/>
              </w:rPr>
              <w:t xml:space="preserve">encaminhar ao laboratório de analise do hospital da mulher e da criança do Juruá a sorologia (sangue centrifugado e </w:t>
            </w:r>
            <w:proofErr w:type="spellStart"/>
            <w:r w:rsidR="00F4531E" w:rsidRPr="00FD73A5">
              <w:rPr>
                <w:sz w:val="18"/>
                <w:szCs w:val="18"/>
              </w:rPr>
              <w:t>hemolisado</w:t>
            </w:r>
            <w:proofErr w:type="spellEnd"/>
            <w:r w:rsidR="00F4531E" w:rsidRPr="00FD73A5">
              <w:rPr>
                <w:sz w:val="18"/>
                <w:szCs w:val="18"/>
              </w:rPr>
              <w:t xml:space="preserve">) de exames, como também recolher medicação de </w:t>
            </w:r>
            <w:proofErr w:type="spellStart"/>
            <w:r w:rsidR="00F4531E" w:rsidRPr="00FD73A5">
              <w:rPr>
                <w:sz w:val="18"/>
                <w:szCs w:val="18"/>
              </w:rPr>
              <w:t>glucantime</w:t>
            </w:r>
            <w:proofErr w:type="spellEnd"/>
            <w:r w:rsidR="00F4531E" w:rsidRPr="00FD73A5">
              <w:rPr>
                <w:sz w:val="18"/>
                <w:szCs w:val="18"/>
              </w:rPr>
              <w:t xml:space="preserve"> para paciente.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D73A5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73A5" w:rsidRPr="00A46E00" w:rsidRDefault="00FD73A5" w:rsidP="00FB7438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73A5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73A5" w:rsidRPr="00A46E00" w:rsidRDefault="00FD73A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D73A5" w:rsidRPr="00A46E00" w:rsidRDefault="00FD73A5" w:rsidP="00A46E00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</w:tr>
      <w:tr w:rsidR="00F4531E" w:rsidRPr="002432C3" w:rsidTr="00781955">
        <w:trPr>
          <w:trHeight w:val="957"/>
        </w:trPr>
        <w:tc>
          <w:tcPr>
            <w:tcW w:w="1560" w:type="dxa"/>
            <w:shd w:val="clear" w:color="auto" w:fill="auto"/>
            <w:noWrap/>
            <w:vAlign w:val="center"/>
          </w:tcPr>
          <w:p w:rsidR="00F4531E" w:rsidRPr="00A46E00" w:rsidRDefault="00F4531E" w:rsidP="00F4531E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Wisley</w:t>
            </w:r>
            <w:proofErr w:type="spellEnd"/>
            <w:r w:rsidRPr="00FD73A5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Monteiro de Lima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4531E" w:rsidRPr="00A46E00" w:rsidRDefault="00F4531E" w:rsidP="00F4531E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Secretário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4531E" w:rsidRPr="00A46E00" w:rsidRDefault="00F4531E" w:rsidP="00F4531E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Secretaria Municipal de Administração </w:t>
            </w:r>
          </w:p>
        </w:tc>
        <w:tc>
          <w:tcPr>
            <w:tcW w:w="992" w:type="dxa"/>
            <w:shd w:val="clear" w:color="auto" w:fill="auto"/>
            <w:noWrap/>
          </w:tcPr>
          <w:p w:rsidR="00F4531E" w:rsidRDefault="00F4531E" w:rsidP="0022114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81955" w:rsidRDefault="00781955" w:rsidP="00781955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531E" w:rsidRPr="0005208A" w:rsidRDefault="00F4531E" w:rsidP="00781955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F45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31/01/2019</w:t>
            </w:r>
          </w:p>
        </w:tc>
        <w:tc>
          <w:tcPr>
            <w:tcW w:w="1276" w:type="dxa"/>
            <w:shd w:val="clear" w:color="auto" w:fill="auto"/>
          </w:tcPr>
          <w:p w:rsidR="00781955" w:rsidRDefault="00781955" w:rsidP="0022114C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531E" w:rsidRPr="0005208A" w:rsidRDefault="00F4531E" w:rsidP="0022114C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F4531E" w:rsidRPr="0005208A" w:rsidRDefault="00781955" w:rsidP="002211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="00F4531E" w:rsidRPr="00F4531E">
              <w:rPr>
                <w:color w:val="000000"/>
                <w:sz w:val="18"/>
                <w:szCs w:val="18"/>
              </w:rPr>
              <w:t>om a finalidade de levar documentos ao SINE e ao MTE, bem como ao Conselho Regional de Administração para tratar de assuntos pertinentes a administração.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531E" w:rsidRPr="0005208A" w:rsidRDefault="00F4531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531E" w:rsidRPr="0005208A" w:rsidRDefault="00F4531E" w:rsidP="00FB7438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531E" w:rsidRPr="0005208A" w:rsidRDefault="00F4531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531E" w:rsidRPr="0005208A" w:rsidRDefault="00F4531E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531E" w:rsidRPr="0005208A" w:rsidRDefault="00F4531E" w:rsidP="00A46E00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</w:tr>
      <w:tr w:rsidR="00F4531E" w:rsidRPr="002432C3" w:rsidTr="00781955">
        <w:trPr>
          <w:trHeight w:val="1371"/>
        </w:trPr>
        <w:tc>
          <w:tcPr>
            <w:tcW w:w="1560" w:type="dxa"/>
            <w:shd w:val="clear" w:color="auto" w:fill="auto"/>
            <w:noWrap/>
          </w:tcPr>
          <w:p w:rsidR="00781955" w:rsidRDefault="00781955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31E" w:rsidRPr="0005208A" w:rsidRDefault="00781955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955">
              <w:rPr>
                <w:rFonts w:ascii="Times New Roman" w:hAnsi="Times New Roman" w:cs="Times New Roman"/>
                <w:sz w:val="18"/>
                <w:szCs w:val="18"/>
              </w:rPr>
              <w:t>Eronildo</w:t>
            </w:r>
            <w:proofErr w:type="spellEnd"/>
            <w:r w:rsidRPr="00781955">
              <w:rPr>
                <w:rFonts w:ascii="Times New Roman" w:hAnsi="Times New Roman" w:cs="Times New Roman"/>
                <w:sz w:val="18"/>
                <w:szCs w:val="18"/>
              </w:rPr>
              <w:t xml:space="preserve"> Oliveira de Sousa</w:t>
            </w:r>
          </w:p>
        </w:tc>
        <w:tc>
          <w:tcPr>
            <w:tcW w:w="1417" w:type="dxa"/>
            <w:shd w:val="clear" w:color="auto" w:fill="auto"/>
            <w:noWrap/>
          </w:tcPr>
          <w:p w:rsidR="00781955" w:rsidRDefault="00781955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31E" w:rsidRPr="0005208A" w:rsidRDefault="00781955" w:rsidP="0022114C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Secretário </w:t>
            </w:r>
          </w:p>
        </w:tc>
        <w:tc>
          <w:tcPr>
            <w:tcW w:w="1560" w:type="dxa"/>
            <w:shd w:val="clear" w:color="auto" w:fill="auto"/>
            <w:noWrap/>
          </w:tcPr>
          <w:p w:rsidR="00F4531E" w:rsidRDefault="00F4531E" w:rsidP="0005208A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955" w:rsidRPr="0005208A" w:rsidRDefault="00781955" w:rsidP="0005208A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</w:tcPr>
          <w:p w:rsidR="00781955" w:rsidRDefault="00781955" w:rsidP="0005208A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531E" w:rsidRPr="0005208A" w:rsidRDefault="00781955" w:rsidP="0005208A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/01</w:t>
            </w:r>
            <w:r w:rsidRPr="00781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01/02/2019</w:t>
            </w:r>
          </w:p>
        </w:tc>
        <w:tc>
          <w:tcPr>
            <w:tcW w:w="1276" w:type="dxa"/>
            <w:shd w:val="clear" w:color="auto" w:fill="auto"/>
          </w:tcPr>
          <w:p w:rsidR="00781955" w:rsidRDefault="00781955" w:rsidP="0005208A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4531E" w:rsidRPr="0005208A" w:rsidRDefault="00781955" w:rsidP="0005208A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Rio Branco – AC</w:t>
            </w:r>
          </w:p>
        </w:tc>
        <w:tc>
          <w:tcPr>
            <w:tcW w:w="4252" w:type="dxa"/>
            <w:shd w:val="clear" w:color="auto" w:fill="auto"/>
          </w:tcPr>
          <w:p w:rsidR="00F4531E" w:rsidRPr="0005208A" w:rsidRDefault="00781955" w:rsidP="0005208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781955">
              <w:rPr>
                <w:color w:val="000000"/>
                <w:sz w:val="18"/>
                <w:szCs w:val="18"/>
              </w:rPr>
              <w:t>ara participar do acolhimento aos gestores municipais de saúde do Estado do Acre, no dia 31 de janeiro no auditório da Associação dos Municípios do Acre (AMAC). E ao motorista Erasmo Batista da Silva – CPF nº 435.069.172-34, dirigindo veiculo oficial, para realizar o deslocamento do Secretário de Saúde.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4531E" w:rsidRPr="0005208A" w:rsidRDefault="00F4531E" w:rsidP="0005208A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531E" w:rsidRPr="0005208A" w:rsidRDefault="00781955" w:rsidP="0005208A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4531E" w:rsidRPr="0005208A" w:rsidRDefault="00F4531E" w:rsidP="0005208A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531E" w:rsidRPr="0005208A" w:rsidRDefault="00F4531E" w:rsidP="0005208A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4531E" w:rsidRPr="0005208A" w:rsidRDefault="00781955" w:rsidP="0005208A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781955" w:rsidRPr="002432C3" w:rsidTr="00781955">
        <w:trPr>
          <w:trHeight w:val="1551"/>
        </w:trPr>
        <w:tc>
          <w:tcPr>
            <w:tcW w:w="1560" w:type="dxa"/>
            <w:shd w:val="clear" w:color="auto" w:fill="auto"/>
            <w:noWrap/>
          </w:tcPr>
          <w:p w:rsidR="00781955" w:rsidRDefault="00781955" w:rsidP="00781955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81955" w:rsidRPr="00A46E00" w:rsidRDefault="00781955" w:rsidP="00781955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73A5">
              <w:rPr>
                <w:rFonts w:ascii="Times New Roman" w:hAnsi="Times New Roman" w:cs="Times New Roman"/>
                <w:bCs/>
                <w:sz w:val="18"/>
                <w:szCs w:val="18"/>
              </w:rPr>
              <w:t>Erasmo Batista da Silva</w:t>
            </w:r>
          </w:p>
        </w:tc>
        <w:tc>
          <w:tcPr>
            <w:tcW w:w="1417" w:type="dxa"/>
            <w:shd w:val="clear" w:color="auto" w:fill="auto"/>
            <w:noWrap/>
          </w:tcPr>
          <w:p w:rsidR="00781955" w:rsidRDefault="00781955" w:rsidP="00781955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955" w:rsidRPr="00A46E00" w:rsidRDefault="00781955" w:rsidP="00781955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Motorista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81955" w:rsidRPr="00A46E00" w:rsidRDefault="00781955" w:rsidP="0078195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Saúde </w:t>
            </w:r>
          </w:p>
        </w:tc>
        <w:tc>
          <w:tcPr>
            <w:tcW w:w="992" w:type="dxa"/>
            <w:shd w:val="clear" w:color="auto" w:fill="auto"/>
            <w:noWrap/>
          </w:tcPr>
          <w:p w:rsidR="00781955" w:rsidRDefault="00781955" w:rsidP="00781955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81955" w:rsidRPr="0005208A" w:rsidRDefault="00781955" w:rsidP="00781955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/01</w:t>
            </w:r>
            <w:r w:rsidRPr="00781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01/02/2019</w:t>
            </w:r>
          </w:p>
        </w:tc>
        <w:tc>
          <w:tcPr>
            <w:tcW w:w="1276" w:type="dxa"/>
            <w:shd w:val="clear" w:color="auto" w:fill="auto"/>
          </w:tcPr>
          <w:p w:rsidR="00781955" w:rsidRDefault="00781955" w:rsidP="00781955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81955" w:rsidRPr="0005208A" w:rsidRDefault="00781955" w:rsidP="00781955">
            <w:pPr>
              <w:pStyle w:val="SemEspaamen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Rio Branco – AC</w:t>
            </w:r>
          </w:p>
        </w:tc>
        <w:tc>
          <w:tcPr>
            <w:tcW w:w="4252" w:type="dxa"/>
            <w:shd w:val="clear" w:color="auto" w:fill="auto"/>
          </w:tcPr>
          <w:p w:rsidR="00781955" w:rsidRPr="008B0C15" w:rsidRDefault="00781955" w:rsidP="000D00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81955">
              <w:rPr>
                <w:sz w:val="18"/>
                <w:szCs w:val="18"/>
              </w:rPr>
              <w:t>irigindo veiculo oficial, para realizar o desl</w:t>
            </w:r>
            <w:r>
              <w:rPr>
                <w:sz w:val="18"/>
                <w:szCs w:val="18"/>
              </w:rPr>
              <w:t xml:space="preserve">ocamento do Secretário de Saúde, que irá </w:t>
            </w:r>
            <w:r w:rsidRPr="00781955">
              <w:rPr>
                <w:sz w:val="18"/>
                <w:szCs w:val="18"/>
              </w:rPr>
              <w:t>Para participar do acolhimento aos gestores municipais de saúde do Estado do Acre, no dia 31 de janeiro no auditório da Associação dos Municípios do Acre (AMAC). E ao motorista Erasmo Batista da Silva – CPF nº 435.069.172-34, dirigindo veiculo oficial, para realizar o deslocamento do Secretário de Saúde.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81955" w:rsidRPr="008B0C15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1955" w:rsidRPr="008B0C15" w:rsidRDefault="00781955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1955" w:rsidRPr="008B0C15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955" w:rsidRPr="008B0C15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1955" w:rsidRPr="008B0C15" w:rsidRDefault="00781955" w:rsidP="004B6902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781955" w:rsidRPr="002432C3" w:rsidTr="009C7988">
        <w:trPr>
          <w:trHeight w:val="701"/>
        </w:trPr>
        <w:tc>
          <w:tcPr>
            <w:tcW w:w="1560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Hugo Sousa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Secretário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de Finanças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988">
              <w:rPr>
                <w:rFonts w:ascii="Times New Roman" w:hAnsi="Times New Roman" w:cs="Times New Roman"/>
                <w:sz w:val="18"/>
                <w:szCs w:val="18"/>
              </w:rPr>
              <w:t>23 a 25/01/2019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955" w:rsidRPr="000722A4" w:rsidRDefault="009C7988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781955" w:rsidRPr="000722A4" w:rsidRDefault="009C7988" w:rsidP="000D00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81955" w:rsidRPr="00781955">
              <w:rPr>
                <w:sz w:val="18"/>
                <w:szCs w:val="18"/>
              </w:rPr>
              <w:t>om finalidade de atualizar cadastro junto a SICOV, SINE e ao Ministério do Trabalho, com efeito retroativo a 23 de janeiro de 2019.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81955" w:rsidRPr="000722A4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1955" w:rsidRPr="000722A4" w:rsidRDefault="009C7988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1955" w:rsidRPr="000722A4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955" w:rsidRPr="000722A4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  <w:tr w:rsidR="00781955" w:rsidRPr="002432C3" w:rsidTr="00FD73A5">
        <w:trPr>
          <w:trHeight w:val="1371"/>
        </w:trPr>
        <w:tc>
          <w:tcPr>
            <w:tcW w:w="1560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988">
              <w:rPr>
                <w:rFonts w:ascii="Times New Roman" w:eastAsia="Calibri" w:hAnsi="Times New Roman" w:cs="Times New Roman"/>
                <w:sz w:val="18"/>
                <w:szCs w:val="18"/>
              </w:rPr>
              <w:t>Evandro Carneiro Melo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Secretário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Secretaria Municipal </w:t>
            </w:r>
            <w:r w:rsidRPr="009C7988">
              <w:rPr>
                <w:rFonts w:ascii="Times New Roman" w:hAnsi="Times New Roman" w:cs="Times New Roman"/>
                <w:sz w:val="18"/>
                <w:szCs w:val="18"/>
              </w:rPr>
              <w:t>Obras Viação e Urbanismo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798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31/01/2019 a 01/02/2019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1955" w:rsidRPr="000722A4" w:rsidRDefault="009C7988" w:rsidP="000D007F">
            <w:pPr>
              <w:pStyle w:val="SemEspaamen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Rio Branco – AC </w:t>
            </w:r>
          </w:p>
        </w:tc>
        <w:tc>
          <w:tcPr>
            <w:tcW w:w="4252" w:type="dxa"/>
            <w:shd w:val="clear" w:color="auto" w:fill="auto"/>
          </w:tcPr>
          <w:p w:rsidR="00781955" w:rsidRDefault="009C7988" w:rsidP="000D007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9C7988">
              <w:rPr>
                <w:color w:val="000000"/>
                <w:sz w:val="18"/>
                <w:szCs w:val="18"/>
              </w:rPr>
              <w:t xml:space="preserve">ara realizar cotação de preços de pneus e peças em geral para veículos e </w:t>
            </w:r>
            <w:proofErr w:type="gramStart"/>
            <w:r w:rsidRPr="009C7988">
              <w:rPr>
                <w:color w:val="000000"/>
                <w:sz w:val="18"/>
                <w:szCs w:val="18"/>
              </w:rPr>
              <w:t>maquinas pesadas, tendo em vista</w:t>
            </w:r>
            <w:proofErr w:type="gramEnd"/>
            <w:r w:rsidRPr="009C7988">
              <w:rPr>
                <w:color w:val="000000"/>
                <w:sz w:val="18"/>
                <w:szCs w:val="18"/>
              </w:rPr>
              <w:t>, que em Feijó não encontramos nos comércios todas as peças para ser licitadas.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781955" w:rsidRPr="000722A4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1955" w:rsidRPr="000722A4" w:rsidRDefault="009C7988" w:rsidP="004B6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1955" w:rsidRPr="000722A4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1955" w:rsidRPr="000722A4" w:rsidRDefault="00781955" w:rsidP="000D007F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1955" w:rsidRPr="000722A4" w:rsidRDefault="009C7988" w:rsidP="000D007F">
            <w:pPr>
              <w:pStyle w:val="SemEspaamento"/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</w:tr>
    </w:tbl>
    <w:p w:rsidR="00E1683F" w:rsidRDefault="00E1683F" w:rsidP="00F84A78"/>
    <w:sectPr w:rsidR="00E1683F" w:rsidSect="00FB7438">
      <w:headerReference w:type="default" r:id="rId8"/>
      <w:footerReference w:type="default" r:id="rId9"/>
      <w:pgSz w:w="16838" w:h="11906" w:orient="landscape" w:code="9"/>
      <w:pgMar w:top="1134" w:right="820" w:bottom="1843" w:left="1134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88" w:rsidRDefault="009C7988" w:rsidP="004C431D">
      <w:r>
        <w:separator/>
      </w:r>
    </w:p>
  </w:endnote>
  <w:endnote w:type="continuationSeparator" w:id="0">
    <w:p w:rsidR="009C7988" w:rsidRDefault="009C7988" w:rsidP="004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88" w:rsidRDefault="009C7988">
    <w:pPr>
      <w:pStyle w:val="Rodap"/>
      <w:rPr>
        <w:sz w:val="16"/>
      </w:rPr>
    </w:pPr>
    <w:r>
      <w:rPr>
        <w:sz w:val="16"/>
      </w:rPr>
      <w:t>____________________________________________________________________________</w:t>
    </w:r>
  </w:p>
  <w:p w:rsidR="009C7988" w:rsidRPr="006C0EA9" w:rsidRDefault="009C7988">
    <w:pPr>
      <w:pStyle w:val="Rodap"/>
      <w:rPr>
        <w:sz w:val="16"/>
      </w:rPr>
    </w:pPr>
    <w:r w:rsidRPr="006C0EA9">
      <w:rPr>
        <w:sz w:val="16"/>
      </w:rPr>
      <w:t xml:space="preserve">Relatório das diárias concedidas em </w:t>
    </w:r>
    <w:r>
      <w:rPr>
        <w:sz w:val="16"/>
      </w:rPr>
      <w:t>janeiro</w:t>
    </w:r>
    <w:r w:rsidRPr="006C0EA9">
      <w:rPr>
        <w:sz w:val="16"/>
      </w:rPr>
      <w:t xml:space="preserve"> de </w:t>
    </w:r>
    <w:proofErr w:type="gramStart"/>
    <w:r w:rsidRPr="006C0EA9">
      <w:rPr>
        <w:sz w:val="16"/>
      </w:rPr>
      <w:t>201</w:t>
    </w:r>
    <w:r w:rsidR="006B523E">
      <w:rPr>
        <w:sz w:val="16"/>
      </w:rPr>
      <w:t>9</w:t>
    </w:r>
    <w:r>
      <w:rPr>
        <w:sz w:val="16"/>
      </w:rPr>
      <w:t xml:space="preserve"> –</w:t>
    </w:r>
    <w:r w:rsidRPr="006C0EA9">
      <w:rPr>
        <w:sz w:val="16"/>
      </w:rPr>
      <w:t xml:space="preserve"> Página</w:t>
    </w:r>
    <w:proofErr w:type="gramEnd"/>
    <w:r w:rsidRPr="006C0EA9">
      <w:rPr>
        <w:sz w:val="16"/>
      </w:rPr>
      <w:fldChar w:fldCharType="begin"/>
    </w:r>
    <w:r w:rsidRPr="006C0EA9">
      <w:rPr>
        <w:sz w:val="16"/>
      </w:rPr>
      <w:instrText>PAGE  \* Arabic  \* MERGEFORMAT</w:instrText>
    </w:r>
    <w:r w:rsidRPr="006C0EA9">
      <w:rPr>
        <w:sz w:val="16"/>
      </w:rPr>
      <w:fldChar w:fldCharType="separate"/>
    </w:r>
    <w:r w:rsidR="006B523E">
      <w:rPr>
        <w:noProof/>
        <w:sz w:val="16"/>
      </w:rPr>
      <w:t>2</w:t>
    </w:r>
    <w:r w:rsidRPr="006C0EA9">
      <w:rPr>
        <w:sz w:val="16"/>
      </w:rPr>
      <w:fldChar w:fldCharType="end"/>
    </w:r>
    <w:r w:rsidRPr="006C0EA9">
      <w:rPr>
        <w:sz w:val="16"/>
      </w:rPr>
      <w:t xml:space="preserve"> de </w:t>
    </w:r>
    <w:fldSimple w:instr="NUMPAGES  \* Arabic  \* MERGEFORMAT">
      <w:r w:rsidR="006B523E" w:rsidRPr="006B523E">
        <w:rPr>
          <w:noProof/>
          <w:sz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88" w:rsidRDefault="009C7988" w:rsidP="004C431D">
      <w:r>
        <w:separator/>
      </w:r>
    </w:p>
  </w:footnote>
  <w:footnote w:type="continuationSeparator" w:id="0">
    <w:p w:rsidR="009C7988" w:rsidRDefault="009C7988" w:rsidP="004C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88" w:rsidRDefault="009C7988" w:rsidP="004C431D">
    <w:pPr>
      <w:pStyle w:val="Ttulo9"/>
      <w:spacing w:before="80"/>
      <w:ind w:right="-28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3.7pt;margin-top:-10.95pt;width:34.9pt;height:39.25pt;z-index:251659264;visibility:visible;mso-wrap-edited:f">
          <v:imagedata r:id="rId1" o:title=""/>
        </v:shape>
        <o:OLEObject Type="Embed" ProgID="Word.Picture.8" ShapeID="_x0000_s2049" DrawAspect="Content" ObjectID="_1611982238" r:id="rId2"/>
      </w:pict>
    </w:r>
  </w:p>
  <w:p w:rsidR="009C7988" w:rsidRPr="00F84A78" w:rsidRDefault="009C7988" w:rsidP="004C431D">
    <w:pPr>
      <w:pStyle w:val="SemEspaamento"/>
      <w:jc w:val="center"/>
      <w:rPr>
        <w:sz w:val="18"/>
      </w:rPr>
    </w:pPr>
  </w:p>
  <w:p w:rsidR="009C7988" w:rsidRPr="004C431D" w:rsidRDefault="009C7988" w:rsidP="004C431D">
    <w:pPr>
      <w:pStyle w:val="SemEspaamento"/>
      <w:jc w:val="center"/>
      <w:rPr>
        <w:rFonts w:ascii="Arial" w:hAnsi="Arial" w:cs="Arial"/>
        <w:sz w:val="18"/>
      </w:rPr>
    </w:pPr>
    <w:r w:rsidRPr="004C431D">
      <w:rPr>
        <w:rFonts w:ascii="Arial" w:hAnsi="Arial" w:cs="Arial"/>
        <w:sz w:val="18"/>
      </w:rPr>
      <w:t>ESTADO DO ACRE</w:t>
    </w:r>
  </w:p>
  <w:p w:rsidR="009C7988" w:rsidRPr="004C431D" w:rsidRDefault="009C7988" w:rsidP="004C431D">
    <w:pPr>
      <w:pStyle w:val="SemEspaamento"/>
      <w:pBdr>
        <w:bottom w:val="single" w:sz="4" w:space="1" w:color="auto"/>
      </w:pBdr>
      <w:jc w:val="center"/>
      <w:rPr>
        <w:rFonts w:ascii="Arial" w:hAnsi="Arial" w:cs="Arial"/>
        <w:sz w:val="18"/>
        <w:szCs w:val="20"/>
      </w:rPr>
    </w:pPr>
    <w:r w:rsidRPr="004C431D">
      <w:rPr>
        <w:rFonts w:ascii="Arial" w:hAnsi="Arial" w:cs="Arial"/>
        <w:sz w:val="18"/>
        <w:szCs w:val="20"/>
      </w:rPr>
      <w:t xml:space="preserve">PREFEITURA </w:t>
    </w:r>
    <w:r>
      <w:rPr>
        <w:rFonts w:ascii="Arial" w:hAnsi="Arial" w:cs="Arial"/>
        <w:sz w:val="18"/>
        <w:szCs w:val="20"/>
      </w:rPr>
      <w:t xml:space="preserve">DO MUNICÍPIO </w:t>
    </w:r>
    <w:r w:rsidRPr="004C431D">
      <w:rPr>
        <w:rFonts w:ascii="Arial" w:hAnsi="Arial" w:cs="Arial"/>
        <w:sz w:val="18"/>
        <w:szCs w:val="20"/>
      </w:rPr>
      <w:t>DE FEIJÓ</w:t>
    </w:r>
  </w:p>
  <w:p w:rsidR="009C7988" w:rsidRPr="00F84A78" w:rsidRDefault="009C7988">
    <w:pPr>
      <w:pStyle w:val="Cabealho"/>
      <w:rPr>
        <w:sz w:val="18"/>
      </w:rPr>
    </w:pPr>
  </w:p>
  <w:p w:rsidR="009C7988" w:rsidRPr="00F84A78" w:rsidRDefault="009C7988" w:rsidP="004C431D">
    <w:pPr>
      <w:jc w:val="center"/>
      <w:rPr>
        <w:rFonts w:ascii="Arial" w:hAnsi="Arial" w:cs="Arial"/>
        <w:bCs/>
        <w:color w:val="000000"/>
        <w:szCs w:val="16"/>
      </w:rPr>
    </w:pPr>
    <w:r w:rsidRPr="00F84A78">
      <w:rPr>
        <w:rFonts w:ascii="Arial" w:hAnsi="Arial" w:cs="Arial"/>
        <w:bCs/>
        <w:color w:val="000000"/>
        <w:szCs w:val="16"/>
      </w:rPr>
      <w:t xml:space="preserve">RELATÓRIO DAS DIÁRIAS CONCEDIDAS NO MÊS DE </w:t>
    </w:r>
    <w:r>
      <w:rPr>
        <w:rFonts w:ascii="Arial" w:hAnsi="Arial" w:cs="Arial"/>
        <w:bCs/>
        <w:color w:val="000000"/>
        <w:szCs w:val="16"/>
      </w:rPr>
      <w:t>JANEIRO</w:t>
    </w:r>
    <w:r w:rsidRPr="00F84A78">
      <w:rPr>
        <w:rFonts w:ascii="Arial" w:hAnsi="Arial" w:cs="Arial"/>
        <w:bCs/>
        <w:color w:val="000000"/>
        <w:szCs w:val="16"/>
      </w:rPr>
      <w:t xml:space="preserve"> DE 201</w:t>
    </w:r>
    <w:r>
      <w:rPr>
        <w:rFonts w:ascii="Arial" w:hAnsi="Arial" w:cs="Arial"/>
        <w:bCs/>
        <w:color w:val="000000"/>
        <w:szCs w:val="16"/>
      </w:rPr>
      <w:t>9</w:t>
    </w:r>
  </w:p>
  <w:p w:rsidR="009C7988" w:rsidRPr="00F84A78" w:rsidRDefault="009C7988">
    <w:pPr>
      <w:pStyle w:val="Cabealho"/>
      <w:rPr>
        <w:sz w:val="16"/>
      </w:rPr>
    </w:pPr>
  </w:p>
  <w:tbl>
    <w:tblPr>
      <w:tblW w:w="1502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1417"/>
      <w:gridCol w:w="1560"/>
      <w:gridCol w:w="992"/>
      <w:gridCol w:w="1276"/>
      <w:gridCol w:w="4252"/>
      <w:gridCol w:w="425"/>
      <w:gridCol w:w="709"/>
      <w:gridCol w:w="992"/>
      <w:gridCol w:w="1134"/>
      <w:gridCol w:w="709"/>
    </w:tblGrid>
    <w:tr w:rsidR="009C7988" w:rsidRPr="008E2A96" w:rsidTr="002432C3">
      <w:trPr>
        <w:trHeight w:val="315"/>
      </w:trPr>
      <w:tc>
        <w:tcPr>
          <w:tcW w:w="4537" w:type="dxa"/>
          <w:gridSpan w:val="3"/>
          <w:shd w:val="clear" w:color="auto" w:fill="auto"/>
          <w:vAlign w:val="center"/>
          <w:hideMark/>
        </w:tcPr>
        <w:p w:rsidR="009C7988" w:rsidRPr="00E017A2" w:rsidRDefault="009C7988" w:rsidP="00D004C3">
          <w:pPr>
            <w:jc w:val="center"/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 w:rsidRPr="00E017A2"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DADOS DO SERVIDOR</w:t>
          </w:r>
        </w:p>
      </w:tc>
      <w:tc>
        <w:tcPr>
          <w:tcW w:w="6520" w:type="dxa"/>
          <w:gridSpan w:val="3"/>
          <w:shd w:val="clear" w:color="auto" w:fill="auto"/>
          <w:vAlign w:val="center"/>
          <w:hideMark/>
        </w:tcPr>
        <w:p w:rsidR="009C7988" w:rsidRPr="00E017A2" w:rsidRDefault="009C7988" w:rsidP="00D004C3">
          <w:pPr>
            <w:jc w:val="center"/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</w:pPr>
          <w:r w:rsidRPr="00E017A2">
            <w:rPr>
              <w:rFonts w:ascii="Calibri" w:hAnsi="Calibri" w:cs="Calibri"/>
              <w:b/>
              <w:bCs/>
              <w:color w:val="000000"/>
              <w:sz w:val="16"/>
              <w:szCs w:val="16"/>
            </w:rPr>
            <w:t>DESLOCAMENTO</w:t>
          </w:r>
        </w:p>
      </w:tc>
      <w:tc>
        <w:tcPr>
          <w:tcW w:w="3260" w:type="dxa"/>
          <w:gridSpan w:val="4"/>
          <w:vAlign w:val="center"/>
        </w:tcPr>
        <w:p w:rsidR="009C7988" w:rsidRPr="006C0EA9" w:rsidRDefault="009C7988" w:rsidP="00D004C3">
          <w:pPr>
            <w:pStyle w:val="SemEspaamento"/>
            <w:jc w:val="center"/>
            <w:rPr>
              <w:b/>
              <w:sz w:val="16"/>
              <w:szCs w:val="24"/>
            </w:rPr>
          </w:pPr>
          <w:r w:rsidRPr="006C0EA9">
            <w:rPr>
              <w:b/>
              <w:sz w:val="16"/>
            </w:rPr>
            <w:t>HOSPEDAGEM/ALIMENTAÇÃO</w:t>
          </w:r>
        </w:p>
      </w:tc>
      <w:tc>
        <w:tcPr>
          <w:tcW w:w="709" w:type="dxa"/>
          <w:shd w:val="clear" w:color="auto" w:fill="auto"/>
          <w:noWrap/>
          <w:vAlign w:val="center"/>
          <w:hideMark/>
        </w:tcPr>
        <w:p w:rsidR="009C7988" w:rsidRPr="00E017A2" w:rsidRDefault="009C7988" w:rsidP="00D004C3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E017A2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QUANT.</w:t>
          </w:r>
        </w:p>
      </w:tc>
    </w:tr>
    <w:tr w:rsidR="009C7988" w:rsidRPr="00245FA3" w:rsidTr="002432C3">
      <w:trPr>
        <w:trHeight w:val="355"/>
      </w:trPr>
      <w:tc>
        <w:tcPr>
          <w:tcW w:w="1560" w:type="dxa"/>
          <w:shd w:val="clear" w:color="auto" w:fill="auto"/>
          <w:vAlign w:val="center"/>
          <w:hideMark/>
        </w:tcPr>
        <w:p w:rsidR="009C7988" w:rsidRPr="008E2A96" w:rsidRDefault="009C7988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Nome</w:t>
          </w:r>
        </w:p>
      </w:tc>
      <w:tc>
        <w:tcPr>
          <w:tcW w:w="1417" w:type="dxa"/>
          <w:shd w:val="clear" w:color="auto" w:fill="auto"/>
          <w:vAlign w:val="center"/>
          <w:hideMark/>
        </w:tcPr>
        <w:p w:rsidR="009C7988" w:rsidRPr="008E2A96" w:rsidRDefault="009C7988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Cargo/Função</w:t>
          </w:r>
        </w:p>
      </w:tc>
      <w:tc>
        <w:tcPr>
          <w:tcW w:w="1560" w:type="dxa"/>
          <w:shd w:val="clear" w:color="auto" w:fill="auto"/>
          <w:vAlign w:val="center"/>
          <w:hideMark/>
        </w:tcPr>
        <w:p w:rsidR="009C7988" w:rsidRPr="008E2A96" w:rsidRDefault="009C7988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Lotação</w:t>
          </w:r>
        </w:p>
      </w:tc>
      <w:tc>
        <w:tcPr>
          <w:tcW w:w="992" w:type="dxa"/>
          <w:shd w:val="clear" w:color="auto" w:fill="auto"/>
          <w:vAlign w:val="center"/>
          <w:hideMark/>
        </w:tcPr>
        <w:p w:rsidR="009C7988" w:rsidRPr="008E2A96" w:rsidRDefault="009C7988" w:rsidP="00E017A2">
          <w:pPr>
            <w:ind w:right="-70"/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Período</w:t>
          </w:r>
        </w:p>
      </w:tc>
      <w:tc>
        <w:tcPr>
          <w:tcW w:w="1276" w:type="dxa"/>
          <w:shd w:val="clear" w:color="auto" w:fill="auto"/>
          <w:vAlign w:val="center"/>
          <w:hideMark/>
        </w:tcPr>
        <w:p w:rsidR="009C7988" w:rsidRPr="008E2A96" w:rsidRDefault="009C7988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245FA3">
            <w:rPr>
              <w:b/>
              <w:bCs/>
              <w:color w:val="000000"/>
              <w:sz w:val="16"/>
              <w:szCs w:val="16"/>
            </w:rPr>
            <w:t>Destino da viagem</w:t>
          </w:r>
        </w:p>
      </w:tc>
      <w:tc>
        <w:tcPr>
          <w:tcW w:w="4252" w:type="dxa"/>
          <w:shd w:val="clear" w:color="auto" w:fill="auto"/>
          <w:vAlign w:val="center"/>
          <w:hideMark/>
        </w:tcPr>
        <w:p w:rsidR="009C7988" w:rsidRPr="008E2A96" w:rsidRDefault="009C7988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Motivo</w:t>
          </w:r>
        </w:p>
      </w:tc>
      <w:tc>
        <w:tcPr>
          <w:tcW w:w="425" w:type="dxa"/>
          <w:vAlign w:val="center"/>
        </w:tcPr>
        <w:p w:rsidR="009C7988" w:rsidRPr="006C0EA9" w:rsidRDefault="009C7988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Não</w:t>
          </w:r>
        </w:p>
      </w:tc>
      <w:tc>
        <w:tcPr>
          <w:tcW w:w="709" w:type="dxa"/>
          <w:vAlign w:val="center"/>
        </w:tcPr>
        <w:p w:rsidR="009C7988" w:rsidRPr="006C0EA9" w:rsidRDefault="009C7988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Ambos</w:t>
          </w:r>
        </w:p>
      </w:tc>
      <w:tc>
        <w:tcPr>
          <w:tcW w:w="992" w:type="dxa"/>
          <w:vAlign w:val="center"/>
        </w:tcPr>
        <w:p w:rsidR="009C7988" w:rsidRPr="006C0EA9" w:rsidRDefault="009C7988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Apenas Alimentação</w:t>
          </w:r>
        </w:p>
      </w:tc>
      <w:tc>
        <w:tcPr>
          <w:tcW w:w="1134" w:type="dxa"/>
          <w:vAlign w:val="center"/>
        </w:tcPr>
        <w:p w:rsidR="009C7988" w:rsidRPr="006C0EA9" w:rsidRDefault="009C7988" w:rsidP="00D004C3">
          <w:pPr>
            <w:pStyle w:val="SemEspaamento"/>
            <w:jc w:val="center"/>
            <w:rPr>
              <w:b/>
              <w:sz w:val="16"/>
            </w:rPr>
          </w:pPr>
          <w:r w:rsidRPr="006C0EA9">
            <w:rPr>
              <w:b/>
              <w:sz w:val="16"/>
            </w:rPr>
            <w:t>Apenas Hospedagem</w:t>
          </w:r>
        </w:p>
      </w:tc>
      <w:tc>
        <w:tcPr>
          <w:tcW w:w="709" w:type="dxa"/>
          <w:shd w:val="clear" w:color="auto" w:fill="auto"/>
          <w:noWrap/>
          <w:vAlign w:val="center"/>
          <w:hideMark/>
        </w:tcPr>
        <w:p w:rsidR="009C7988" w:rsidRPr="008E2A96" w:rsidRDefault="009C7988" w:rsidP="00D004C3">
          <w:pPr>
            <w:jc w:val="center"/>
            <w:rPr>
              <w:b/>
              <w:bCs/>
              <w:color w:val="000000"/>
              <w:sz w:val="16"/>
              <w:szCs w:val="16"/>
            </w:rPr>
          </w:pPr>
          <w:r w:rsidRPr="008E2A96">
            <w:rPr>
              <w:b/>
              <w:bCs/>
              <w:color w:val="000000"/>
              <w:sz w:val="16"/>
              <w:szCs w:val="16"/>
            </w:rPr>
            <w:t>Diárias</w:t>
          </w:r>
        </w:p>
      </w:tc>
    </w:tr>
  </w:tbl>
  <w:p w:rsidR="009C7988" w:rsidRPr="00F84A78" w:rsidRDefault="009C7988" w:rsidP="00F84A7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A96"/>
    <w:rsid w:val="0005208A"/>
    <w:rsid w:val="000722A4"/>
    <w:rsid w:val="000B38CE"/>
    <w:rsid w:val="000D007F"/>
    <w:rsid w:val="00116D49"/>
    <w:rsid w:val="00165234"/>
    <w:rsid w:val="001A4CC3"/>
    <w:rsid w:val="001E79F2"/>
    <w:rsid w:val="0022114C"/>
    <w:rsid w:val="0022265E"/>
    <w:rsid w:val="002432C3"/>
    <w:rsid w:val="00245FA3"/>
    <w:rsid w:val="002A6363"/>
    <w:rsid w:val="002E01BD"/>
    <w:rsid w:val="00304179"/>
    <w:rsid w:val="003104E3"/>
    <w:rsid w:val="0032568C"/>
    <w:rsid w:val="00462973"/>
    <w:rsid w:val="004643DC"/>
    <w:rsid w:val="00471EBA"/>
    <w:rsid w:val="004B6902"/>
    <w:rsid w:val="004C431D"/>
    <w:rsid w:val="004C4548"/>
    <w:rsid w:val="004E7134"/>
    <w:rsid w:val="00504BDD"/>
    <w:rsid w:val="0053298D"/>
    <w:rsid w:val="005954AD"/>
    <w:rsid w:val="005A7DF9"/>
    <w:rsid w:val="005B50B4"/>
    <w:rsid w:val="005B7DC8"/>
    <w:rsid w:val="005E5D5D"/>
    <w:rsid w:val="005E6901"/>
    <w:rsid w:val="005F13C5"/>
    <w:rsid w:val="00654B51"/>
    <w:rsid w:val="00667836"/>
    <w:rsid w:val="00680CBB"/>
    <w:rsid w:val="0068554C"/>
    <w:rsid w:val="00690580"/>
    <w:rsid w:val="0069663D"/>
    <w:rsid w:val="006B523E"/>
    <w:rsid w:val="006C0EA9"/>
    <w:rsid w:val="006C59CB"/>
    <w:rsid w:val="006F1A4E"/>
    <w:rsid w:val="00704926"/>
    <w:rsid w:val="00733A4D"/>
    <w:rsid w:val="00781955"/>
    <w:rsid w:val="0078444D"/>
    <w:rsid w:val="007942BC"/>
    <w:rsid w:val="007E6A1D"/>
    <w:rsid w:val="00895037"/>
    <w:rsid w:val="008A5932"/>
    <w:rsid w:val="008B0C15"/>
    <w:rsid w:val="008E2A96"/>
    <w:rsid w:val="008F01EB"/>
    <w:rsid w:val="0090586D"/>
    <w:rsid w:val="0091391F"/>
    <w:rsid w:val="00932DBB"/>
    <w:rsid w:val="009619CA"/>
    <w:rsid w:val="009825C6"/>
    <w:rsid w:val="0099411D"/>
    <w:rsid w:val="009C7988"/>
    <w:rsid w:val="009E5D0D"/>
    <w:rsid w:val="00A20E4B"/>
    <w:rsid w:val="00A26972"/>
    <w:rsid w:val="00A46E00"/>
    <w:rsid w:val="00A77207"/>
    <w:rsid w:val="00A93D67"/>
    <w:rsid w:val="00AA26F1"/>
    <w:rsid w:val="00AB17EC"/>
    <w:rsid w:val="00AD5AEE"/>
    <w:rsid w:val="00AF1A1A"/>
    <w:rsid w:val="00B17EF2"/>
    <w:rsid w:val="00B22AF0"/>
    <w:rsid w:val="00B3525A"/>
    <w:rsid w:val="00B35D0F"/>
    <w:rsid w:val="00B65773"/>
    <w:rsid w:val="00B87FFE"/>
    <w:rsid w:val="00B9708A"/>
    <w:rsid w:val="00BB3F57"/>
    <w:rsid w:val="00BD6708"/>
    <w:rsid w:val="00BE7D89"/>
    <w:rsid w:val="00BF4BD4"/>
    <w:rsid w:val="00C06498"/>
    <w:rsid w:val="00C376FE"/>
    <w:rsid w:val="00C47902"/>
    <w:rsid w:val="00C73A57"/>
    <w:rsid w:val="00C8339A"/>
    <w:rsid w:val="00CA78A7"/>
    <w:rsid w:val="00CB52B1"/>
    <w:rsid w:val="00CF01F0"/>
    <w:rsid w:val="00CF572F"/>
    <w:rsid w:val="00D004C3"/>
    <w:rsid w:val="00D21013"/>
    <w:rsid w:val="00DB5097"/>
    <w:rsid w:val="00DC6263"/>
    <w:rsid w:val="00E017A2"/>
    <w:rsid w:val="00E1683F"/>
    <w:rsid w:val="00E72F9B"/>
    <w:rsid w:val="00E856E3"/>
    <w:rsid w:val="00EA405E"/>
    <w:rsid w:val="00EB183F"/>
    <w:rsid w:val="00EF3D49"/>
    <w:rsid w:val="00EF4BDD"/>
    <w:rsid w:val="00F25CC6"/>
    <w:rsid w:val="00F4531E"/>
    <w:rsid w:val="00F50CFE"/>
    <w:rsid w:val="00F757EA"/>
    <w:rsid w:val="00F84A78"/>
    <w:rsid w:val="00FA7DB5"/>
    <w:rsid w:val="00FB7438"/>
    <w:rsid w:val="00FC72C3"/>
    <w:rsid w:val="00FC7A58"/>
    <w:rsid w:val="00FD7351"/>
    <w:rsid w:val="00FD73A5"/>
    <w:rsid w:val="00F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C431D"/>
    <w:pPr>
      <w:keepNext/>
      <w:ind w:right="-142"/>
      <w:jc w:val="both"/>
      <w:outlineLvl w:val="8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3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431D"/>
  </w:style>
  <w:style w:type="paragraph" w:styleId="Rodap">
    <w:name w:val="footer"/>
    <w:basedOn w:val="Normal"/>
    <w:link w:val="RodapChar"/>
    <w:uiPriority w:val="99"/>
    <w:unhideWhenUsed/>
    <w:rsid w:val="004C43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C431D"/>
  </w:style>
  <w:style w:type="character" w:customStyle="1" w:styleId="Ttulo9Char">
    <w:name w:val="Título 9 Char"/>
    <w:basedOn w:val="Fontepargpadro"/>
    <w:link w:val="Ttulo9"/>
    <w:rsid w:val="004C431D"/>
    <w:rPr>
      <w:rFonts w:ascii="Times New Roman" w:eastAsia="Times New Roman" w:hAnsi="Times New Roman" w:cs="Times New Roman"/>
      <w:b/>
      <w:sz w:val="24"/>
      <w:szCs w:val="20"/>
    </w:rPr>
  </w:style>
  <w:style w:type="paragraph" w:styleId="SemEspaamento">
    <w:name w:val="No Spacing"/>
    <w:uiPriority w:val="1"/>
    <w:qFormat/>
    <w:rsid w:val="004C4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4C431D"/>
    <w:pPr>
      <w:keepNext/>
      <w:spacing w:after="0" w:line="240" w:lineRule="auto"/>
      <w:ind w:right="-142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31D"/>
  </w:style>
  <w:style w:type="paragraph" w:styleId="Rodap">
    <w:name w:val="footer"/>
    <w:basedOn w:val="Normal"/>
    <w:link w:val="RodapChar"/>
    <w:uiPriority w:val="99"/>
    <w:unhideWhenUsed/>
    <w:rsid w:val="004C4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31D"/>
  </w:style>
  <w:style w:type="character" w:customStyle="1" w:styleId="Ttulo9Char">
    <w:name w:val="Título 9 Char"/>
    <w:basedOn w:val="Fontepargpadro"/>
    <w:link w:val="Ttulo9"/>
    <w:rsid w:val="004C43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4C4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16A5-91AA-4D24-9A6F-FDD875AC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gml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gml</dc:creator>
  <cp:lastModifiedBy>Admin</cp:lastModifiedBy>
  <cp:revision>37</cp:revision>
  <cp:lastPrinted>2019-02-18T11:03:00Z</cp:lastPrinted>
  <dcterms:created xsi:type="dcterms:W3CDTF">2013-10-25T02:58:00Z</dcterms:created>
  <dcterms:modified xsi:type="dcterms:W3CDTF">2019-02-18T11:04:00Z</dcterms:modified>
</cp:coreProperties>
</file>