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F4129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7343A28D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04BFE134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502F439C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40418898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2D220FA7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0EBF4ABE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5BA32307" w14:textId="10C61930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1C83B2BD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036CC56B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7EDE5BA8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336F284E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4A69FDF2" w14:textId="799092A8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  <w:r w:rsidRPr="00D03B18"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  <w:drawing>
          <wp:anchor distT="0" distB="0" distL="114300" distR="114300" simplePos="0" relativeHeight="251664384" behindDoc="0" locked="0" layoutInCell="1" allowOverlap="1" wp14:anchorId="38D2EE63" wp14:editId="3A573C2E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5727700" cy="1306195"/>
            <wp:effectExtent l="0" t="0" r="12700" b="0"/>
            <wp:wrapTight wrapText="bothSides">
              <wp:wrapPolygon edited="0">
                <wp:start x="0" y="0"/>
                <wp:lineTo x="0" y="21001"/>
                <wp:lineTo x="21552" y="21001"/>
                <wp:lineTo x="21552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FFCF0" w14:textId="3ADADE5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34D75CBA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450D27BB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24BA1ACF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12A343EE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1C71B4F0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51372CDC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4CC0CD50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1B91444A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2EF596A3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1EA0B732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16A0B3B0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2E1A1518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39A80F5D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7F622DDC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74865145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5FE8CA1D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009E92BB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5E6FBB64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7F74D2A7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3FC2487B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1B635B3F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4DB03B14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7CD75B22" w14:textId="77777777" w:rsidR="00D03B18" w:rsidRDefault="00D03B18" w:rsidP="00CD455C">
      <w:pPr>
        <w:spacing w:line="276" w:lineRule="auto"/>
        <w:contextualSpacing/>
        <w:jc w:val="both"/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</w:pPr>
    </w:p>
    <w:p w14:paraId="00B617EA" w14:textId="2E7F6778" w:rsidR="00CD455C" w:rsidRPr="00A10B3A" w:rsidRDefault="00CD455C" w:rsidP="00CD455C">
      <w:pPr>
        <w:spacing w:line="276" w:lineRule="auto"/>
        <w:contextualSpacing/>
        <w:jc w:val="both"/>
        <w:rPr>
          <w:rFonts w:cstheme="minorHAnsi"/>
          <w:b/>
          <w:bCs/>
          <w:noProof/>
          <w:sz w:val="22"/>
          <w:szCs w:val="22"/>
          <w:lang w:val="pt-PT"/>
        </w:rPr>
      </w:pPr>
      <w:r w:rsidRPr="00A10B3A"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  <w:lastRenderedPageBreak/>
        <w:t xml:space="preserve">Checklist </w:t>
      </w:r>
      <w:r w:rsidR="006175C1"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  <w:t>Comunidade</w:t>
      </w:r>
      <w:r w:rsidRPr="00A10B3A">
        <w:rPr>
          <w:rFonts w:cstheme="minorHAnsi"/>
          <w:b/>
          <w:bCs/>
          <w:i/>
          <w:iCs/>
          <w:noProof/>
          <w:color w:val="ED7D31" w:themeColor="accent2"/>
          <w:sz w:val="22"/>
          <w:szCs w:val="22"/>
          <w:lang w:val="pt-PT"/>
        </w:rPr>
        <w:t>s Pró-Envelhecimento</w:t>
      </w:r>
    </w:p>
    <w:p w14:paraId="2E136655" w14:textId="77777777" w:rsidR="00542F1E" w:rsidRDefault="00542F1E" w:rsidP="00CD455C">
      <w:pPr>
        <w:spacing w:line="276" w:lineRule="auto"/>
        <w:contextualSpacing/>
        <w:jc w:val="both"/>
        <w:rPr>
          <w:rFonts w:cstheme="minorHAnsi"/>
          <w:noProof/>
          <w:sz w:val="22"/>
          <w:szCs w:val="22"/>
          <w:lang w:val="pt-PT"/>
        </w:rPr>
      </w:pPr>
    </w:p>
    <w:p w14:paraId="36F26756" w14:textId="182756F2" w:rsidR="00CD455C" w:rsidRPr="00A10B3A" w:rsidRDefault="00CD455C" w:rsidP="00CD455C">
      <w:pPr>
        <w:spacing w:line="276" w:lineRule="auto"/>
        <w:contextualSpacing/>
        <w:jc w:val="both"/>
        <w:rPr>
          <w:rFonts w:cstheme="minorHAnsi"/>
          <w:noProof/>
          <w:sz w:val="22"/>
          <w:szCs w:val="22"/>
          <w:lang w:val="pt-PT"/>
        </w:rPr>
      </w:pPr>
      <w:r w:rsidRPr="00A10B3A">
        <w:rPr>
          <w:rFonts w:cstheme="minorHAnsi"/>
          <w:noProof/>
          <w:sz w:val="22"/>
          <w:szCs w:val="22"/>
          <w:lang w:val="pt-PT"/>
        </w:rPr>
        <w:t xml:space="preserve">A presente </w:t>
      </w:r>
      <w:r w:rsidRPr="00A10B3A">
        <w:rPr>
          <w:rFonts w:cstheme="minorHAnsi"/>
          <w:i/>
          <w:noProof/>
          <w:sz w:val="22"/>
          <w:szCs w:val="22"/>
          <w:lang w:val="pt-PT"/>
        </w:rPr>
        <w:t>Checklist</w:t>
      </w:r>
      <w:r w:rsidRPr="00A10B3A">
        <w:rPr>
          <w:rFonts w:cstheme="minorHAnsi"/>
          <w:noProof/>
          <w:sz w:val="22"/>
          <w:szCs w:val="22"/>
          <w:lang w:val="pt-PT"/>
        </w:rPr>
        <w:t xml:space="preserve">, composta por três partes, tem por objectivo ser, simultaneamente, uma lista de verificação e um instrumento orientador das boas práticas e da promoção do envelhecimento saudável e bem-sucedido nas </w:t>
      </w:r>
      <w:r w:rsidR="006175C1">
        <w:rPr>
          <w:rFonts w:cstheme="minorHAnsi"/>
          <w:noProof/>
          <w:sz w:val="22"/>
          <w:szCs w:val="22"/>
          <w:lang w:val="pt-PT"/>
        </w:rPr>
        <w:t>Comunidade</w:t>
      </w:r>
      <w:r w:rsidRPr="00A10B3A">
        <w:rPr>
          <w:rFonts w:cstheme="minorHAnsi"/>
          <w:noProof/>
          <w:sz w:val="22"/>
          <w:szCs w:val="22"/>
          <w:lang w:val="pt-PT"/>
        </w:rPr>
        <w:t>s.</w:t>
      </w:r>
    </w:p>
    <w:p w14:paraId="0C7323BD" w14:textId="77777777" w:rsidR="00CD455C" w:rsidRPr="00A10B3A" w:rsidRDefault="00CD455C" w:rsidP="00CD455C">
      <w:pPr>
        <w:spacing w:line="276" w:lineRule="auto"/>
        <w:contextualSpacing/>
        <w:jc w:val="both"/>
        <w:rPr>
          <w:rFonts w:cstheme="minorHAnsi"/>
          <w:noProof/>
          <w:sz w:val="22"/>
          <w:szCs w:val="22"/>
          <w:lang w:val="pt-PT"/>
        </w:rPr>
      </w:pPr>
    </w:p>
    <w:p w14:paraId="382EC6CD" w14:textId="77777777" w:rsidR="00CD455C" w:rsidRPr="00A10B3A" w:rsidRDefault="00CD455C" w:rsidP="00CD455C">
      <w:pPr>
        <w:spacing w:line="276" w:lineRule="auto"/>
        <w:contextualSpacing/>
        <w:jc w:val="both"/>
        <w:rPr>
          <w:rFonts w:cstheme="minorHAnsi"/>
          <w:noProof/>
          <w:sz w:val="22"/>
          <w:szCs w:val="22"/>
          <w:lang w:val="pt-PT"/>
        </w:rPr>
      </w:pPr>
      <w:r w:rsidRPr="00A10B3A">
        <w:rPr>
          <w:rFonts w:cstheme="minorHAnsi"/>
          <w:noProof/>
          <w:sz w:val="22"/>
          <w:szCs w:val="22"/>
          <w:lang w:val="pt-PT"/>
        </w:rPr>
        <w:t>Há itens sobre todos os cidadãos adultos e itens específicos sobre os cidadãos sénior.</w:t>
      </w:r>
    </w:p>
    <w:p w14:paraId="758D88B3" w14:textId="77777777" w:rsidR="00CD455C" w:rsidRPr="00A10B3A" w:rsidRDefault="00CD455C" w:rsidP="00CD455C">
      <w:pPr>
        <w:spacing w:line="276" w:lineRule="auto"/>
        <w:contextualSpacing/>
        <w:jc w:val="both"/>
        <w:rPr>
          <w:rFonts w:cstheme="minorHAnsi"/>
          <w:noProof/>
          <w:sz w:val="22"/>
          <w:szCs w:val="22"/>
          <w:lang w:val="pt-PT"/>
        </w:rPr>
      </w:pPr>
    </w:p>
    <w:p w14:paraId="51C24040" w14:textId="63F6A119" w:rsidR="00CD455C" w:rsidRPr="00A10B3A" w:rsidRDefault="00CD455C" w:rsidP="00CD455C">
      <w:pPr>
        <w:spacing w:line="276" w:lineRule="auto"/>
        <w:contextualSpacing/>
        <w:jc w:val="both"/>
        <w:rPr>
          <w:rFonts w:cstheme="minorHAnsi"/>
          <w:noProof/>
          <w:sz w:val="22"/>
          <w:szCs w:val="22"/>
          <w:lang w:val="pt-PT"/>
        </w:rPr>
      </w:pPr>
      <w:r w:rsidRPr="00A10B3A">
        <w:rPr>
          <w:rFonts w:cstheme="minorHAnsi"/>
          <w:noProof/>
          <w:sz w:val="22"/>
          <w:szCs w:val="22"/>
          <w:lang w:val="pt-PT"/>
        </w:rPr>
        <w:t xml:space="preserve">A </w:t>
      </w:r>
      <w:r w:rsidRPr="00A10B3A">
        <w:rPr>
          <w:rFonts w:cstheme="minorHAnsi"/>
          <w:b/>
          <w:noProof/>
          <w:sz w:val="22"/>
          <w:szCs w:val="22"/>
          <w:lang w:val="pt-PT"/>
        </w:rPr>
        <w:t>Parte I</w:t>
      </w:r>
      <w:r w:rsidRPr="00A10B3A">
        <w:rPr>
          <w:rFonts w:cstheme="minorHAnsi"/>
          <w:noProof/>
          <w:sz w:val="22"/>
          <w:szCs w:val="22"/>
          <w:lang w:val="pt-PT"/>
        </w:rPr>
        <w:t xml:space="preserve"> apresenta </w:t>
      </w:r>
      <w:r w:rsidR="00553FC7" w:rsidRPr="00553FC7">
        <w:rPr>
          <w:rFonts w:cstheme="minorHAnsi"/>
          <w:noProof/>
          <w:sz w:val="22"/>
          <w:szCs w:val="22"/>
          <w:lang w:val="pt-PT"/>
        </w:rPr>
        <w:t>71</w:t>
      </w:r>
      <w:r w:rsidRPr="00553FC7">
        <w:rPr>
          <w:rFonts w:cstheme="minorHAnsi"/>
          <w:noProof/>
          <w:sz w:val="22"/>
          <w:szCs w:val="22"/>
          <w:lang w:val="pt-PT"/>
        </w:rPr>
        <w:t xml:space="preserve"> perguntas</w:t>
      </w:r>
      <w:r w:rsidRPr="00A10B3A">
        <w:rPr>
          <w:rFonts w:cstheme="minorHAnsi"/>
          <w:noProof/>
          <w:sz w:val="22"/>
          <w:szCs w:val="22"/>
          <w:lang w:val="pt-PT"/>
        </w:rPr>
        <w:t xml:space="preserve">, de resposta obrigatória, face às quais a </w:t>
      </w:r>
      <w:r w:rsidR="006175C1">
        <w:rPr>
          <w:rFonts w:cstheme="minorHAnsi"/>
          <w:noProof/>
          <w:sz w:val="22"/>
          <w:szCs w:val="22"/>
          <w:lang w:val="pt-PT"/>
        </w:rPr>
        <w:t>Comunidade</w:t>
      </w:r>
      <w:r w:rsidRPr="00A10B3A">
        <w:rPr>
          <w:rFonts w:cstheme="minorHAnsi"/>
          <w:noProof/>
          <w:sz w:val="22"/>
          <w:szCs w:val="22"/>
          <w:lang w:val="pt-PT"/>
        </w:rPr>
        <w:t xml:space="preserve"> candidata deve indicar o nível que melhor traduza a sua auto-avaliação, utilizando para tal a seguinte escala:  </w:t>
      </w:r>
    </w:p>
    <w:p w14:paraId="2427AF98" w14:textId="77777777" w:rsidR="00CD455C" w:rsidRPr="00A10B3A" w:rsidRDefault="00CD455C" w:rsidP="00CD455C">
      <w:pPr>
        <w:spacing w:line="276" w:lineRule="auto"/>
        <w:contextualSpacing/>
        <w:jc w:val="both"/>
        <w:rPr>
          <w:rFonts w:cstheme="minorHAnsi"/>
          <w:noProof/>
          <w:sz w:val="22"/>
          <w:szCs w:val="22"/>
          <w:lang w:val="pt-PT"/>
        </w:rPr>
      </w:pPr>
    </w:p>
    <w:p w14:paraId="2188139E" w14:textId="77777777" w:rsidR="00CD455C" w:rsidRPr="00A10B3A" w:rsidRDefault="00CD455C" w:rsidP="00CD455C">
      <w:pPr>
        <w:spacing w:after="19" w:line="276" w:lineRule="auto"/>
        <w:contextualSpacing/>
        <w:jc w:val="both"/>
        <w:rPr>
          <w:rFonts w:cstheme="minorHAnsi"/>
          <w:noProof/>
          <w:sz w:val="22"/>
          <w:szCs w:val="22"/>
          <w:lang w:val="pt-PT"/>
        </w:rPr>
      </w:pPr>
      <w:r w:rsidRPr="00A10B3A">
        <w:rPr>
          <w:rFonts w:cstheme="minorHAnsi"/>
          <w:noProof/>
          <w:sz w:val="22"/>
          <w:szCs w:val="22"/>
          <w:lang w:val="pt-PT"/>
        </w:rPr>
        <w:t xml:space="preserve"> </w:t>
      </w:r>
    </w:p>
    <w:p w14:paraId="7C654D1E" w14:textId="77777777" w:rsidR="00CD455C" w:rsidRPr="00A10B3A" w:rsidRDefault="00CD455C" w:rsidP="00CD455C">
      <w:pPr>
        <w:spacing w:line="276" w:lineRule="auto"/>
        <w:ind w:left="2161"/>
        <w:contextualSpacing/>
        <w:jc w:val="both"/>
        <w:rPr>
          <w:rFonts w:cstheme="minorHAnsi"/>
          <w:noProof/>
          <w:sz w:val="22"/>
          <w:szCs w:val="22"/>
          <w:lang w:val="pt-PT"/>
        </w:rPr>
      </w:pPr>
      <w:r w:rsidRPr="00A10B3A">
        <w:rPr>
          <w:rFonts w:cstheme="minorHAnsi"/>
          <w:noProof/>
          <w:sz w:val="22"/>
          <w:szCs w:val="22"/>
          <w:lang w:val="pt-PT"/>
        </w:rPr>
        <w:t xml:space="preserve">3 – Sim </w:t>
      </w:r>
    </w:p>
    <w:p w14:paraId="554C64FE" w14:textId="77777777" w:rsidR="00CD455C" w:rsidRPr="00A10B3A" w:rsidRDefault="00CD455C" w:rsidP="00CD455C">
      <w:pPr>
        <w:spacing w:line="276" w:lineRule="auto"/>
        <w:ind w:left="2161"/>
        <w:contextualSpacing/>
        <w:jc w:val="both"/>
        <w:rPr>
          <w:rFonts w:cstheme="minorHAnsi"/>
          <w:noProof/>
          <w:sz w:val="22"/>
          <w:szCs w:val="22"/>
          <w:lang w:val="pt-PT"/>
        </w:rPr>
      </w:pPr>
      <w:r w:rsidRPr="00A10B3A">
        <w:rPr>
          <w:rFonts w:cstheme="minorHAnsi"/>
          <w:noProof/>
          <w:sz w:val="22"/>
          <w:szCs w:val="22"/>
          <w:lang w:val="pt-PT"/>
        </w:rPr>
        <w:t xml:space="preserve">2 – Parcialmente </w:t>
      </w:r>
    </w:p>
    <w:p w14:paraId="6ECB5018" w14:textId="77777777" w:rsidR="00CD455C" w:rsidRPr="00A10B3A" w:rsidRDefault="00CD455C" w:rsidP="00CD455C">
      <w:pPr>
        <w:spacing w:line="276" w:lineRule="auto"/>
        <w:ind w:left="2161"/>
        <w:contextualSpacing/>
        <w:jc w:val="both"/>
        <w:rPr>
          <w:rFonts w:cstheme="minorHAnsi"/>
          <w:noProof/>
          <w:sz w:val="22"/>
          <w:szCs w:val="22"/>
          <w:lang w:val="pt-PT"/>
        </w:rPr>
      </w:pPr>
      <w:r w:rsidRPr="00A10B3A">
        <w:rPr>
          <w:rFonts w:cstheme="minorHAnsi"/>
          <w:noProof/>
          <w:sz w:val="22"/>
          <w:szCs w:val="22"/>
          <w:lang w:val="pt-PT"/>
        </w:rPr>
        <w:t xml:space="preserve">1 – Em Progresso </w:t>
      </w:r>
    </w:p>
    <w:p w14:paraId="08CC912C" w14:textId="77777777" w:rsidR="00CD455C" w:rsidRPr="00A10B3A" w:rsidRDefault="00CD455C" w:rsidP="00CD455C">
      <w:pPr>
        <w:spacing w:line="276" w:lineRule="auto"/>
        <w:ind w:left="2161"/>
        <w:contextualSpacing/>
        <w:jc w:val="both"/>
        <w:rPr>
          <w:rFonts w:cstheme="minorHAnsi"/>
          <w:noProof/>
          <w:sz w:val="22"/>
          <w:szCs w:val="22"/>
          <w:lang w:val="pt-PT"/>
        </w:rPr>
      </w:pPr>
      <w:r w:rsidRPr="00A10B3A">
        <w:rPr>
          <w:rFonts w:cstheme="minorHAnsi"/>
          <w:noProof/>
          <w:sz w:val="22"/>
          <w:szCs w:val="22"/>
          <w:lang w:val="pt-PT"/>
        </w:rPr>
        <w:t xml:space="preserve">0 – Não  </w:t>
      </w:r>
    </w:p>
    <w:p w14:paraId="2AEA008E" w14:textId="77777777" w:rsidR="00CD455C" w:rsidRPr="00A10B3A" w:rsidRDefault="00CD455C" w:rsidP="00CD455C">
      <w:pPr>
        <w:spacing w:after="19" w:line="276" w:lineRule="auto"/>
        <w:contextualSpacing/>
        <w:jc w:val="both"/>
        <w:rPr>
          <w:rFonts w:cstheme="minorHAnsi"/>
          <w:noProof/>
          <w:sz w:val="22"/>
          <w:szCs w:val="22"/>
          <w:lang w:val="pt-PT"/>
        </w:rPr>
      </w:pPr>
      <w:r w:rsidRPr="00A10B3A">
        <w:rPr>
          <w:rFonts w:cstheme="minorHAnsi"/>
          <w:noProof/>
          <w:sz w:val="22"/>
          <w:szCs w:val="22"/>
          <w:lang w:val="pt-PT"/>
        </w:rPr>
        <w:t xml:space="preserve"> </w:t>
      </w:r>
    </w:p>
    <w:p w14:paraId="6E240A92" w14:textId="105CE1BE" w:rsidR="00CD455C" w:rsidRPr="00A10B3A" w:rsidRDefault="00CD455C" w:rsidP="00CD455C">
      <w:pPr>
        <w:spacing w:line="276" w:lineRule="auto"/>
        <w:contextualSpacing/>
        <w:jc w:val="both"/>
        <w:rPr>
          <w:rFonts w:cstheme="minorHAnsi"/>
          <w:noProof/>
          <w:sz w:val="22"/>
          <w:szCs w:val="22"/>
          <w:lang w:val="pt-PT"/>
        </w:rPr>
      </w:pPr>
      <w:r w:rsidRPr="00A10B3A">
        <w:rPr>
          <w:rFonts w:cstheme="minorHAnsi"/>
          <w:noProof/>
          <w:sz w:val="22"/>
          <w:szCs w:val="22"/>
          <w:lang w:val="pt-PT"/>
        </w:rPr>
        <w:t xml:space="preserve">A </w:t>
      </w:r>
      <w:r w:rsidRPr="00A10B3A">
        <w:rPr>
          <w:rFonts w:cstheme="minorHAnsi"/>
          <w:b/>
          <w:noProof/>
          <w:sz w:val="22"/>
          <w:szCs w:val="22"/>
          <w:lang w:val="pt-PT"/>
        </w:rPr>
        <w:t>Parte II</w:t>
      </w:r>
      <w:r w:rsidRPr="00A10B3A">
        <w:rPr>
          <w:rFonts w:cstheme="minorHAnsi"/>
          <w:noProof/>
          <w:sz w:val="22"/>
          <w:szCs w:val="22"/>
          <w:lang w:val="pt-PT"/>
        </w:rPr>
        <w:t xml:space="preserve"> é constituída por </w:t>
      </w:r>
      <w:r w:rsidR="00553FC7" w:rsidRPr="00553FC7">
        <w:rPr>
          <w:rFonts w:cstheme="minorHAnsi"/>
          <w:noProof/>
          <w:sz w:val="22"/>
          <w:szCs w:val="22"/>
          <w:lang w:val="pt-PT"/>
        </w:rPr>
        <w:t>10</w:t>
      </w:r>
      <w:r w:rsidRPr="00553FC7">
        <w:rPr>
          <w:rFonts w:cstheme="minorHAnsi"/>
          <w:noProof/>
          <w:sz w:val="22"/>
          <w:szCs w:val="22"/>
          <w:lang w:val="pt-PT"/>
        </w:rPr>
        <w:t xml:space="preserve"> perguntas</w:t>
      </w:r>
      <w:r w:rsidRPr="00A10B3A">
        <w:rPr>
          <w:rFonts w:cstheme="minorHAnsi"/>
          <w:noProof/>
          <w:sz w:val="22"/>
          <w:szCs w:val="22"/>
          <w:lang w:val="pt-PT"/>
        </w:rPr>
        <w:t xml:space="preserve"> que visam objectivar, descrever e fundamentar algumas das respostas avaliadas positivamente na primeira parte. Consideram-se respostas positivas, aquelas que correspondem aos níveis 3, 2 ou 1 da escala supramencionada. Salienta-se que a resposta a cada pergunta se encontra condicionada por um número limite de caracteres. </w:t>
      </w:r>
    </w:p>
    <w:p w14:paraId="77B66BB6" w14:textId="77777777" w:rsidR="00CD455C" w:rsidRPr="00A10B3A" w:rsidRDefault="00CD455C" w:rsidP="00CD455C">
      <w:pPr>
        <w:spacing w:after="16" w:line="276" w:lineRule="auto"/>
        <w:contextualSpacing/>
        <w:jc w:val="both"/>
        <w:rPr>
          <w:rFonts w:cstheme="minorHAnsi"/>
          <w:noProof/>
          <w:sz w:val="22"/>
          <w:szCs w:val="22"/>
          <w:lang w:val="pt-PT"/>
        </w:rPr>
      </w:pPr>
      <w:r w:rsidRPr="00A10B3A">
        <w:rPr>
          <w:rFonts w:cstheme="minorHAnsi"/>
          <w:noProof/>
          <w:sz w:val="22"/>
          <w:szCs w:val="22"/>
          <w:lang w:val="pt-PT"/>
        </w:rPr>
        <w:t xml:space="preserve"> </w:t>
      </w:r>
    </w:p>
    <w:p w14:paraId="2C4F1BE1" w14:textId="77777777" w:rsidR="00CD455C" w:rsidRPr="00A10B3A" w:rsidRDefault="00CD455C" w:rsidP="00CD455C">
      <w:pPr>
        <w:spacing w:line="276" w:lineRule="auto"/>
        <w:contextualSpacing/>
        <w:jc w:val="both"/>
        <w:rPr>
          <w:rFonts w:cstheme="minorHAnsi"/>
          <w:noProof/>
          <w:sz w:val="22"/>
          <w:szCs w:val="22"/>
          <w:lang w:val="pt-PT"/>
        </w:rPr>
      </w:pPr>
      <w:r w:rsidRPr="00A10B3A">
        <w:rPr>
          <w:rFonts w:cstheme="minorHAnsi"/>
          <w:noProof/>
          <w:sz w:val="22"/>
          <w:szCs w:val="22"/>
          <w:lang w:val="pt-PT"/>
        </w:rPr>
        <w:t xml:space="preserve">A </w:t>
      </w:r>
      <w:r w:rsidRPr="00A10B3A">
        <w:rPr>
          <w:rFonts w:cstheme="minorHAnsi"/>
          <w:b/>
          <w:noProof/>
          <w:sz w:val="22"/>
          <w:szCs w:val="22"/>
          <w:lang w:val="pt-PT"/>
        </w:rPr>
        <w:t>Parte III</w:t>
      </w:r>
      <w:r w:rsidRPr="00A10B3A">
        <w:rPr>
          <w:rFonts w:cstheme="minorHAnsi"/>
          <w:noProof/>
          <w:sz w:val="22"/>
          <w:szCs w:val="22"/>
          <w:lang w:val="pt-PT"/>
        </w:rPr>
        <w:t xml:space="preserve"> destina-se apenas a fornecer informação complementar para o Júri, não sendo, por isso, objecto de pontuação. </w:t>
      </w:r>
    </w:p>
    <w:p w14:paraId="71ED5CD4" w14:textId="77777777" w:rsidR="00CD455C" w:rsidRPr="00A10B3A" w:rsidRDefault="00CD455C" w:rsidP="00CD455C">
      <w:pPr>
        <w:spacing w:after="19" w:line="276" w:lineRule="auto"/>
        <w:contextualSpacing/>
        <w:jc w:val="both"/>
        <w:rPr>
          <w:rFonts w:cstheme="minorHAnsi"/>
          <w:noProof/>
          <w:sz w:val="22"/>
          <w:szCs w:val="22"/>
          <w:lang w:val="pt-PT"/>
        </w:rPr>
      </w:pPr>
      <w:r w:rsidRPr="00A10B3A">
        <w:rPr>
          <w:rFonts w:cstheme="minorHAnsi"/>
          <w:noProof/>
          <w:sz w:val="22"/>
          <w:szCs w:val="22"/>
          <w:lang w:val="pt-PT"/>
        </w:rPr>
        <w:t xml:space="preserve"> </w:t>
      </w:r>
    </w:p>
    <w:p w14:paraId="3A0F25E8" w14:textId="77777777" w:rsidR="00CD455C" w:rsidRPr="00A10B3A" w:rsidRDefault="00CD455C" w:rsidP="00CD455C">
      <w:pPr>
        <w:spacing w:after="17" w:line="276" w:lineRule="auto"/>
        <w:contextualSpacing/>
        <w:jc w:val="both"/>
        <w:rPr>
          <w:rFonts w:cstheme="minorHAnsi"/>
          <w:noProof/>
          <w:sz w:val="22"/>
          <w:szCs w:val="22"/>
          <w:lang w:val="pt-PT"/>
        </w:rPr>
      </w:pPr>
      <w:r w:rsidRPr="00A10B3A">
        <w:rPr>
          <w:rFonts w:cstheme="minorHAnsi"/>
          <w:noProof/>
          <w:sz w:val="22"/>
          <w:szCs w:val="22"/>
          <w:lang w:val="pt-PT"/>
        </w:rPr>
        <w:t xml:space="preserve"> </w:t>
      </w:r>
    </w:p>
    <w:p w14:paraId="722DF68B" w14:textId="77777777" w:rsidR="00CD455C" w:rsidRPr="00A10B3A" w:rsidRDefault="00CD455C" w:rsidP="00CD455C">
      <w:pPr>
        <w:pStyle w:val="Heading2"/>
        <w:spacing w:after="10" w:line="276" w:lineRule="auto"/>
        <w:ind w:left="-5" w:right="3398"/>
        <w:contextualSpacing/>
        <w:jc w:val="both"/>
        <w:rPr>
          <w:rFonts w:asciiTheme="minorHAnsi" w:hAnsiTheme="minorHAnsi" w:cstheme="minorHAnsi"/>
          <w:noProof/>
          <w:lang w:val="pt-PT"/>
        </w:rPr>
      </w:pPr>
      <w:r w:rsidRPr="00A10B3A">
        <w:rPr>
          <w:rFonts w:asciiTheme="minorHAnsi" w:hAnsiTheme="minorHAnsi" w:cstheme="minorHAnsi"/>
          <w:noProof/>
          <w:lang w:val="pt-PT"/>
        </w:rPr>
        <w:t xml:space="preserve">PARTE I </w:t>
      </w:r>
    </w:p>
    <w:p w14:paraId="6858145A" w14:textId="77777777" w:rsidR="00CD455C" w:rsidRPr="00A10B3A" w:rsidRDefault="00CD455C" w:rsidP="00CD455C">
      <w:pPr>
        <w:spacing w:after="19" w:line="276" w:lineRule="auto"/>
        <w:contextualSpacing/>
        <w:jc w:val="both"/>
        <w:rPr>
          <w:rFonts w:cstheme="minorHAnsi"/>
          <w:noProof/>
          <w:sz w:val="22"/>
          <w:szCs w:val="22"/>
          <w:lang w:val="pt-PT"/>
        </w:rPr>
      </w:pPr>
      <w:r w:rsidRPr="00A10B3A">
        <w:rPr>
          <w:rFonts w:cstheme="minorHAnsi"/>
          <w:noProof/>
          <w:sz w:val="22"/>
          <w:szCs w:val="22"/>
          <w:lang w:val="pt-PT"/>
        </w:rPr>
        <w:t xml:space="preserve"> </w:t>
      </w:r>
    </w:p>
    <w:p w14:paraId="1611A33B" w14:textId="69A94D68" w:rsidR="00CD455C" w:rsidRPr="00A10B3A" w:rsidRDefault="00CD455C" w:rsidP="00CD455C">
      <w:pPr>
        <w:spacing w:line="276" w:lineRule="auto"/>
        <w:contextualSpacing/>
        <w:jc w:val="both"/>
        <w:rPr>
          <w:rFonts w:cstheme="minorHAnsi"/>
          <w:noProof/>
          <w:sz w:val="22"/>
          <w:szCs w:val="22"/>
          <w:lang w:val="pt-PT"/>
        </w:rPr>
      </w:pPr>
      <w:r w:rsidRPr="00A10B3A">
        <w:rPr>
          <w:rFonts w:cstheme="minorHAnsi"/>
          <w:noProof/>
          <w:sz w:val="22"/>
          <w:szCs w:val="22"/>
          <w:lang w:val="pt-PT"/>
        </w:rPr>
        <w:t xml:space="preserve">Relativamente às </w:t>
      </w:r>
      <w:r w:rsidR="00553FC7" w:rsidRPr="00553FC7">
        <w:rPr>
          <w:rFonts w:cstheme="minorHAnsi"/>
          <w:noProof/>
          <w:sz w:val="22"/>
          <w:szCs w:val="22"/>
          <w:lang w:val="pt-PT"/>
        </w:rPr>
        <w:t>71</w:t>
      </w:r>
      <w:r w:rsidRPr="00553FC7">
        <w:rPr>
          <w:rFonts w:cstheme="minorHAnsi"/>
          <w:noProof/>
          <w:sz w:val="22"/>
          <w:szCs w:val="22"/>
          <w:lang w:val="pt-PT"/>
        </w:rPr>
        <w:t xml:space="preserve"> perguntas</w:t>
      </w:r>
      <w:r w:rsidRPr="00A10B3A">
        <w:rPr>
          <w:rFonts w:cstheme="minorHAnsi"/>
          <w:noProof/>
          <w:sz w:val="22"/>
          <w:szCs w:val="22"/>
          <w:lang w:val="pt-PT"/>
        </w:rPr>
        <w:t xml:space="preserve">, de resposta obrigatória, que encontra abaixo, deve indicar o nível que melhor traduza a sua auto-avaliação, utilizando para tal a seguinte escala:  </w:t>
      </w:r>
    </w:p>
    <w:p w14:paraId="3DAFBC71" w14:textId="77777777" w:rsidR="00CD455C" w:rsidRPr="00A10B3A" w:rsidRDefault="00CD455C" w:rsidP="00CD455C">
      <w:pPr>
        <w:spacing w:after="19" w:line="276" w:lineRule="auto"/>
        <w:contextualSpacing/>
        <w:jc w:val="both"/>
        <w:rPr>
          <w:rFonts w:cstheme="minorHAnsi"/>
          <w:noProof/>
          <w:sz w:val="22"/>
          <w:szCs w:val="22"/>
          <w:lang w:val="pt-PT"/>
        </w:rPr>
      </w:pPr>
      <w:r w:rsidRPr="00A10B3A">
        <w:rPr>
          <w:rFonts w:cstheme="minorHAnsi"/>
          <w:noProof/>
          <w:sz w:val="22"/>
          <w:szCs w:val="22"/>
          <w:lang w:val="pt-PT"/>
        </w:rPr>
        <w:t xml:space="preserve"> </w:t>
      </w:r>
    </w:p>
    <w:p w14:paraId="57B4648C" w14:textId="77777777" w:rsidR="00553FC7" w:rsidRPr="00A10B3A" w:rsidRDefault="00553FC7" w:rsidP="00553FC7">
      <w:pPr>
        <w:spacing w:line="276" w:lineRule="auto"/>
        <w:ind w:left="2161"/>
        <w:contextualSpacing/>
        <w:jc w:val="both"/>
        <w:rPr>
          <w:rFonts w:cstheme="minorHAnsi"/>
          <w:noProof/>
          <w:sz w:val="22"/>
          <w:szCs w:val="22"/>
          <w:lang w:val="pt-PT"/>
        </w:rPr>
      </w:pPr>
      <w:r w:rsidRPr="00A10B3A">
        <w:rPr>
          <w:rFonts w:cstheme="minorHAnsi"/>
          <w:noProof/>
          <w:sz w:val="22"/>
          <w:szCs w:val="22"/>
          <w:lang w:val="pt-PT"/>
        </w:rPr>
        <w:t xml:space="preserve">0 – Não  </w:t>
      </w:r>
    </w:p>
    <w:p w14:paraId="26767DA0" w14:textId="77777777" w:rsidR="00553FC7" w:rsidRPr="00A10B3A" w:rsidRDefault="00553FC7" w:rsidP="00553FC7">
      <w:pPr>
        <w:spacing w:line="276" w:lineRule="auto"/>
        <w:ind w:left="2161"/>
        <w:contextualSpacing/>
        <w:jc w:val="both"/>
        <w:rPr>
          <w:rFonts w:cstheme="minorHAnsi"/>
          <w:noProof/>
          <w:sz w:val="22"/>
          <w:szCs w:val="22"/>
          <w:lang w:val="pt-PT"/>
        </w:rPr>
      </w:pPr>
      <w:r w:rsidRPr="00A10B3A">
        <w:rPr>
          <w:rFonts w:cstheme="minorHAnsi"/>
          <w:noProof/>
          <w:sz w:val="22"/>
          <w:szCs w:val="22"/>
          <w:lang w:val="pt-PT"/>
        </w:rPr>
        <w:t xml:space="preserve">1 – Em Progresso </w:t>
      </w:r>
    </w:p>
    <w:p w14:paraId="3FA929C6" w14:textId="2B89C827" w:rsidR="00553FC7" w:rsidRDefault="00553FC7" w:rsidP="00553FC7">
      <w:pPr>
        <w:spacing w:line="276" w:lineRule="auto"/>
        <w:ind w:left="2161"/>
        <w:contextualSpacing/>
        <w:jc w:val="both"/>
        <w:rPr>
          <w:rFonts w:cstheme="minorHAnsi"/>
          <w:noProof/>
          <w:sz w:val="22"/>
          <w:szCs w:val="22"/>
          <w:lang w:val="pt-PT"/>
        </w:rPr>
      </w:pPr>
      <w:r w:rsidRPr="00A10B3A">
        <w:rPr>
          <w:rFonts w:cstheme="minorHAnsi"/>
          <w:noProof/>
          <w:sz w:val="22"/>
          <w:szCs w:val="22"/>
          <w:lang w:val="pt-PT"/>
        </w:rPr>
        <w:t xml:space="preserve">2 – Parcialmente </w:t>
      </w:r>
    </w:p>
    <w:p w14:paraId="19DD02C3" w14:textId="4AEB4B00" w:rsidR="00CD455C" w:rsidRPr="00A10B3A" w:rsidRDefault="00CD455C" w:rsidP="00CD455C">
      <w:pPr>
        <w:spacing w:line="276" w:lineRule="auto"/>
        <w:ind w:left="2161"/>
        <w:contextualSpacing/>
        <w:jc w:val="both"/>
        <w:rPr>
          <w:rFonts w:cstheme="minorHAnsi"/>
          <w:noProof/>
          <w:sz w:val="22"/>
          <w:szCs w:val="22"/>
          <w:lang w:val="pt-PT"/>
        </w:rPr>
      </w:pPr>
      <w:r w:rsidRPr="00A10B3A">
        <w:rPr>
          <w:rFonts w:cstheme="minorHAnsi"/>
          <w:noProof/>
          <w:sz w:val="22"/>
          <w:szCs w:val="22"/>
          <w:lang w:val="pt-PT"/>
        </w:rPr>
        <w:t xml:space="preserve">3 – Sim </w:t>
      </w:r>
    </w:p>
    <w:p w14:paraId="4ADC777E" w14:textId="77777777" w:rsidR="002B5CC2" w:rsidRDefault="00CD455C">
      <w:pPr>
        <w:rPr>
          <w:b/>
          <w:noProof/>
          <w:sz w:val="28"/>
          <w:szCs w:val="28"/>
          <w:lang w:val="pt-PT"/>
        </w:rPr>
      </w:pPr>
      <w:r w:rsidRPr="00A10B3A">
        <w:rPr>
          <w:b/>
          <w:noProof/>
          <w:sz w:val="28"/>
          <w:szCs w:val="28"/>
          <w:lang w:val="pt-PT"/>
        </w:rPr>
        <w:br w:type="page"/>
      </w:r>
    </w:p>
    <w:tbl>
      <w:tblPr>
        <w:tblStyle w:val="TableGrid0"/>
        <w:tblW w:w="9428" w:type="dxa"/>
        <w:tblInd w:w="-108" w:type="dxa"/>
        <w:tblCellMar>
          <w:top w:w="46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535"/>
        <w:gridCol w:w="6765"/>
        <w:gridCol w:w="437"/>
        <w:gridCol w:w="437"/>
        <w:gridCol w:w="439"/>
        <w:gridCol w:w="815"/>
      </w:tblGrid>
      <w:tr w:rsidR="002B5CC2" w14:paraId="1BF0663D" w14:textId="77777777" w:rsidTr="006A0E8D">
        <w:trPr>
          <w:trHeight w:val="644"/>
        </w:trPr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E0EED3" w14:textId="77777777" w:rsidR="002B5CC2" w:rsidRPr="00AC562E" w:rsidRDefault="002B5CC2" w:rsidP="006A0E8D">
            <w:pPr>
              <w:spacing w:line="259" w:lineRule="auto"/>
              <w:ind w:left="2"/>
              <w:rPr>
                <w:lang w:val="pt-PT"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6C427" w14:textId="77777777" w:rsidR="002B5CC2" w:rsidRPr="00AC562E" w:rsidRDefault="002B5CC2" w:rsidP="006A0E8D">
            <w:pPr>
              <w:spacing w:after="160" w:line="259" w:lineRule="auto"/>
              <w:rPr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01284" w14:textId="4370EA14" w:rsidR="002B5CC2" w:rsidRDefault="00553FC7" w:rsidP="006A0E8D">
            <w:pPr>
              <w:spacing w:line="259" w:lineRule="auto"/>
              <w:ind w:right="45"/>
              <w:jc w:val="center"/>
            </w:pPr>
            <w:r>
              <w:rPr>
                <w:b/>
              </w:rPr>
              <w:t>0</w:t>
            </w:r>
            <w:r w:rsidR="002B5CC2">
              <w:rPr>
                <w:b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1FA8" w14:textId="2EEE5DF1" w:rsidR="002B5CC2" w:rsidRDefault="00553FC7" w:rsidP="006A0E8D">
            <w:pPr>
              <w:spacing w:line="259" w:lineRule="auto"/>
              <w:ind w:right="45"/>
              <w:jc w:val="center"/>
            </w:pPr>
            <w:r>
              <w:rPr>
                <w:b/>
              </w:rPr>
              <w:t>1</w:t>
            </w:r>
            <w:r w:rsidR="002B5CC2">
              <w:rPr>
                <w:b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315E" w14:textId="77777777" w:rsidR="002B5CC2" w:rsidRDefault="002B5CC2" w:rsidP="006A0E8D">
            <w:pPr>
              <w:spacing w:after="17" w:line="259" w:lineRule="auto"/>
              <w:ind w:left="1"/>
              <w:jc w:val="center"/>
            </w:pPr>
            <w:r>
              <w:rPr>
                <w:b/>
              </w:rPr>
              <w:t xml:space="preserve"> </w:t>
            </w:r>
          </w:p>
          <w:p w14:paraId="712CCBF9" w14:textId="74714FC0" w:rsidR="002B5CC2" w:rsidRDefault="00553FC7" w:rsidP="006A0E8D">
            <w:pPr>
              <w:spacing w:after="19" w:line="259" w:lineRule="auto"/>
              <w:ind w:right="47"/>
              <w:jc w:val="center"/>
            </w:pPr>
            <w:r>
              <w:rPr>
                <w:b/>
              </w:rPr>
              <w:t>2</w:t>
            </w:r>
            <w:r w:rsidR="002B5CC2">
              <w:rPr>
                <w:b/>
              </w:rPr>
              <w:t xml:space="preserve"> </w:t>
            </w:r>
          </w:p>
          <w:p w14:paraId="5E99F92E" w14:textId="77777777" w:rsidR="002B5CC2" w:rsidRDefault="002B5CC2" w:rsidP="006A0E8D">
            <w:pPr>
              <w:spacing w:line="259" w:lineRule="auto"/>
              <w:ind w:left="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93EF0" w14:textId="320B58A2" w:rsidR="002B5CC2" w:rsidRDefault="00553FC7" w:rsidP="006A0E8D">
            <w:pPr>
              <w:spacing w:line="259" w:lineRule="auto"/>
              <w:ind w:right="52"/>
              <w:jc w:val="center"/>
            </w:pPr>
            <w:r>
              <w:rPr>
                <w:b/>
              </w:rPr>
              <w:t>3</w:t>
            </w:r>
            <w:r w:rsidR="002B5CC2">
              <w:rPr>
                <w:b/>
              </w:rPr>
              <w:t xml:space="preserve"> </w:t>
            </w:r>
          </w:p>
        </w:tc>
      </w:tr>
      <w:tr w:rsidR="002B5CC2" w:rsidRPr="00D040B5" w14:paraId="7079F451" w14:textId="77777777" w:rsidTr="00542F1E">
        <w:trPr>
          <w:trHeight w:val="68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EFEF6" w14:textId="77777777" w:rsidR="002B5CC2" w:rsidRDefault="002B5CC2" w:rsidP="006A0E8D">
            <w:pPr>
              <w:spacing w:after="326" w:line="259" w:lineRule="auto"/>
              <w:ind w:left="2"/>
            </w:pPr>
            <w:r>
              <w:rPr>
                <w:b/>
              </w:rPr>
              <w:t xml:space="preserve"> </w:t>
            </w:r>
          </w:p>
          <w:p w14:paraId="38D8042D" w14:textId="77777777" w:rsidR="002B5CC2" w:rsidRDefault="002B5CC2" w:rsidP="006A0E8D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8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24FFE6" w14:textId="5BE8DF18" w:rsidR="002B5CC2" w:rsidRPr="00D501DF" w:rsidRDefault="002B5CC2" w:rsidP="00542F1E">
            <w:pPr>
              <w:spacing w:line="276" w:lineRule="auto"/>
              <w:ind w:right="586"/>
              <w:contextualSpacing/>
              <w:jc w:val="center"/>
              <w:rPr>
                <w:rFonts w:cstheme="minorHAnsi"/>
                <w:highlight w:val="yellow"/>
                <w:lang w:val="pt-PT"/>
              </w:rPr>
            </w:pPr>
            <w:r w:rsidRPr="00D501DF">
              <w:rPr>
                <w:rFonts w:cstheme="minorHAnsi"/>
                <w:b/>
                <w:lang w:val="pt-PT"/>
              </w:rPr>
              <w:t>Segurança, Habitação e Mobilidade</w:t>
            </w:r>
          </w:p>
        </w:tc>
      </w:tr>
      <w:tr w:rsidR="002B5CC2" w:rsidRPr="00C73034" w14:paraId="2B32EB7F" w14:textId="77777777" w:rsidTr="002B5CC2">
        <w:trPr>
          <w:trHeight w:val="107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DA81" w14:textId="2F7EA968" w:rsidR="002B5CC2" w:rsidRPr="00AC562E" w:rsidRDefault="00CD4E5E" w:rsidP="006A0E8D">
            <w:pPr>
              <w:spacing w:line="259" w:lineRule="auto"/>
              <w:ind w:right="47"/>
              <w:jc w:val="center"/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59CF" w14:textId="631DCE71" w:rsidR="002B5CC2" w:rsidRPr="00973E04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 xml:space="preserve">Existem planos estratégicos e/ou programas de prevenção da </w:t>
            </w:r>
            <w:r w:rsidR="00140BF6">
              <w:rPr>
                <w:rFonts w:cstheme="minorHAnsi"/>
                <w:lang w:val="pt-PT"/>
              </w:rPr>
              <w:t xml:space="preserve">criminalidade, </w:t>
            </w:r>
            <w:r w:rsidRPr="00973E04">
              <w:rPr>
                <w:rFonts w:cstheme="minorHAnsi"/>
                <w:lang w:val="pt-PT"/>
              </w:rPr>
              <w:t>violência e do abuso (físico, sexual</w:t>
            </w:r>
            <w:r w:rsidR="00973E04">
              <w:rPr>
                <w:rFonts w:cstheme="minorHAnsi"/>
                <w:lang w:val="pt-PT"/>
              </w:rPr>
              <w:t xml:space="preserve">, </w:t>
            </w:r>
            <w:r w:rsidRPr="00973E04">
              <w:rPr>
                <w:rFonts w:cstheme="minorHAnsi"/>
                <w:lang w:val="pt-PT"/>
              </w:rPr>
              <w:t>psicológico</w:t>
            </w:r>
            <w:r w:rsidR="00973E04">
              <w:rPr>
                <w:rFonts w:cstheme="minorHAnsi"/>
                <w:lang w:val="pt-PT"/>
              </w:rPr>
              <w:t xml:space="preserve"> ou financeiro</w:t>
            </w:r>
            <w:r w:rsidRPr="00973E04">
              <w:rPr>
                <w:rFonts w:cstheme="minorHAnsi"/>
                <w:lang w:val="pt-PT"/>
              </w:rPr>
              <w:t>)</w:t>
            </w:r>
            <w:r w:rsidR="00504B52" w:rsidRPr="00973E04">
              <w:rPr>
                <w:rFonts w:cstheme="minorHAnsi"/>
                <w:lang w:val="pt-PT"/>
              </w:rPr>
              <w:t>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4276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  <w:r w:rsidRPr="00D501DF">
              <w:rPr>
                <w:rFonts w:cstheme="minorHAnsi"/>
                <w:lang w:val="pt-PT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8C73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  <w:r w:rsidRPr="00D501DF">
              <w:rPr>
                <w:rFonts w:cstheme="minorHAnsi"/>
                <w:lang w:val="pt-PT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DA9E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  <w:r w:rsidRPr="00D501DF">
              <w:rPr>
                <w:rFonts w:cstheme="minorHAnsi"/>
                <w:lang w:val="pt-PT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93C7" w14:textId="77777777" w:rsidR="002B5CC2" w:rsidRPr="00D501DF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D501DF">
              <w:rPr>
                <w:rFonts w:cstheme="minorHAnsi"/>
                <w:lang w:val="pt-PT"/>
              </w:rPr>
              <w:t xml:space="preserve"> </w:t>
            </w:r>
          </w:p>
        </w:tc>
      </w:tr>
      <w:tr w:rsidR="002B5CC2" w:rsidRPr="00C73034" w14:paraId="0FA3E8E0" w14:textId="77777777" w:rsidTr="002B5CC2">
        <w:trPr>
          <w:trHeight w:val="106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356F" w14:textId="119504A7" w:rsidR="002B5CC2" w:rsidRDefault="00CD4E5E" w:rsidP="006A0E8D">
            <w:pPr>
              <w:spacing w:line="259" w:lineRule="auto"/>
              <w:ind w:right="47"/>
              <w:jc w:val="center"/>
            </w:pPr>
            <w:r>
              <w:rPr>
                <w:b/>
              </w:rPr>
              <w:t>2</w:t>
            </w:r>
            <w:r w:rsidR="002B5CC2">
              <w:rPr>
                <w:b/>
              </w:rPr>
              <w:t xml:space="preserve"> 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DC6A" w14:textId="1A356695" w:rsidR="002B5CC2" w:rsidRPr="00973E04" w:rsidRDefault="00D23F04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A autarquia promove a capacitação das organizações</w:t>
            </w:r>
            <w:r w:rsidR="00973E04">
              <w:rPr>
                <w:rFonts w:cstheme="minorHAnsi"/>
                <w:lang w:val="pt-PT"/>
              </w:rPr>
              <w:t xml:space="preserve"> para </w:t>
            </w:r>
            <w:r>
              <w:rPr>
                <w:rFonts w:cstheme="minorHAnsi"/>
                <w:lang w:val="pt-PT"/>
              </w:rPr>
              <w:t xml:space="preserve">a intervenção </w:t>
            </w:r>
            <w:r w:rsidR="00973E04">
              <w:rPr>
                <w:rFonts w:cstheme="minorHAnsi"/>
                <w:lang w:val="pt-PT"/>
              </w:rPr>
              <w:t>com vítima</w:t>
            </w:r>
            <w:r w:rsidR="00140BF6">
              <w:rPr>
                <w:rFonts w:cstheme="minorHAnsi"/>
                <w:lang w:val="pt-PT"/>
              </w:rPr>
              <w:t xml:space="preserve">s </w:t>
            </w:r>
            <w:r w:rsidR="007B40B7">
              <w:rPr>
                <w:rFonts w:cstheme="minorHAnsi"/>
                <w:lang w:val="pt-PT"/>
              </w:rPr>
              <w:t>(especificamente cidadãos seniores)</w:t>
            </w:r>
            <w:r w:rsidR="00973E04">
              <w:rPr>
                <w:rFonts w:cstheme="minorHAnsi"/>
                <w:lang w:val="pt-PT"/>
              </w:rPr>
              <w:t xml:space="preserve"> de</w:t>
            </w:r>
            <w:r w:rsidR="002B5CC2" w:rsidRPr="00973E04">
              <w:rPr>
                <w:rFonts w:cstheme="minorHAnsi"/>
                <w:lang w:val="pt-PT"/>
              </w:rPr>
              <w:t xml:space="preserve"> fraude financeira,</w:t>
            </w:r>
            <w:r w:rsidR="007B40B7">
              <w:rPr>
                <w:rFonts w:cstheme="minorHAnsi"/>
                <w:lang w:val="pt-PT"/>
              </w:rPr>
              <w:t xml:space="preserve"> de</w:t>
            </w:r>
            <w:r w:rsidR="002B5CC2" w:rsidRPr="00973E04">
              <w:rPr>
                <w:rFonts w:cstheme="minorHAnsi"/>
                <w:lang w:val="pt-PT"/>
              </w:rPr>
              <w:t xml:space="preserve"> violência </w:t>
            </w:r>
            <w:r w:rsidR="00140BF6">
              <w:rPr>
                <w:rFonts w:cstheme="minorHAnsi"/>
                <w:lang w:val="pt-PT"/>
              </w:rPr>
              <w:t xml:space="preserve">ou </w:t>
            </w:r>
            <w:r w:rsidR="002B5CC2" w:rsidRPr="00973E04">
              <w:rPr>
                <w:rFonts w:cstheme="minorHAnsi"/>
                <w:lang w:val="pt-PT"/>
              </w:rPr>
              <w:t>d</w:t>
            </w:r>
            <w:r w:rsidR="007B40B7">
              <w:rPr>
                <w:rFonts w:cstheme="minorHAnsi"/>
                <w:lang w:val="pt-PT"/>
              </w:rPr>
              <w:t>e</w:t>
            </w:r>
            <w:r w:rsidR="002B5CC2" w:rsidRPr="00973E04">
              <w:rPr>
                <w:rFonts w:cstheme="minorHAnsi"/>
                <w:lang w:val="pt-PT"/>
              </w:rPr>
              <w:t xml:space="preserve"> abuso (físico, sexual ou psicológico)</w:t>
            </w:r>
            <w:r w:rsidR="007B40B7">
              <w:rPr>
                <w:rFonts w:cstheme="minorHAnsi"/>
                <w:lang w:val="pt-PT"/>
              </w:rPr>
              <w:t>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7001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  <w:r w:rsidRPr="00D501DF">
              <w:rPr>
                <w:rFonts w:cstheme="minorHAnsi"/>
                <w:lang w:val="pt-PT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9141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  <w:r w:rsidRPr="00D501DF">
              <w:rPr>
                <w:rFonts w:cstheme="minorHAnsi"/>
                <w:lang w:val="pt-PT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61F9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  <w:r w:rsidRPr="00D501DF">
              <w:rPr>
                <w:rFonts w:cstheme="minorHAnsi"/>
                <w:lang w:val="pt-PT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74DC" w14:textId="77777777" w:rsidR="002B5CC2" w:rsidRPr="00D501DF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D501DF">
              <w:rPr>
                <w:rFonts w:cstheme="minorHAnsi"/>
                <w:lang w:val="pt-PT"/>
              </w:rPr>
              <w:t xml:space="preserve"> </w:t>
            </w:r>
          </w:p>
        </w:tc>
      </w:tr>
      <w:tr w:rsidR="002B5CC2" w:rsidRPr="00C73034" w14:paraId="70698F00" w14:textId="77777777" w:rsidTr="006A0E8D">
        <w:trPr>
          <w:trHeight w:val="93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76D6" w14:textId="5F6B3235" w:rsidR="002B5CC2" w:rsidRPr="00D23F04" w:rsidRDefault="00CD4E5E" w:rsidP="006A0E8D">
            <w:pPr>
              <w:spacing w:line="259" w:lineRule="auto"/>
              <w:ind w:right="47"/>
              <w:jc w:val="center"/>
              <w:rPr>
                <w:lang w:val="pt-PT"/>
              </w:rPr>
            </w:pPr>
            <w:r>
              <w:rPr>
                <w:b/>
                <w:lang w:val="pt-PT"/>
              </w:rPr>
              <w:t>3</w:t>
            </w:r>
            <w:r w:rsidR="002B5CC2" w:rsidRPr="00D23F04">
              <w:rPr>
                <w:b/>
                <w:lang w:val="pt-PT"/>
              </w:rPr>
              <w:t xml:space="preserve"> 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BB1E" w14:textId="1AED8104" w:rsidR="002B5CC2" w:rsidRPr="00D23F04" w:rsidRDefault="00C37518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Os</w:t>
            </w:r>
            <w:r w:rsidR="002B5CC2" w:rsidRPr="00D23F04">
              <w:rPr>
                <w:rFonts w:cstheme="minorHAnsi"/>
                <w:lang w:val="pt-PT"/>
              </w:rPr>
              <w:t xml:space="preserve"> edifícios público</w:t>
            </w:r>
            <w:r>
              <w:rPr>
                <w:rFonts w:cstheme="minorHAnsi"/>
                <w:lang w:val="pt-PT"/>
              </w:rPr>
              <w:t>s</w:t>
            </w:r>
            <w:r w:rsidR="002B5CC2" w:rsidRPr="00D23F04">
              <w:rPr>
                <w:rFonts w:cstheme="minorHAnsi"/>
                <w:lang w:val="pt-PT"/>
              </w:rPr>
              <w:t xml:space="preserve"> são acessíveis, possuindo características como elevadores, rampas, sinalização adequada, corrimãos nas escadas, pavimento antiderrapante e zonas de descanso.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63C2" w14:textId="77777777" w:rsidR="002B5CC2" w:rsidRPr="00140BF6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color w:val="FF0000"/>
                <w:lang w:val="pt-PT"/>
              </w:rPr>
            </w:pPr>
            <w:r w:rsidRPr="00140BF6">
              <w:rPr>
                <w:rFonts w:cstheme="minorHAnsi"/>
                <w:color w:val="FF0000"/>
                <w:lang w:val="pt-PT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FEF6" w14:textId="77777777" w:rsidR="002B5CC2" w:rsidRPr="00140BF6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color w:val="FF0000"/>
                <w:lang w:val="pt-PT"/>
              </w:rPr>
            </w:pPr>
            <w:r w:rsidRPr="00140BF6">
              <w:rPr>
                <w:rFonts w:cstheme="minorHAnsi"/>
                <w:color w:val="FF0000"/>
                <w:lang w:val="pt-PT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1C60" w14:textId="77777777" w:rsidR="002B5CC2" w:rsidRPr="00140BF6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color w:val="FF0000"/>
                <w:lang w:val="pt-PT"/>
              </w:rPr>
            </w:pPr>
            <w:r w:rsidRPr="00140BF6">
              <w:rPr>
                <w:rFonts w:cstheme="minorHAnsi"/>
                <w:color w:val="FF0000"/>
                <w:lang w:val="pt-PT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7621" w14:textId="77777777" w:rsidR="002B5CC2" w:rsidRPr="00140BF6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color w:val="FF0000"/>
                <w:lang w:val="pt-PT"/>
              </w:rPr>
            </w:pPr>
            <w:r w:rsidRPr="00140BF6">
              <w:rPr>
                <w:rFonts w:cstheme="minorHAnsi"/>
                <w:color w:val="FF0000"/>
                <w:lang w:val="pt-PT"/>
              </w:rPr>
              <w:t xml:space="preserve"> </w:t>
            </w:r>
          </w:p>
        </w:tc>
      </w:tr>
      <w:tr w:rsidR="002B5CC2" w:rsidRPr="00C73034" w14:paraId="1417B554" w14:textId="77777777" w:rsidTr="002B5CC2">
        <w:trPr>
          <w:trHeight w:val="66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FE9FD" w14:textId="66303BBD" w:rsidR="002B5CC2" w:rsidRPr="00E2450A" w:rsidRDefault="00CD4E5E" w:rsidP="006A0E8D">
            <w:pPr>
              <w:spacing w:line="259" w:lineRule="auto"/>
              <w:ind w:right="47"/>
              <w:jc w:val="center"/>
              <w:rPr>
                <w:lang w:val="pt-PT"/>
              </w:rPr>
            </w:pPr>
            <w:r>
              <w:rPr>
                <w:b/>
                <w:lang w:val="pt-PT"/>
              </w:rPr>
              <w:t>4</w:t>
            </w:r>
            <w:r w:rsidR="002B5CC2" w:rsidRPr="00E2450A">
              <w:rPr>
                <w:b/>
                <w:lang w:val="pt-PT"/>
              </w:rPr>
              <w:t xml:space="preserve"> 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5378" w14:textId="7EF53D87" w:rsidR="002B5CC2" w:rsidRPr="00E2450A" w:rsidRDefault="00D23F04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E2450A">
              <w:rPr>
                <w:rFonts w:cstheme="minorHAnsi"/>
                <w:lang w:val="pt-PT"/>
              </w:rPr>
              <w:t xml:space="preserve">Os bancos e as casas de banho públicas nos espaços públicos exteriores adequam-se às necessidades </w:t>
            </w:r>
            <w:r w:rsidR="00E2450A" w:rsidRPr="00E2450A">
              <w:rPr>
                <w:rFonts w:cstheme="minorHAnsi"/>
                <w:lang w:val="pt-PT"/>
              </w:rPr>
              <w:t>da comunidade</w:t>
            </w:r>
            <w:r w:rsidRPr="00E2450A">
              <w:rPr>
                <w:rFonts w:cstheme="minorHAnsi"/>
                <w:lang w:val="pt-PT"/>
              </w:rPr>
              <w:t>, sendo seguras e de fácil acesso.</w:t>
            </w:r>
            <w:r w:rsidR="00140BF6" w:rsidRPr="00E2450A">
              <w:rPr>
                <w:rFonts w:cstheme="minorHAnsi"/>
                <w:lang w:val="pt-PT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0426" w14:textId="77777777" w:rsidR="002B5CC2" w:rsidRPr="00140BF6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color w:val="FF0000"/>
                <w:lang w:val="pt-PT"/>
              </w:rPr>
            </w:pPr>
            <w:r w:rsidRPr="00140BF6">
              <w:rPr>
                <w:rFonts w:cstheme="minorHAnsi"/>
                <w:color w:val="FF0000"/>
                <w:lang w:val="pt-PT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12AD" w14:textId="77777777" w:rsidR="002B5CC2" w:rsidRPr="00140BF6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color w:val="FF0000"/>
                <w:lang w:val="pt-PT"/>
              </w:rPr>
            </w:pPr>
            <w:r w:rsidRPr="00140BF6">
              <w:rPr>
                <w:rFonts w:cstheme="minorHAnsi"/>
                <w:color w:val="FF0000"/>
                <w:lang w:val="pt-PT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4DC5" w14:textId="77777777" w:rsidR="002B5CC2" w:rsidRPr="00140BF6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color w:val="FF0000"/>
                <w:lang w:val="pt-PT"/>
              </w:rPr>
            </w:pPr>
            <w:r w:rsidRPr="00140BF6">
              <w:rPr>
                <w:rFonts w:cstheme="minorHAnsi"/>
                <w:color w:val="FF0000"/>
                <w:lang w:val="pt-PT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26A8" w14:textId="77777777" w:rsidR="002B5CC2" w:rsidRPr="00140BF6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color w:val="FF0000"/>
                <w:lang w:val="pt-PT"/>
              </w:rPr>
            </w:pPr>
            <w:r w:rsidRPr="00140BF6">
              <w:rPr>
                <w:rFonts w:cstheme="minorHAnsi"/>
                <w:color w:val="FF0000"/>
                <w:lang w:val="pt-PT"/>
              </w:rPr>
              <w:t xml:space="preserve"> </w:t>
            </w:r>
          </w:p>
        </w:tc>
      </w:tr>
      <w:tr w:rsidR="002B5CC2" w:rsidRPr="00C73034" w14:paraId="104E1413" w14:textId="77777777" w:rsidTr="002B5CC2">
        <w:trPr>
          <w:trHeight w:val="31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41721" w14:textId="77BBAD9A" w:rsidR="002B5CC2" w:rsidRPr="00CD4E5E" w:rsidRDefault="00CD4E5E" w:rsidP="002B5CC2">
            <w:pPr>
              <w:spacing w:line="259" w:lineRule="auto"/>
              <w:ind w:right="47"/>
              <w:jc w:val="center"/>
              <w:rPr>
                <w:b/>
                <w:bCs/>
              </w:rPr>
            </w:pPr>
            <w:r w:rsidRPr="00CD4E5E">
              <w:rPr>
                <w:b/>
                <w:bCs/>
              </w:rPr>
              <w:t>5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2F00" w14:textId="179A70FE" w:rsidR="002B5CC2" w:rsidRPr="00C37518" w:rsidRDefault="00C37518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C37518">
              <w:rPr>
                <w:rFonts w:cstheme="minorHAnsi"/>
                <w:lang w:val="pt-PT"/>
              </w:rPr>
              <w:t>As</w:t>
            </w:r>
            <w:r w:rsidR="00E2450A" w:rsidRPr="00C37518">
              <w:rPr>
                <w:rFonts w:cstheme="minorHAnsi"/>
                <w:lang w:val="pt-PT"/>
              </w:rPr>
              <w:t xml:space="preserve"> </w:t>
            </w:r>
            <w:r w:rsidR="002B5CC2" w:rsidRPr="00C37518">
              <w:rPr>
                <w:rFonts w:cstheme="minorHAnsi"/>
                <w:lang w:val="pt-PT"/>
              </w:rPr>
              <w:t>vias pedonais</w:t>
            </w:r>
            <w:r w:rsidRPr="00C37518">
              <w:rPr>
                <w:rFonts w:cstheme="minorHAnsi"/>
                <w:lang w:val="pt-PT"/>
              </w:rPr>
              <w:t xml:space="preserve"> adequam-se à</w:t>
            </w:r>
            <w:r w:rsidR="00E2450A" w:rsidRPr="00C37518">
              <w:rPr>
                <w:rFonts w:cstheme="minorHAnsi"/>
                <w:lang w:val="pt-PT"/>
              </w:rPr>
              <w:t>s necessidades da comunidade,</w:t>
            </w:r>
            <w:r w:rsidR="002B5CC2" w:rsidRPr="00C37518">
              <w:rPr>
                <w:rFonts w:cstheme="minorHAnsi"/>
                <w:lang w:val="pt-PT"/>
              </w:rPr>
              <w:t xml:space="preserve"> são amigas dos peões, suficientemente largas, sem obstáculos e com uma superfície lisa, que permita a circulação em segurança de cidadãos com dificuldades de mobilidade (por exemplo, cidadãos que usam cadeira de rodas).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B697" w14:textId="77777777" w:rsidR="002B5CC2" w:rsidRPr="00140BF6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color w:val="FF0000"/>
                <w:lang w:val="pt-PT"/>
              </w:rPr>
            </w:pPr>
            <w:r w:rsidRPr="00140BF6">
              <w:rPr>
                <w:rFonts w:cstheme="minorHAnsi"/>
                <w:color w:val="FF0000"/>
                <w:lang w:val="pt-PT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A369" w14:textId="77777777" w:rsidR="002B5CC2" w:rsidRPr="00140BF6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color w:val="FF0000"/>
                <w:lang w:val="pt-PT"/>
              </w:rPr>
            </w:pPr>
            <w:r w:rsidRPr="00140BF6">
              <w:rPr>
                <w:rFonts w:cstheme="minorHAnsi"/>
                <w:color w:val="FF0000"/>
                <w:lang w:val="pt-PT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C3D8" w14:textId="77777777" w:rsidR="002B5CC2" w:rsidRPr="00140BF6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color w:val="FF0000"/>
                <w:lang w:val="pt-PT"/>
              </w:rPr>
            </w:pPr>
            <w:r w:rsidRPr="00140BF6">
              <w:rPr>
                <w:rFonts w:cstheme="minorHAnsi"/>
                <w:color w:val="FF0000"/>
                <w:lang w:val="pt-PT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00FF" w14:textId="77777777" w:rsidR="002B5CC2" w:rsidRPr="00140BF6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color w:val="FF0000"/>
                <w:lang w:val="pt-PT"/>
              </w:rPr>
            </w:pPr>
            <w:r w:rsidRPr="00140BF6">
              <w:rPr>
                <w:rFonts w:cstheme="minorHAnsi"/>
                <w:color w:val="FF0000"/>
                <w:lang w:val="pt-PT"/>
              </w:rPr>
              <w:t xml:space="preserve"> </w:t>
            </w:r>
          </w:p>
        </w:tc>
      </w:tr>
      <w:tr w:rsidR="002B5CC2" w:rsidRPr="00C73034" w14:paraId="215D99BA" w14:textId="77777777" w:rsidTr="002B5CC2">
        <w:trPr>
          <w:trHeight w:val="7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4E3C9" w14:textId="737F1BE6" w:rsidR="002B5CC2" w:rsidRPr="00C37518" w:rsidRDefault="00CD4E5E" w:rsidP="006A0E8D">
            <w:pPr>
              <w:spacing w:line="259" w:lineRule="auto"/>
              <w:ind w:right="47"/>
              <w:jc w:val="center"/>
              <w:rPr>
                <w:lang w:val="pt-PT"/>
              </w:rPr>
            </w:pPr>
            <w:r>
              <w:rPr>
                <w:b/>
                <w:lang w:val="pt-PT"/>
              </w:rPr>
              <w:t>6</w:t>
            </w:r>
            <w:r w:rsidR="002B5CC2" w:rsidRPr="00C37518">
              <w:rPr>
                <w:b/>
                <w:lang w:val="pt-PT"/>
              </w:rPr>
              <w:t xml:space="preserve"> 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696B" w14:textId="69600D2B" w:rsidR="002B5CC2" w:rsidRPr="00C37518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C37518">
              <w:rPr>
                <w:rFonts w:cstheme="minorHAnsi"/>
                <w:lang w:val="pt-PT"/>
              </w:rPr>
              <w:t>As rodovias possuem passadeiras para peões colocadas em intervalos regulares</w:t>
            </w:r>
            <w:r w:rsidR="00C37518" w:rsidRPr="00C37518">
              <w:rPr>
                <w:rFonts w:cstheme="minorHAnsi"/>
                <w:lang w:val="pt-PT"/>
              </w:rPr>
              <w:t>, adequando-se às necessidades da comunidade.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E7B8" w14:textId="77777777" w:rsidR="002B5CC2" w:rsidRPr="00140BF6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color w:val="FF0000"/>
                <w:lang w:val="pt-PT"/>
              </w:rPr>
            </w:pPr>
            <w:r w:rsidRPr="00140BF6">
              <w:rPr>
                <w:rFonts w:cstheme="minorHAnsi"/>
                <w:color w:val="FF0000"/>
                <w:lang w:val="pt-PT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3A03" w14:textId="77777777" w:rsidR="002B5CC2" w:rsidRPr="00140BF6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color w:val="FF0000"/>
                <w:lang w:val="pt-PT"/>
              </w:rPr>
            </w:pPr>
            <w:r w:rsidRPr="00140BF6">
              <w:rPr>
                <w:rFonts w:cstheme="minorHAnsi"/>
                <w:color w:val="FF0000"/>
                <w:lang w:val="pt-PT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5976" w14:textId="77777777" w:rsidR="002B5CC2" w:rsidRPr="00140BF6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color w:val="FF0000"/>
                <w:lang w:val="pt-PT"/>
              </w:rPr>
            </w:pPr>
            <w:r w:rsidRPr="00140BF6">
              <w:rPr>
                <w:rFonts w:cstheme="minorHAnsi"/>
                <w:color w:val="FF0000"/>
                <w:lang w:val="pt-PT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CB94" w14:textId="77777777" w:rsidR="002B5CC2" w:rsidRPr="00D501DF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D501DF">
              <w:rPr>
                <w:rFonts w:cstheme="minorHAnsi"/>
                <w:lang w:val="pt-PT"/>
              </w:rPr>
              <w:t xml:space="preserve"> </w:t>
            </w:r>
          </w:p>
        </w:tc>
      </w:tr>
      <w:tr w:rsidR="002B5CC2" w:rsidRPr="00C73034" w14:paraId="77506A46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2773" w14:textId="32574C04" w:rsidR="002B5CC2" w:rsidRPr="00C37518" w:rsidRDefault="00CD4E5E" w:rsidP="006A0E8D">
            <w:pPr>
              <w:spacing w:line="259" w:lineRule="auto"/>
              <w:ind w:right="47"/>
              <w:jc w:val="center"/>
            </w:pPr>
            <w:r>
              <w:rPr>
                <w:b/>
              </w:rPr>
              <w:t>7</w:t>
            </w:r>
            <w:r w:rsidR="002B5CC2" w:rsidRPr="00C37518">
              <w:rPr>
                <w:b/>
              </w:rPr>
              <w:t xml:space="preserve"> 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2710" w14:textId="074D41CA" w:rsidR="002B5CC2" w:rsidRPr="00C37518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C37518">
              <w:rPr>
                <w:rFonts w:cstheme="minorHAnsi"/>
                <w:lang w:val="pt-PT"/>
              </w:rPr>
              <w:t>Os semáforos das passadeiras para peões</w:t>
            </w:r>
            <w:r w:rsidR="00C37518" w:rsidRPr="00C37518">
              <w:rPr>
                <w:rFonts w:cstheme="minorHAnsi"/>
                <w:lang w:val="pt-PT"/>
              </w:rPr>
              <w:t xml:space="preserve"> adequam-se às necessidades da comunidade,</w:t>
            </w:r>
            <w:r w:rsidRPr="00C37518">
              <w:rPr>
                <w:rFonts w:cstheme="minorHAnsi"/>
                <w:lang w:val="pt-PT"/>
              </w:rPr>
              <w:t xml:space="preserve"> d</w:t>
            </w:r>
            <w:r w:rsidR="00C37518" w:rsidRPr="00C37518">
              <w:rPr>
                <w:rFonts w:cstheme="minorHAnsi"/>
                <w:lang w:val="pt-PT"/>
              </w:rPr>
              <w:t>ando</w:t>
            </w:r>
            <w:r w:rsidRPr="00C37518">
              <w:rPr>
                <w:rFonts w:cstheme="minorHAnsi"/>
                <w:lang w:val="pt-PT"/>
              </w:rPr>
              <w:t xml:space="preserve"> tempo suficiente para que cidadãos com dificuldades de mobilidade ou outras dificuldades funcionais possam atravessá-las, dispondo de sinais visuais e sonoros.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8B2B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  <w:r w:rsidRPr="00D501DF">
              <w:rPr>
                <w:rFonts w:cstheme="minorHAnsi"/>
                <w:lang w:val="pt-PT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E24A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  <w:r w:rsidRPr="00D501DF">
              <w:rPr>
                <w:rFonts w:cstheme="minorHAnsi"/>
                <w:lang w:val="pt-PT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F97E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  <w:r w:rsidRPr="00D501DF">
              <w:rPr>
                <w:rFonts w:cstheme="minorHAnsi"/>
                <w:lang w:val="pt-PT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0AA0" w14:textId="77777777" w:rsidR="002B5CC2" w:rsidRPr="00D501DF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D501DF">
              <w:rPr>
                <w:rFonts w:cstheme="minorHAnsi"/>
                <w:lang w:val="pt-PT"/>
              </w:rPr>
              <w:t xml:space="preserve"> </w:t>
            </w:r>
          </w:p>
        </w:tc>
      </w:tr>
      <w:tr w:rsidR="002B5CC2" w:rsidRPr="00C73034" w14:paraId="7206A908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1FEA" w14:textId="48ED48B1" w:rsidR="002B5CC2" w:rsidRPr="00C37518" w:rsidRDefault="00CD4E5E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24EF" w14:textId="6942877C" w:rsidR="002B5CC2" w:rsidRPr="00C37518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C37518">
              <w:rPr>
                <w:rFonts w:cstheme="minorHAnsi"/>
                <w:lang w:val="pt-PT"/>
              </w:rPr>
              <w:t>Existem e são cumpridas leis que limitam os níveis de poluição e de ruído em espaços públicos.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9EE5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8845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60B5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EEF3" w14:textId="77777777" w:rsidR="002B5CC2" w:rsidRPr="00D501DF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B5CC2" w:rsidRPr="00C73034" w14:paraId="3542FD5D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33736" w14:textId="76A2FAF1" w:rsidR="002B5CC2" w:rsidRDefault="00CD4E5E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F7B1" w14:textId="509766F6" w:rsidR="002B5CC2" w:rsidRPr="00973E04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 xml:space="preserve">Os planos de emergência consideram as necessidades e </w:t>
            </w:r>
            <w:r w:rsidR="00C37518">
              <w:rPr>
                <w:rFonts w:cstheme="minorHAnsi"/>
                <w:lang w:val="pt-PT"/>
              </w:rPr>
              <w:t>capacidades</w:t>
            </w:r>
            <w:r w:rsidRPr="00973E04">
              <w:rPr>
                <w:rFonts w:cstheme="minorHAnsi"/>
                <w:lang w:val="pt-PT"/>
              </w:rPr>
              <w:t xml:space="preserve"> funcionais de todos os cidadãos.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42C7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A156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404C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9E92" w14:textId="77777777" w:rsidR="002B5CC2" w:rsidRPr="00D501DF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B5CC2" w:rsidRPr="00C73034" w14:paraId="3E8B402A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C6C4A" w14:textId="416DB82D" w:rsidR="002B5CC2" w:rsidRPr="00CD4E5E" w:rsidRDefault="002B5CC2" w:rsidP="006A0E8D">
            <w:pPr>
              <w:spacing w:line="259" w:lineRule="auto"/>
              <w:ind w:right="47"/>
              <w:jc w:val="center"/>
              <w:rPr>
                <w:b/>
              </w:rPr>
            </w:pPr>
            <w:r w:rsidRPr="00CD4E5E">
              <w:rPr>
                <w:b/>
              </w:rPr>
              <w:t>1</w:t>
            </w:r>
            <w:r w:rsidR="00CD4E5E">
              <w:rPr>
                <w:b/>
              </w:rPr>
              <w:t>0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1319" w14:textId="580765BC" w:rsidR="002B5CC2" w:rsidRPr="00CD4E5E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CD4E5E">
              <w:rPr>
                <w:rFonts w:cstheme="minorHAnsi"/>
                <w:lang w:val="pt-PT"/>
              </w:rPr>
              <w:t xml:space="preserve">A habitação social </w:t>
            </w:r>
            <w:r w:rsidR="00CD4E5E" w:rsidRPr="00CD4E5E">
              <w:rPr>
                <w:rFonts w:cstheme="minorHAnsi"/>
                <w:lang w:val="pt-PT"/>
              </w:rPr>
              <w:t xml:space="preserve">é percepcionada como estando </w:t>
            </w:r>
            <w:r w:rsidRPr="00CD4E5E">
              <w:rPr>
                <w:rFonts w:cstheme="minorHAnsi"/>
                <w:lang w:val="pt-PT"/>
              </w:rPr>
              <w:t>bem cuidada e adap</w:t>
            </w:r>
            <w:r w:rsidR="00CD4E5E" w:rsidRPr="00CD4E5E">
              <w:rPr>
                <w:rFonts w:cstheme="minorHAnsi"/>
                <w:lang w:val="pt-PT"/>
              </w:rPr>
              <w:t xml:space="preserve">tada </w:t>
            </w:r>
            <w:r w:rsidRPr="00CD4E5E">
              <w:rPr>
                <w:rFonts w:cstheme="minorHAnsi"/>
                <w:lang w:val="pt-PT"/>
              </w:rPr>
              <w:t>às necessidades de todos os cidadãos.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731B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C886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7DF1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6868" w14:textId="77777777" w:rsidR="002B5CC2" w:rsidRPr="00D501DF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B5CC2" w:rsidRPr="00C73034" w14:paraId="0B3BBDA4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F741" w14:textId="00BFDEA0" w:rsidR="002B5CC2" w:rsidRPr="00CD4E5E" w:rsidRDefault="002B5CC2" w:rsidP="006A0E8D">
            <w:pPr>
              <w:spacing w:line="259" w:lineRule="auto"/>
              <w:ind w:right="47"/>
              <w:jc w:val="center"/>
              <w:rPr>
                <w:b/>
              </w:rPr>
            </w:pPr>
            <w:r w:rsidRPr="00CD4E5E">
              <w:rPr>
                <w:b/>
              </w:rPr>
              <w:t>1</w:t>
            </w:r>
            <w:r w:rsidR="00CD4E5E">
              <w:rPr>
                <w:b/>
              </w:rPr>
              <w:t>1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56A5" w14:textId="271B61AF" w:rsidR="002B5CC2" w:rsidRPr="00CD4E5E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CD4E5E">
              <w:rPr>
                <w:rFonts w:cstheme="minorHAnsi"/>
                <w:lang w:val="pt-PT"/>
              </w:rPr>
              <w:t>Existe habitação específica</w:t>
            </w:r>
            <w:r w:rsidR="009A0741" w:rsidRPr="00CD4E5E">
              <w:rPr>
                <w:rFonts w:cstheme="minorHAnsi"/>
                <w:lang w:val="pt-PT"/>
              </w:rPr>
              <w:t xml:space="preserve"> (ERPIS, Residências Sénior)</w:t>
            </w:r>
            <w:r w:rsidRPr="00CD4E5E">
              <w:rPr>
                <w:rFonts w:cstheme="minorHAnsi"/>
                <w:lang w:val="pt-PT"/>
              </w:rPr>
              <w:t xml:space="preserve"> para adultos seniores, apropriada e economicamente acessível</w:t>
            </w:r>
            <w:r w:rsidR="00CD4E5E" w:rsidRPr="00CD4E5E">
              <w:rPr>
                <w:rFonts w:cstheme="minorHAnsi"/>
                <w:lang w:val="pt-PT"/>
              </w:rPr>
              <w:t>, adequando-se àquelas que são as necessidades da comunidade.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F693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17FB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C2F6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3BD9" w14:textId="77777777" w:rsidR="002B5CC2" w:rsidRPr="00D501DF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B5CC2" w:rsidRPr="00C73034" w14:paraId="03ED4B70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3F31E" w14:textId="46180A7E" w:rsidR="002B5CC2" w:rsidRPr="00CD4E5E" w:rsidRDefault="002B5CC2" w:rsidP="006A0E8D">
            <w:pPr>
              <w:spacing w:line="259" w:lineRule="auto"/>
              <w:ind w:right="47"/>
              <w:jc w:val="center"/>
              <w:rPr>
                <w:b/>
              </w:rPr>
            </w:pPr>
            <w:r w:rsidRPr="00CD4E5E">
              <w:rPr>
                <w:b/>
              </w:rPr>
              <w:lastRenderedPageBreak/>
              <w:t>1</w:t>
            </w:r>
            <w:r w:rsidR="00CD4E5E">
              <w:rPr>
                <w:b/>
              </w:rPr>
              <w:t>2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A761" w14:textId="27A69CEC" w:rsidR="002B5CC2" w:rsidRPr="00CD4E5E" w:rsidRDefault="009A0741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CD4E5E">
              <w:rPr>
                <w:rFonts w:cstheme="minorHAnsi"/>
                <w:lang w:val="pt-PT"/>
              </w:rPr>
              <w:t>Existindo</w:t>
            </w:r>
            <w:r w:rsidR="002B5CC2" w:rsidRPr="00CD4E5E">
              <w:rPr>
                <w:rFonts w:cstheme="minorHAnsi"/>
                <w:lang w:val="pt-PT"/>
              </w:rPr>
              <w:t xml:space="preserve"> habitação específica para adultos seniores</w:t>
            </w:r>
            <w:r w:rsidR="00CD4E5E" w:rsidRPr="00CD4E5E">
              <w:rPr>
                <w:rFonts w:cstheme="minorHAnsi"/>
                <w:lang w:val="pt-PT"/>
              </w:rPr>
              <w:t>, esta</w:t>
            </w:r>
            <w:r w:rsidR="002B5CC2" w:rsidRPr="00CD4E5E">
              <w:rPr>
                <w:rFonts w:cstheme="minorHAnsi"/>
                <w:lang w:val="pt-PT"/>
              </w:rPr>
              <w:t xml:space="preserve"> fica perto de serviços e zonas residenciais, permitindo aos cidadãos continuarem integrados na comunidade.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1A24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B21F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F6F9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92A3" w14:textId="77777777" w:rsidR="002B5CC2" w:rsidRPr="00D501DF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B5CC2" w:rsidRPr="00C73034" w14:paraId="5558515E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37C53" w14:textId="6A449AFB" w:rsidR="002B5CC2" w:rsidRPr="00CD4E5E" w:rsidRDefault="002B5CC2" w:rsidP="006A0E8D">
            <w:pPr>
              <w:spacing w:line="259" w:lineRule="auto"/>
              <w:ind w:right="47"/>
              <w:jc w:val="center"/>
              <w:rPr>
                <w:b/>
              </w:rPr>
            </w:pPr>
            <w:r w:rsidRPr="00CD4E5E">
              <w:rPr>
                <w:b/>
              </w:rPr>
              <w:t>1</w:t>
            </w:r>
            <w:r w:rsidR="00CD4E5E">
              <w:rPr>
                <w:b/>
              </w:rPr>
              <w:t>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3B64" w14:textId="54BE13B5" w:rsidR="002B5CC2" w:rsidRPr="00CD4E5E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CD4E5E">
              <w:rPr>
                <w:rFonts w:cstheme="minorHAnsi"/>
                <w:lang w:val="pt-PT"/>
              </w:rPr>
              <w:t>Existe prestação de serviços ao domicílio, acessível</w:t>
            </w:r>
            <w:r w:rsidR="00CD4E5E" w:rsidRPr="00CD4E5E">
              <w:rPr>
                <w:rFonts w:cstheme="minorHAnsi"/>
                <w:lang w:val="pt-PT"/>
              </w:rPr>
              <w:t xml:space="preserve"> e adequada às necessidades da comunidade</w:t>
            </w:r>
            <w:r w:rsidRPr="00CD4E5E">
              <w:rPr>
                <w:rFonts w:cstheme="minorHAnsi"/>
                <w:lang w:val="pt-PT"/>
              </w:rPr>
              <w:t xml:space="preserve">, que permite aos cidadãos </w:t>
            </w:r>
            <w:r w:rsidR="007B40B7" w:rsidRPr="00CD4E5E">
              <w:rPr>
                <w:rFonts w:cstheme="minorHAnsi"/>
                <w:lang w:val="pt-PT"/>
              </w:rPr>
              <w:t>permanecer</w:t>
            </w:r>
            <w:r w:rsidRPr="00CD4E5E">
              <w:rPr>
                <w:rFonts w:cstheme="minorHAnsi"/>
                <w:lang w:val="pt-PT"/>
              </w:rPr>
              <w:t xml:space="preserve"> na sua própria casa, caso seja essa a sua opção.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50DB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C01E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2195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0D13" w14:textId="77777777" w:rsidR="002B5CC2" w:rsidRPr="00D501DF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B5CC2" w:rsidRPr="00C73034" w14:paraId="55774DB9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87C58" w14:textId="77EC0235" w:rsidR="002B5CC2" w:rsidRDefault="002B5CC2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D4E5E">
              <w:rPr>
                <w:b/>
              </w:rPr>
              <w:t>4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2384" w14:textId="49A0B8AC" w:rsidR="002B5CC2" w:rsidRPr="00973E04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>Existem apoios – materiais e financeiros – para realizar modificações nas habitações no sentido de dar resposta às necessidades dos cidadãos ao longo do ciclo de vida (por exemplo, remoção de obstáculos à mobilidade física, como degraus, ou introdução de chão antiderrapante).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8035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3178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959F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C41C" w14:textId="77777777" w:rsidR="002B5CC2" w:rsidRPr="00D501DF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B5CC2" w:rsidRPr="00C73034" w14:paraId="2767AE2E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2268" w14:textId="56F3D853" w:rsidR="002B5CC2" w:rsidRDefault="00CD4E5E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F514" w14:textId="1A17D54C" w:rsidR="002B5CC2" w:rsidRPr="00973E04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 xml:space="preserve">Existem planos estratégicos e/ou programas de incentivo à actividade física regular, nomeadamente </w:t>
            </w:r>
            <w:r w:rsidR="007B40B7">
              <w:rPr>
                <w:rFonts w:cstheme="minorHAnsi"/>
                <w:lang w:val="pt-PT"/>
              </w:rPr>
              <w:t>para</w:t>
            </w:r>
            <w:r w:rsidRPr="00973E04">
              <w:rPr>
                <w:rFonts w:cstheme="minorHAnsi"/>
                <w:lang w:val="pt-PT"/>
              </w:rPr>
              <w:t xml:space="preserve"> cidadãos seniores.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DF7F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062A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334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24CE" w14:textId="77777777" w:rsidR="002B5CC2" w:rsidRPr="00D501DF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B5CC2" w:rsidRPr="00C73034" w14:paraId="6A205D28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16EE5" w14:textId="2BB6256F" w:rsidR="002B5CC2" w:rsidRPr="00CD4E5E" w:rsidRDefault="00CD4E5E" w:rsidP="006A0E8D">
            <w:pPr>
              <w:spacing w:line="259" w:lineRule="auto"/>
              <w:ind w:right="47"/>
              <w:jc w:val="center"/>
              <w:rPr>
                <w:b/>
              </w:rPr>
            </w:pPr>
            <w:r w:rsidRPr="00CD4E5E">
              <w:rPr>
                <w:b/>
              </w:rPr>
              <w:t>16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3483" w14:textId="2762A4FE" w:rsidR="002B5CC2" w:rsidRPr="00CD4E5E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CD4E5E">
              <w:rPr>
                <w:rFonts w:cstheme="minorHAnsi"/>
                <w:lang w:val="pt-PT"/>
              </w:rPr>
              <w:t>Existem apoios</w:t>
            </w:r>
            <w:r w:rsidR="00CD4E5E" w:rsidRPr="00CD4E5E">
              <w:rPr>
                <w:rFonts w:cstheme="minorHAnsi"/>
                <w:lang w:val="pt-PT"/>
              </w:rPr>
              <w:t>,</w:t>
            </w:r>
            <w:r w:rsidRPr="00CD4E5E">
              <w:rPr>
                <w:rFonts w:cstheme="minorHAnsi"/>
                <w:lang w:val="pt-PT"/>
              </w:rPr>
              <w:t xml:space="preserve"> </w:t>
            </w:r>
            <w:r w:rsidR="00FF11FD" w:rsidRPr="00CD4E5E">
              <w:rPr>
                <w:rFonts w:cstheme="minorHAnsi"/>
                <w:lang w:val="pt-PT"/>
              </w:rPr>
              <w:t>em número adequado para responder às necessidades</w:t>
            </w:r>
            <w:r w:rsidR="00CD4E5E" w:rsidRPr="00CD4E5E">
              <w:rPr>
                <w:rFonts w:cstheme="minorHAnsi"/>
                <w:lang w:val="pt-PT"/>
              </w:rPr>
              <w:t xml:space="preserve"> da comunidade,</w:t>
            </w:r>
            <w:r w:rsidR="00FF11FD" w:rsidRPr="00CD4E5E">
              <w:rPr>
                <w:rFonts w:cstheme="minorHAnsi"/>
                <w:lang w:val="pt-PT"/>
              </w:rPr>
              <w:t xml:space="preserve"> </w:t>
            </w:r>
            <w:r w:rsidRPr="00CD4E5E">
              <w:rPr>
                <w:rFonts w:cstheme="minorHAnsi"/>
                <w:lang w:val="pt-PT"/>
              </w:rPr>
              <w:t>para o acesso a</w:t>
            </w:r>
            <w:r w:rsidR="00FF11FD" w:rsidRPr="00CD4E5E">
              <w:rPr>
                <w:rFonts w:cstheme="minorHAnsi"/>
                <w:lang w:val="pt-PT"/>
              </w:rPr>
              <w:t xml:space="preserve"> produtos de apoio pa</w:t>
            </w:r>
            <w:r w:rsidR="00CD4E5E" w:rsidRPr="00CD4E5E">
              <w:rPr>
                <w:rFonts w:cstheme="minorHAnsi"/>
                <w:lang w:val="pt-PT"/>
              </w:rPr>
              <w:t>r</w:t>
            </w:r>
            <w:r w:rsidR="00FF11FD" w:rsidRPr="00CD4E5E">
              <w:rPr>
                <w:rFonts w:cstheme="minorHAnsi"/>
                <w:lang w:val="pt-PT"/>
              </w:rPr>
              <w:t>a pessoas com deficiência ou incapa</w:t>
            </w:r>
            <w:r w:rsidR="00CD4E5E" w:rsidRPr="00CD4E5E">
              <w:rPr>
                <w:rFonts w:cstheme="minorHAnsi"/>
                <w:lang w:val="pt-PT"/>
              </w:rPr>
              <w:t>cidad</w:t>
            </w:r>
            <w:r w:rsidR="006175C1" w:rsidRPr="00CD4E5E">
              <w:rPr>
                <w:rFonts w:cstheme="minorHAnsi"/>
                <w:lang w:val="pt-PT"/>
              </w:rPr>
              <w:t>e</w:t>
            </w:r>
            <w:r w:rsidRPr="00CD4E5E">
              <w:rPr>
                <w:rFonts w:cstheme="minorHAnsi"/>
                <w:lang w:val="pt-PT"/>
              </w:rPr>
              <w:t xml:space="preserve"> que facilitem a mobilidade, nomeadamente dos cidadãos seniores (por exemplo, bengalas, andadores ou cadeiras de rodas).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5FF4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EFBB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9579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3A2B" w14:textId="77777777" w:rsidR="002B5CC2" w:rsidRPr="00D501DF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B5CC2" w:rsidRPr="00C73034" w14:paraId="4CD868E4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165C4" w14:textId="167639D9" w:rsidR="002B5CC2" w:rsidRPr="002A6302" w:rsidRDefault="002A6302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C75B" w14:textId="79C561F5" w:rsidR="002B5CC2" w:rsidRPr="002A6302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2A6302">
              <w:rPr>
                <w:rFonts w:cstheme="minorHAnsi"/>
                <w:lang w:val="pt-PT"/>
              </w:rPr>
              <w:t>As infra-estruturas e edifícios públicos têm acesso</w:t>
            </w:r>
            <w:r w:rsidR="002A6302" w:rsidRPr="002A6302">
              <w:rPr>
                <w:rFonts w:cstheme="minorHAnsi"/>
                <w:lang w:val="pt-PT"/>
              </w:rPr>
              <w:t>s</w:t>
            </w:r>
            <w:r w:rsidR="00966197" w:rsidRPr="002A6302">
              <w:rPr>
                <w:rFonts w:cstheme="minorHAnsi"/>
                <w:lang w:val="pt-PT"/>
              </w:rPr>
              <w:t xml:space="preserve"> e espaço</w:t>
            </w:r>
            <w:r w:rsidRPr="002A6302">
              <w:rPr>
                <w:rFonts w:cstheme="minorHAnsi"/>
                <w:lang w:val="pt-PT"/>
              </w:rPr>
              <w:t xml:space="preserve"> adequado a cidadãos com dificuldade de mobilidade (por exemplo, entradas no rés-do-chão, rampas, portas automáticas)</w:t>
            </w:r>
            <w:r w:rsidR="002A6302" w:rsidRPr="002A6302">
              <w:rPr>
                <w:rFonts w:cstheme="minorHAnsi"/>
                <w:lang w:val="pt-PT"/>
              </w:rPr>
              <w:t>, respondendo adequadamente às necessidades da comunidade.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AC8B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0775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E31E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BC4B" w14:textId="77777777" w:rsidR="002B5CC2" w:rsidRPr="00D501DF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B5CC2" w:rsidRPr="00C73034" w14:paraId="216BC0D8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18D3" w14:textId="1E610A09" w:rsidR="002B5CC2" w:rsidRPr="002A6302" w:rsidRDefault="002A6302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3343" w14:textId="2E1CEE9A" w:rsidR="002B5CC2" w:rsidRPr="002A6302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2A6302">
              <w:rPr>
                <w:rFonts w:cstheme="minorHAnsi"/>
                <w:lang w:val="pt-PT"/>
              </w:rPr>
              <w:t>O estacionamento automóvel está ordenado de modo</w:t>
            </w:r>
            <w:r w:rsidR="002A6302" w:rsidRPr="002A6302">
              <w:rPr>
                <w:rFonts w:cstheme="minorHAnsi"/>
                <w:lang w:val="pt-PT"/>
              </w:rPr>
              <w:t xml:space="preserve"> a responder adequadamente às necessidades da comunidade,</w:t>
            </w:r>
            <w:r w:rsidRPr="002A6302">
              <w:rPr>
                <w:rFonts w:cstheme="minorHAnsi"/>
                <w:lang w:val="pt-PT"/>
              </w:rPr>
              <w:t xml:space="preserve"> </w:t>
            </w:r>
            <w:r w:rsidR="002A6302" w:rsidRPr="002A6302">
              <w:rPr>
                <w:rFonts w:cstheme="minorHAnsi"/>
                <w:lang w:val="pt-PT"/>
              </w:rPr>
              <w:t>privilegiando</w:t>
            </w:r>
            <w:r w:rsidRPr="002A6302">
              <w:rPr>
                <w:rFonts w:cstheme="minorHAnsi"/>
                <w:lang w:val="pt-PT"/>
              </w:rPr>
              <w:t xml:space="preserve"> os lugares para os cidadãos com dificuldades de mobilidade, incluindo cidadãos seniores.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7EA8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F3C1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35B7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7808" w14:textId="77777777" w:rsidR="002B5CC2" w:rsidRPr="00D501DF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B5CC2" w:rsidRPr="00C73034" w14:paraId="56A8B785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EC07" w14:textId="6ECE956C" w:rsidR="002B5CC2" w:rsidRDefault="002A6302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7666" w14:textId="7DFA7EE5" w:rsidR="002B5CC2" w:rsidRPr="00973E04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>Existem planos estratégicos de investimento na qualidade dos transportes públicos (por exemplo, aumentar a oferta, alargar as redes e a conectividade modal).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0730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97FF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107E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792D" w14:textId="77777777" w:rsidR="002B5CC2" w:rsidRPr="00D501DF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B5CC2" w:rsidRPr="00C73034" w14:paraId="48592ABE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A8819" w14:textId="78645053" w:rsidR="002B5CC2" w:rsidRDefault="002B5CC2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A6302">
              <w:rPr>
                <w:b/>
              </w:rPr>
              <w:t>0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12C1" w14:textId="374B2F3B" w:rsidR="002B5CC2" w:rsidRPr="00973E04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>Existem planos estratégicos para reduzir o preço dos transportes públicos com impactos estruturantes nas opções de mobilidade.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50B4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D406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9A5B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8D65" w14:textId="77777777" w:rsidR="002B5CC2" w:rsidRPr="00D501DF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B5CC2" w:rsidRPr="00C73034" w14:paraId="46E063AD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44A3" w14:textId="00DC0899" w:rsidR="002B5CC2" w:rsidRDefault="002B5CC2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A6302">
              <w:rPr>
                <w:b/>
              </w:rPr>
              <w:t>1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EC12" w14:textId="61B33C33" w:rsidR="002B5CC2" w:rsidRPr="00973E04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>Existem planos estratégicos para dar resposta a necessidades de reforço local da mobilidade (por exemplo, criação de “carreiras do bairro”).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33A0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46BC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6A52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A553" w14:textId="77777777" w:rsidR="002B5CC2" w:rsidRPr="00D501DF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B5CC2" w:rsidRPr="00C73034" w14:paraId="429F4316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58FAB" w14:textId="58686C6C" w:rsidR="002B5CC2" w:rsidRPr="002A6302" w:rsidRDefault="002B5CC2" w:rsidP="006A0E8D">
            <w:pPr>
              <w:spacing w:line="259" w:lineRule="auto"/>
              <w:ind w:right="47"/>
              <w:jc w:val="center"/>
              <w:rPr>
                <w:b/>
              </w:rPr>
            </w:pPr>
            <w:r w:rsidRPr="002A6302">
              <w:rPr>
                <w:b/>
              </w:rPr>
              <w:t>2</w:t>
            </w:r>
            <w:r w:rsidR="002A6302">
              <w:rPr>
                <w:b/>
              </w:rPr>
              <w:t>2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5E47" w14:textId="2397723C" w:rsidR="002B5CC2" w:rsidRPr="002A6302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2A6302">
              <w:rPr>
                <w:rFonts w:cstheme="minorHAnsi"/>
                <w:lang w:val="pt-PT"/>
              </w:rPr>
              <w:t>As paragens e estações de transportes públicos são de fácil acesso, com uma localização conveniente, oferecem protecção contra as condições atmosféricas, são limpas e seguras.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8464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A574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24AA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5935" w14:textId="77777777" w:rsidR="002B5CC2" w:rsidRPr="00D501DF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B5CC2" w:rsidRPr="00C73034" w14:paraId="1BBC123D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FF2AD" w14:textId="2BE2580E" w:rsidR="002B5CC2" w:rsidRPr="002A6302" w:rsidRDefault="002A6302" w:rsidP="006A0E8D">
            <w:pPr>
              <w:spacing w:line="259" w:lineRule="auto"/>
              <w:ind w:right="47"/>
              <w:jc w:val="center"/>
              <w:rPr>
                <w:b/>
              </w:rPr>
            </w:pPr>
            <w:r w:rsidRPr="002A6302">
              <w:rPr>
                <w:b/>
              </w:rPr>
              <w:t>23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8886" w14:textId="005A1A58" w:rsidR="002B5CC2" w:rsidRPr="002A6302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2A6302">
              <w:rPr>
                <w:rFonts w:cstheme="minorHAnsi"/>
                <w:lang w:val="pt-PT"/>
              </w:rPr>
              <w:t xml:space="preserve">A informação sobre as opções de transporte público disponíveis é </w:t>
            </w:r>
            <w:r w:rsidR="00966197" w:rsidRPr="002A6302">
              <w:rPr>
                <w:rFonts w:cstheme="minorHAnsi"/>
                <w:lang w:val="pt-PT"/>
              </w:rPr>
              <w:t>percept</w:t>
            </w:r>
            <w:r w:rsidR="002A6302" w:rsidRPr="002A6302">
              <w:rPr>
                <w:rFonts w:cstheme="minorHAnsi"/>
                <w:lang w:val="pt-PT"/>
              </w:rPr>
              <w:t>í</w:t>
            </w:r>
            <w:r w:rsidR="00966197" w:rsidRPr="002A6302">
              <w:rPr>
                <w:rFonts w:cstheme="minorHAnsi"/>
                <w:lang w:val="pt-PT"/>
              </w:rPr>
              <w:t>vel</w:t>
            </w:r>
            <w:r w:rsidRPr="002A6302">
              <w:rPr>
                <w:rFonts w:cstheme="minorHAnsi"/>
                <w:lang w:val="pt-PT"/>
              </w:rPr>
              <w:t xml:space="preserve"> para todos os cidadãos</w:t>
            </w:r>
            <w:r w:rsidR="00966197" w:rsidRPr="002A6302">
              <w:rPr>
                <w:rFonts w:cstheme="minorHAnsi"/>
                <w:lang w:val="pt-PT"/>
              </w:rPr>
              <w:t xml:space="preserve"> (com qualquer nível de capa</w:t>
            </w:r>
            <w:r w:rsidR="002A6302" w:rsidRPr="002A6302">
              <w:rPr>
                <w:rFonts w:cstheme="minorHAnsi"/>
                <w:lang w:val="pt-PT"/>
              </w:rPr>
              <w:t>cidade</w:t>
            </w:r>
            <w:r w:rsidR="00966197" w:rsidRPr="002A6302">
              <w:rPr>
                <w:rFonts w:cstheme="minorHAnsi"/>
                <w:lang w:val="pt-PT"/>
              </w:rPr>
              <w:t>)</w:t>
            </w:r>
            <w:r w:rsidRPr="002A6302">
              <w:rPr>
                <w:rFonts w:cstheme="minorHAnsi"/>
                <w:lang w:val="pt-PT"/>
              </w:rPr>
              <w:t xml:space="preserve"> e de fácil acesso (nomeadamente no que diz respeito aos horários e percursos).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66EE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81D0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0219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4489" w14:textId="77777777" w:rsidR="002B5CC2" w:rsidRPr="00D501DF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5741F" w:rsidRPr="00C73034" w14:paraId="79E93C17" w14:textId="77777777" w:rsidTr="00542F1E">
        <w:trPr>
          <w:trHeight w:val="814"/>
        </w:trPr>
        <w:tc>
          <w:tcPr>
            <w:tcW w:w="9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C1689" w14:textId="381DB956" w:rsidR="0025741F" w:rsidRPr="00973E04" w:rsidRDefault="0025741F" w:rsidP="00542F1E">
            <w:pPr>
              <w:spacing w:line="276" w:lineRule="auto"/>
              <w:contextualSpacing/>
              <w:jc w:val="center"/>
              <w:rPr>
                <w:rFonts w:cstheme="minorHAnsi"/>
                <w:b/>
                <w:bCs/>
                <w:i/>
                <w:iCs/>
                <w:lang w:val="pt-PT"/>
              </w:rPr>
            </w:pPr>
            <w:r w:rsidRPr="00973E04">
              <w:rPr>
                <w:rFonts w:cstheme="minorHAnsi"/>
                <w:b/>
                <w:bCs/>
                <w:i/>
                <w:iCs/>
                <w:lang w:val="pt-PT"/>
              </w:rPr>
              <w:lastRenderedPageBreak/>
              <w:t>Bem-Estar e Saúde</w:t>
            </w:r>
          </w:p>
        </w:tc>
      </w:tr>
      <w:tr w:rsidR="002B5CC2" w:rsidRPr="00C73034" w14:paraId="7E2CC3EA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FFBA7" w14:textId="547C742A" w:rsidR="002B5CC2" w:rsidRDefault="002A6302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095E" w14:textId="2C82434D" w:rsidR="002B5CC2" w:rsidRPr="00973E04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>Os serviços de Saúde, os serviços sociais e as actividades de lazer estão distribuídos, têm uma localização conveniente e são facilmente acessíveis através de meios de transporte.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0A80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C8EA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6897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2971" w14:textId="77777777" w:rsidR="002B5CC2" w:rsidRPr="00D501DF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B5CC2" w:rsidRPr="00C73034" w14:paraId="30656242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5D174" w14:textId="2E14DA0A" w:rsidR="002B5CC2" w:rsidRDefault="002A6302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26BB" w14:textId="113693E3" w:rsidR="002B5CC2" w:rsidRPr="00973E04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>Existe informação clara e acessível a todos os cidadãos sobre os serviços de Saúde, os serviços sociais e as actividades de lazer disponíveis.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BABD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A03B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BA6B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838B" w14:textId="77777777" w:rsidR="002B5CC2" w:rsidRPr="00D501DF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B5CC2" w:rsidRPr="00C73034" w14:paraId="51B564C3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52631" w14:textId="0EB99204" w:rsidR="002B5CC2" w:rsidRDefault="002A6302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EFAE" w14:textId="3E72E69D" w:rsidR="002B5CC2" w:rsidRPr="00973E04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 xml:space="preserve">Existem planos estratégicos e/ou programas de promoção da literacia sobre o envelhecimento, a </w:t>
            </w:r>
            <w:r w:rsidR="007B40B7">
              <w:rPr>
                <w:rFonts w:cstheme="minorHAnsi"/>
                <w:lang w:val="pt-PT"/>
              </w:rPr>
              <w:t>s</w:t>
            </w:r>
            <w:r w:rsidRPr="00973E04">
              <w:rPr>
                <w:rFonts w:cstheme="minorHAnsi"/>
                <w:lang w:val="pt-PT"/>
              </w:rPr>
              <w:t>aúde e o bem-estar.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C3CC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3DEE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9E9D" w14:textId="77777777" w:rsidR="002B5CC2" w:rsidRPr="00D501DF" w:rsidRDefault="002B5CC2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CDFF" w14:textId="77777777" w:rsidR="002B5CC2" w:rsidRPr="00D501DF" w:rsidRDefault="002B5CC2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5741F" w:rsidRPr="00C73034" w14:paraId="7BEDE9F9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49C62" w14:textId="24F889DF" w:rsidR="0025741F" w:rsidRDefault="002A6302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1286" w14:textId="2267C994" w:rsidR="0025741F" w:rsidRPr="00973E04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 xml:space="preserve">Existem programas de prevenção e promoção da </w:t>
            </w:r>
            <w:r w:rsidR="007B40B7">
              <w:rPr>
                <w:rFonts w:cstheme="minorHAnsi"/>
                <w:lang w:val="pt-PT"/>
              </w:rPr>
              <w:t>s</w:t>
            </w:r>
            <w:r w:rsidRPr="00973E04">
              <w:rPr>
                <w:rFonts w:cstheme="minorHAnsi"/>
                <w:lang w:val="pt-PT"/>
              </w:rPr>
              <w:t xml:space="preserve">aúde </w:t>
            </w:r>
            <w:r w:rsidR="007B40B7">
              <w:rPr>
                <w:rFonts w:cstheme="minorHAnsi"/>
                <w:lang w:val="pt-PT"/>
              </w:rPr>
              <w:t xml:space="preserve">e de estilos de vida saudáveis </w:t>
            </w:r>
            <w:r w:rsidRPr="00973E04">
              <w:rPr>
                <w:rFonts w:cstheme="minorHAnsi"/>
                <w:lang w:val="pt-PT"/>
              </w:rPr>
              <w:t>especificamente dirigidos aos adultos seniores.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7DFC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2E8B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9066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3CF2" w14:textId="77777777" w:rsidR="0025741F" w:rsidRPr="00D501DF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5741F" w:rsidRPr="00C73034" w14:paraId="1BC98599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95272" w14:textId="5EC9468D" w:rsidR="0025741F" w:rsidRDefault="002A6302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D98C" w14:textId="301E7082" w:rsidR="0025741F" w:rsidRPr="00973E04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>Existem programas de educação sobre a prevenção das quedas, especificamente dirigidos a cidadãos seniores, recorrendo a diferentes meios de comunicação.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ACB3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0487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7D0A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EC34" w14:textId="77777777" w:rsidR="0025741F" w:rsidRPr="00D501DF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5741F" w:rsidRPr="00C73034" w14:paraId="224DF2C0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E811" w14:textId="0724F4C0" w:rsidR="0025741F" w:rsidRDefault="002A6302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B37C" w14:textId="36B5BB95" w:rsidR="0025741F" w:rsidRPr="00973E04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>Existe</w:t>
            </w:r>
            <w:r w:rsidR="00CB07EC">
              <w:rPr>
                <w:rFonts w:cstheme="minorHAnsi"/>
                <w:lang w:val="pt-PT"/>
              </w:rPr>
              <w:t xml:space="preserve"> pelo menos um rastreio </w:t>
            </w:r>
            <w:r w:rsidRPr="00973E04">
              <w:rPr>
                <w:rFonts w:cstheme="minorHAnsi"/>
                <w:lang w:val="pt-PT"/>
              </w:rPr>
              <w:t>da Saúde Física</w:t>
            </w:r>
            <w:r w:rsidR="00CB07EC">
              <w:rPr>
                <w:rFonts w:cstheme="minorHAnsi"/>
                <w:lang w:val="pt-PT"/>
              </w:rPr>
              <w:t xml:space="preserve">, </w:t>
            </w:r>
            <w:r w:rsidRPr="00973E04">
              <w:rPr>
                <w:rFonts w:cstheme="minorHAnsi"/>
                <w:lang w:val="pt-PT"/>
              </w:rPr>
              <w:t>Psicológica</w:t>
            </w:r>
            <w:r w:rsidR="00CB07EC">
              <w:rPr>
                <w:rFonts w:cstheme="minorHAnsi"/>
                <w:lang w:val="pt-PT"/>
              </w:rPr>
              <w:t xml:space="preserve"> e bem-estar</w:t>
            </w:r>
            <w:r w:rsidRPr="00973E04">
              <w:rPr>
                <w:rFonts w:cstheme="minorHAnsi"/>
                <w:lang w:val="pt-PT"/>
              </w:rPr>
              <w:t xml:space="preserve"> dos cidadãos seniores</w:t>
            </w:r>
            <w:r w:rsidR="00CB07EC">
              <w:rPr>
                <w:rFonts w:cstheme="minorHAnsi"/>
                <w:lang w:val="pt-PT"/>
              </w:rPr>
              <w:t>, por ano.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77B0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5408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A07B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65FA" w14:textId="77777777" w:rsidR="0025741F" w:rsidRPr="00D501DF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5741F" w:rsidRPr="00C73034" w14:paraId="3455AA72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A0B92" w14:textId="16BF5CF6" w:rsidR="0025741F" w:rsidRDefault="002A6302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C5F0" w14:textId="3084EC78" w:rsidR="0025741F" w:rsidRPr="00973E04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>Existem programas de formação para cuidadores informais.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8997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3401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F583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72B0" w14:textId="77777777" w:rsidR="0025741F" w:rsidRPr="00D501DF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5741F" w:rsidRPr="00C73034" w14:paraId="44A1FF1C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423E2" w14:textId="6F4B7F52" w:rsidR="0025741F" w:rsidRDefault="002A6302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9096" w14:textId="1EB4A2DF" w:rsidR="0025741F" w:rsidRPr="00973E04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>Existem planos estratégicos e/ou programas de promoção do equilíbrio entre a vida pessoal e profissional.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8B28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4E01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595A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9522" w14:textId="77777777" w:rsidR="0025741F" w:rsidRPr="00D501DF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5741F" w:rsidRPr="00C73034" w14:paraId="2712EA57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541ED" w14:textId="0C808F7D" w:rsidR="0025741F" w:rsidRDefault="002A6302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EC9F" w14:textId="2401F7A1" w:rsidR="0025741F" w:rsidRPr="00973E04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 xml:space="preserve">Existem Psicólogos, num rácio adequado, nos serviços de </w:t>
            </w:r>
            <w:r w:rsidR="007B40B7">
              <w:rPr>
                <w:rFonts w:cstheme="minorHAnsi"/>
                <w:lang w:val="pt-PT"/>
              </w:rPr>
              <w:t>s</w:t>
            </w:r>
            <w:r w:rsidRPr="00973E04">
              <w:rPr>
                <w:rFonts w:cstheme="minorHAnsi"/>
                <w:lang w:val="pt-PT"/>
              </w:rPr>
              <w:t>aúde e nos serviços sociais.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9390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C246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AB6D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770D" w14:textId="77777777" w:rsidR="0025741F" w:rsidRPr="00D501DF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5741F" w:rsidRPr="00C73034" w14:paraId="16FB90AE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087C" w14:textId="72C8F08E" w:rsidR="0025741F" w:rsidRDefault="002A6302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6041" w14:textId="6F390D0A" w:rsidR="0025741F" w:rsidRPr="00973E04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 xml:space="preserve">Existe um Provedor dos cidadãos seniores </w:t>
            </w:r>
            <w:r w:rsidR="007B40B7">
              <w:rPr>
                <w:rFonts w:cstheme="minorHAnsi"/>
                <w:lang w:val="pt-PT"/>
              </w:rPr>
              <w:t xml:space="preserve">e/ou uma Comissão </w:t>
            </w:r>
            <w:r w:rsidRPr="00973E04">
              <w:rPr>
                <w:rFonts w:cstheme="minorHAnsi"/>
                <w:lang w:val="pt-PT"/>
              </w:rPr>
              <w:t>que garante o respeito pelos direitos destes cidadãos.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63FA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106F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6F62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C79C" w14:textId="77777777" w:rsidR="0025741F" w:rsidRPr="00D501DF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5741F" w:rsidRPr="00C73034" w14:paraId="78568150" w14:textId="77777777" w:rsidTr="00542F1E">
        <w:trPr>
          <w:trHeight w:val="814"/>
        </w:trPr>
        <w:tc>
          <w:tcPr>
            <w:tcW w:w="9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2F61" w14:textId="76F58010" w:rsidR="0025741F" w:rsidRPr="00973E04" w:rsidRDefault="0025741F" w:rsidP="00542F1E">
            <w:pPr>
              <w:spacing w:line="276" w:lineRule="auto"/>
              <w:contextualSpacing/>
              <w:jc w:val="center"/>
              <w:rPr>
                <w:rFonts w:cstheme="minorHAnsi"/>
                <w:b/>
                <w:bCs/>
                <w:i/>
                <w:iCs/>
                <w:lang w:val="pt-PT"/>
              </w:rPr>
            </w:pPr>
            <w:r w:rsidRPr="00973E04">
              <w:rPr>
                <w:rFonts w:cstheme="minorHAnsi"/>
                <w:b/>
                <w:bCs/>
                <w:i/>
                <w:iCs/>
                <w:lang w:val="pt-PT"/>
              </w:rPr>
              <w:t>Relações Sociais e Inclusão</w:t>
            </w:r>
          </w:p>
        </w:tc>
      </w:tr>
      <w:tr w:rsidR="0025741F" w:rsidRPr="00C73034" w14:paraId="1208263F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5E92" w14:textId="7F8F5935" w:rsidR="0025741F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F9C2" w14:textId="40FFC8E4" w:rsidR="0025741F" w:rsidRPr="00973E04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 xml:space="preserve">Existem </w:t>
            </w:r>
            <w:r w:rsidR="00CB07EC">
              <w:rPr>
                <w:rFonts w:cstheme="minorHAnsi"/>
                <w:lang w:val="pt-PT"/>
              </w:rPr>
              <w:t>espaços públicos</w:t>
            </w:r>
            <w:r w:rsidRPr="00973E04">
              <w:rPr>
                <w:rFonts w:cstheme="minorHAnsi"/>
                <w:lang w:val="pt-PT"/>
              </w:rPr>
              <w:t xml:space="preserve"> cujo objectivo principal passa por criar oportunidades de interacção e relacionamento interpessoal entre os cidadãos.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3E79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8E3B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6B51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BBE6" w14:textId="77777777" w:rsidR="0025741F" w:rsidRPr="00D501DF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5741F" w:rsidRPr="00C73034" w14:paraId="74A8B9CF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B64F" w14:textId="667CDF97" w:rsidR="0025741F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D4E9" w14:textId="4F5310FD" w:rsidR="0025741F" w:rsidRPr="00973E04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 xml:space="preserve">São regularmente realizadas actividades que promovem as sinergias e a interacção </w:t>
            </w:r>
            <w:proofErr w:type="spellStart"/>
            <w:r w:rsidRPr="00973E04">
              <w:rPr>
                <w:rFonts w:cstheme="minorHAnsi"/>
                <w:lang w:val="pt-PT"/>
              </w:rPr>
              <w:t>intergeracional</w:t>
            </w:r>
            <w:proofErr w:type="spellEnd"/>
            <w:r w:rsidRPr="00973E04">
              <w:rPr>
                <w:rFonts w:cstheme="minorHAnsi"/>
                <w:lang w:val="pt-PT"/>
              </w:rPr>
              <w:t>, tendo como objectivo o apreço e enriquecimento mútuos.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AAD1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C1EF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B589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F5BB" w14:textId="77777777" w:rsidR="0025741F" w:rsidRPr="00D501DF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5741F" w:rsidRPr="00C73034" w14:paraId="364A8E6E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FD73" w14:textId="61A93F5B" w:rsidR="0025741F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EA62" w14:textId="120ED57A" w:rsidR="0025741F" w:rsidRPr="00973E04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>Existem associações compostas sobretudo por cidadãos seniores e que usam as suas capa</w:t>
            </w:r>
            <w:r w:rsidR="00B87C82">
              <w:rPr>
                <w:rFonts w:cstheme="minorHAnsi"/>
                <w:lang w:val="pt-PT"/>
              </w:rPr>
              <w:t>cidade</w:t>
            </w:r>
            <w:r w:rsidRPr="00973E04">
              <w:rPr>
                <w:rFonts w:cstheme="minorHAnsi"/>
                <w:lang w:val="pt-PT"/>
              </w:rPr>
              <w:t>s para servir a comunidade.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A7FC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E74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0E04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79EF" w14:textId="77777777" w:rsidR="0025741F" w:rsidRPr="00D501DF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5741F" w:rsidRPr="00C73034" w14:paraId="3A72711D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80071" w14:textId="5E5787F0" w:rsidR="0025741F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lastRenderedPageBreak/>
              <w:t>37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D793" w14:textId="7361FDB7" w:rsidR="0025741F" w:rsidRPr="00973E04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>Existem planos estratégicos e/ou programas de combate ao isolamento e à exclusão social.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0B3A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8E55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19B1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415E" w14:textId="77777777" w:rsidR="0025741F" w:rsidRPr="00D501DF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5741F" w:rsidRPr="00C73034" w14:paraId="2220B35B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1BCD" w14:textId="48750721" w:rsidR="0025741F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303C" w14:textId="17AB9672" w:rsidR="0025741F" w:rsidRPr="00973E04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>Existem planos estratégicos e/ou programas cujo objectivo é responder às necessidades específicas dos cidadãos seniores LGBTI, sem-abrigo e migrantes.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4072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164E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6D59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E653" w14:textId="77777777" w:rsidR="0025741F" w:rsidRPr="00D501DF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5741F" w:rsidRPr="00C73034" w14:paraId="46030073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F7D9" w14:textId="4896D50A" w:rsidR="0025741F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F807" w14:textId="47F7B315" w:rsidR="0025741F" w:rsidRPr="00973E04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>O valor e o contributo dos cidadãos, nomeadamente dos cidadãos seniores, é reconhecido formal e informalmente</w:t>
            </w:r>
            <w:r w:rsidR="00A765F2">
              <w:rPr>
                <w:rFonts w:cstheme="minorHAnsi"/>
                <w:lang w:val="pt-PT"/>
              </w:rPr>
              <w:t>, por exemplo, através da atribuição de um prémio.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073A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F816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50CA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2554" w14:textId="77777777" w:rsidR="0025741F" w:rsidRPr="00D501DF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5741F" w:rsidRPr="00C73034" w14:paraId="67DC9B42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111F5" w14:textId="3B020A07" w:rsidR="0025741F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CCD4" w14:textId="2C75CA32" w:rsidR="0025741F" w:rsidRPr="00973E04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>Todos os cidadãos, independentemente da sua idade, participam no processo de tomada de decisões que lhes digam respeito</w:t>
            </w:r>
            <w:r w:rsidR="00692FED">
              <w:rPr>
                <w:rFonts w:cstheme="minorHAnsi"/>
                <w:lang w:val="pt-PT"/>
              </w:rPr>
              <w:t>, por exemplo, na construção de planos estratégicos ou programas em prol da comunidade.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BF47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CD9A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5960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75D7" w14:textId="77777777" w:rsidR="0025741F" w:rsidRPr="00D501DF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5741F" w:rsidRPr="00C73034" w14:paraId="64F1A116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CE3B9" w14:textId="57174B69" w:rsidR="0025741F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022E" w14:textId="42F5C8DE" w:rsidR="0025741F" w:rsidRPr="00973E04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>Os meios de comunicação incluem cidadãos de todas as idades nas imagens que apresentam ao público, representando-os de modo positivo e não estereotipado.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6D9C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DDC7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E88B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00C0" w14:textId="77777777" w:rsidR="0025741F" w:rsidRPr="00D501DF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5741F" w:rsidRPr="00C73034" w14:paraId="0D5366AF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CA24" w14:textId="38818F24" w:rsidR="0025741F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CE8C" w14:textId="0C5D0676" w:rsidR="0025741F" w:rsidRPr="00973E04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>Os materiais informativos produzidos para o público têm em conta a diversidade da capa</w:t>
            </w:r>
            <w:r w:rsidR="00B87C82">
              <w:rPr>
                <w:rFonts w:cstheme="minorHAnsi"/>
                <w:lang w:val="pt-PT"/>
              </w:rPr>
              <w:t>cidade</w:t>
            </w:r>
            <w:r w:rsidRPr="00973E04">
              <w:rPr>
                <w:rFonts w:cstheme="minorHAnsi"/>
                <w:lang w:val="pt-PT"/>
              </w:rPr>
              <w:t xml:space="preserve"> funcional dos cidadãos, procurando ser legíveis e úteis para todos.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BA48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4BE0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A39F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DD08" w14:textId="77777777" w:rsidR="0025741F" w:rsidRPr="00D501DF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5741F" w:rsidRPr="00C73034" w14:paraId="082A6D3C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2CFB1" w14:textId="2607FDC8" w:rsidR="0025741F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B7DC" w14:textId="3FE30AD1" w:rsidR="0025741F" w:rsidRPr="00973E04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 xml:space="preserve">Existe um acesso público abrangente a computadores </w:t>
            </w:r>
            <w:r w:rsidR="00553FC7">
              <w:rPr>
                <w:rFonts w:cstheme="minorHAnsi"/>
                <w:lang w:val="pt-PT"/>
              </w:rPr>
              <w:t>ou</w:t>
            </w:r>
            <w:r w:rsidRPr="00973E04">
              <w:rPr>
                <w:rFonts w:cstheme="minorHAnsi"/>
                <w:lang w:val="pt-PT"/>
              </w:rPr>
              <w:t xml:space="preserve"> à internet, de modo gratuito ou a custo reduzido, em locais públicos.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1E61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690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BEA9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260B" w14:textId="77777777" w:rsidR="0025741F" w:rsidRPr="00D501DF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5741F" w:rsidRPr="00C73034" w14:paraId="159FDB32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F210D" w14:textId="14D57488" w:rsidR="0025741F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BF26" w14:textId="1F7BCE98" w:rsidR="0025741F" w:rsidRPr="00973E04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 xml:space="preserve">O impacto dos edifícios públicos, dos transportes e das instituições de </w:t>
            </w:r>
            <w:r w:rsidR="007B40B7">
              <w:rPr>
                <w:rFonts w:cstheme="minorHAnsi"/>
                <w:lang w:val="pt-PT"/>
              </w:rPr>
              <w:t>s</w:t>
            </w:r>
            <w:r w:rsidRPr="00973E04">
              <w:rPr>
                <w:rFonts w:cstheme="minorHAnsi"/>
                <w:lang w:val="pt-PT"/>
              </w:rPr>
              <w:t>aúde e lazer nas relações sociais, está considerado nas políticas e práticas da c</w:t>
            </w:r>
            <w:r w:rsidR="00692FED">
              <w:rPr>
                <w:rFonts w:cstheme="minorHAnsi"/>
                <w:lang w:val="pt-PT"/>
              </w:rPr>
              <w:t>omunidade</w:t>
            </w:r>
            <w:r w:rsidRPr="00973E04">
              <w:rPr>
                <w:rFonts w:cstheme="minorHAnsi"/>
                <w:lang w:val="pt-PT"/>
              </w:rPr>
              <w:t>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DCF7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A021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1F3A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DD0B" w14:textId="77777777" w:rsidR="0025741F" w:rsidRPr="00D501DF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5741F" w:rsidRPr="00C73034" w14:paraId="2711ADCB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90EFD" w14:textId="5B27A734" w:rsidR="0025741F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F95E" w14:textId="29E71DAC" w:rsidR="0025741F" w:rsidRPr="00973E04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>Os serviços públicos e comerciais são diversificados, oferecendo serviços e produtos adaptados aos interesses e necessidades de todos os cidadãos.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75EC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B25B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1BCE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AA5D" w14:textId="77777777" w:rsidR="0025741F" w:rsidRPr="00D501DF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5741F" w:rsidRPr="00C73034" w14:paraId="03ABBE33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9755C" w14:textId="47F7E254" w:rsidR="0025741F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1A98" w14:textId="4C1AE426" w:rsidR="0025741F" w:rsidRPr="00973E04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 xml:space="preserve"> </w:t>
            </w:r>
            <w:r w:rsidR="00744DA0">
              <w:rPr>
                <w:rFonts w:cstheme="minorHAnsi"/>
                <w:lang w:val="pt-PT"/>
              </w:rPr>
              <w:t>O</w:t>
            </w:r>
            <w:r w:rsidRPr="00973E04">
              <w:rPr>
                <w:rFonts w:cstheme="minorHAnsi"/>
                <w:lang w:val="pt-PT"/>
              </w:rPr>
              <w:t>s organismos públicos oferecem formação aos colaboradores com contacto directo com o público sobre as características, necessidades e valor dos cidadãos seniores, de modo a melhorar a forma como os cidadãos seniores são atendidos nos serviços públicos.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20B1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20A8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BEB2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A190" w14:textId="77777777" w:rsidR="0025741F" w:rsidRPr="00D501DF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5741F" w:rsidRPr="00C73034" w14:paraId="1F74160E" w14:textId="77777777" w:rsidTr="00542F1E">
        <w:trPr>
          <w:trHeight w:val="814"/>
        </w:trPr>
        <w:tc>
          <w:tcPr>
            <w:tcW w:w="9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82D70" w14:textId="3CDC9168" w:rsidR="0025741F" w:rsidRPr="00973E04" w:rsidRDefault="0025741F" w:rsidP="00542F1E">
            <w:pPr>
              <w:spacing w:line="276" w:lineRule="auto"/>
              <w:contextualSpacing/>
              <w:jc w:val="center"/>
              <w:rPr>
                <w:rFonts w:cstheme="minorHAnsi"/>
                <w:b/>
                <w:bCs/>
                <w:i/>
                <w:iCs/>
                <w:lang w:val="pt-PT"/>
              </w:rPr>
            </w:pPr>
            <w:r w:rsidRPr="00973E04">
              <w:rPr>
                <w:rFonts w:cstheme="minorHAnsi"/>
                <w:b/>
                <w:bCs/>
                <w:i/>
                <w:iCs/>
                <w:lang w:val="pt-PT"/>
              </w:rPr>
              <w:t>Cultura e Educação ao Longo da Vida</w:t>
            </w:r>
          </w:p>
        </w:tc>
      </w:tr>
      <w:tr w:rsidR="0025741F" w:rsidRPr="00C73034" w14:paraId="1AE01DDB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DF768" w14:textId="0DF1F3F1" w:rsidR="0025741F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3A47" w14:textId="707585C9" w:rsidR="0025741F" w:rsidRPr="00973E04" w:rsidRDefault="006A0E8D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>Existe um conjunto diversificado de actividades culturais e de lazer, respondendo aos interesses e capa</w:t>
            </w:r>
            <w:r w:rsidR="00B87C82">
              <w:rPr>
                <w:rFonts w:cstheme="minorHAnsi"/>
                <w:lang w:val="pt-PT"/>
              </w:rPr>
              <w:t>cidades</w:t>
            </w:r>
            <w:r w:rsidRPr="00973E04">
              <w:rPr>
                <w:rFonts w:cstheme="minorHAnsi"/>
                <w:lang w:val="pt-PT"/>
              </w:rPr>
              <w:t xml:space="preserve"> diversificadas dos cidadãos de todas as idades.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AC68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D9F0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A2F5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5184" w14:textId="77777777" w:rsidR="0025741F" w:rsidRPr="00D501DF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5741F" w:rsidRPr="00C73034" w14:paraId="3FEF6CFA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1ECF" w14:textId="023A48DD" w:rsidR="0025741F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9ED3" w14:textId="2F349288" w:rsidR="0025741F" w:rsidRPr="00973E04" w:rsidRDefault="006A0E8D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>Existe informação, programas e actividades culturais e de lazer com interesse para os cidadãos seniores</w:t>
            </w:r>
            <w:r w:rsidR="00744DA0">
              <w:rPr>
                <w:rFonts w:cstheme="minorHAnsi"/>
                <w:lang w:val="pt-PT"/>
              </w:rPr>
              <w:t>, conforme as motivações identificadas previamente.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E443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AF7D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1D62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23AC" w14:textId="77777777" w:rsidR="0025741F" w:rsidRPr="00D501DF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5741F" w:rsidRPr="00C73034" w14:paraId="368C8AC4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7B45" w14:textId="420E9881" w:rsidR="0025741F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lastRenderedPageBreak/>
              <w:t>49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DA71" w14:textId="1627CECC" w:rsidR="0025741F" w:rsidRPr="00973E04" w:rsidRDefault="006A0E8D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>As actividades e eventos culturais e de lazer são realizados em locais e horários convenientes, facilmente acessíveis através de meios de transporte públicos.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C264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7003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FC53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092B" w14:textId="77777777" w:rsidR="0025741F" w:rsidRPr="00D501DF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5741F" w:rsidRPr="00C73034" w14:paraId="4D71E48E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51AEF" w14:textId="1830FB13" w:rsidR="0025741F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F601" w14:textId="20DBC87C" w:rsidR="0025741F" w:rsidRPr="00973E04" w:rsidRDefault="006A0E8D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 xml:space="preserve">As actividades e eventos culturais e de lazer têm um </w:t>
            </w:r>
            <w:r w:rsidR="00B87C82" w:rsidRPr="00973E04">
              <w:rPr>
                <w:rFonts w:cstheme="minorHAnsi"/>
                <w:lang w:val="pt-PT"/>
              </w:rPr>
              <w:t>custo moderado</w:t>
            </w:r>
            <w:r w:rsidRPr="00973E04">
              <w:rPr>
                <w:rFonts w:cstheme="minorHAnsi"/>
                <w:lang w:val="pt-PT"/>
              </w:rPr>
              <w:t>/baixo</w:t>
            </w:r>
            <w:r w:rsidR="00A721C7">
              <w:rPr>
                <w:rFonts w:cstheme="minorHAnsi"/>
                <w:lang w:val="pt-PT"/>
              </w:rPr>
              <w:t xml:space="preserve"> ou gratuito.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3A29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20C5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F25E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E0F6" w14:textId="77777777" w:rsidR="0025741F" w:rsidRPr="00D501DF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25741F" w:rsidRPr="00C73034" w14:paraId="27796B11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CFBC" w14:textId="4D518214" w:rsidR="0025741F" w:rsidRPr="00357979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456D" w14:textId="1372B64D" w:rsidR="0025741F" w:rsidRPr="00357979" w:rsidRDefault="00357979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>Existe um sistema de distribuição regular de informação fiável através de diversos meios escritos e não escritos que abrange todos os cidadãos, independentemente das suas capa</w:t>
            </w:r>
            <w:r w:rsidR="00B87C82">
              <w:rPr>
                <w:rFonts w:cstheme="minorHAnsi"/>
                <w:lang w:val="pt-PT"/>
              </w:rPr>
              <w:t>cidades</w:t>
            </w:r>
            <w:r w:rsidRPr="00973E04">
              <w:rPr>
                <w:rFonts w:cstheme="minorHAnsi"/>
                <w:lang w:val="pt-PT"/>
              </w:rPr>
              <w:t xml:space="preserve"> e idade (sendo dada preferência à comunicação mais acessível aos cidadãos seniores, por exemplo, através de reuniões sociais, centros comunitários, radiodifusão ou pessoas responsáveis)</w:t>
            </w:r>
            <w:r>
              <w:rPr>
                <w:rFonts w:cstheme="minorHAnsi"/>
                <w:lang w:val="pt-PT"/>
              </w:rPr>
              <w:t>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302D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166D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128A" w14:textId="77777777" w:rsidR="0025741F" w:rsidRPr="00D501DF" w:rsidRDefault="0025741F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01CA" w14:textId="77777777" w:rsidR="0025741F" w:rsidRPr="00D501DF" w:rsidRDefault="0025741F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6A0E8D" w:rsidRPr="00C73034" w14:paraId="543F0451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74EF5" w14:textId="7F338ABC" w:rsidR="006A0E8D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F72D" w14:textId="1EDDBBD2" w:rsidR="006A0E8D" w:rsidRPr="00973E04" w:rsidRDefault="00627CC1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>É encorajada a participação de todos os cidadãos, de todas as idades, nas actividades culturais e de lazer disponíveis (por exemplo, através da disponibilização de lugares reservados, apoio a cidadãos com dificuldades de mobilidade, aparelhos para cidadãos com dificuldades de audição ou transporte).</w:t>
            </w:r>
            <w:r w:rsidR="00A721C7">
              <w:rPr>
                <w:rFonts w:cstheme="minorHAnsi"/>
                <w:lang w:val="pt-PT"/>
              </w:rPr>
              <w:t xml:space="preserve"> </w:t>
            </w:r>
            <w:r w:rsidR="00A721C7" w:rsidRPr="00973E04">
              <w:rPr>
                <w:rFonts w:cstheme="minorHAnsi"/>
                <w:lang w:val="pt-PT"/>
              </w:rPr>
              <w:t>com um cuidador ou acompanhante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61F3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70A1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CA07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13A3" w14:textId="77777777" w:rsidR="006A0E8D" w:rsidRPr="00D501DF" w:rsidRDefault="006A0E8D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6A0E8D" w:rsidRPr="00C73034" w14:paraId="75893F3F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B088" w14:textId="27A52422" w:rsidR="006A0E8D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301E" w14:textId="50F9704C" w:rsidR="006A0E8D" w:rsidRPr="00973E04" w:rsidRDefault="00627CC1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>Existem programas e/ou recursos educacionais que ajudam os cidadãos a compreender e a planear o seu envelhecimento, do ponto de vista financeiro, habitacional, educacional</w:t>
            </w:r>
            <w:r w:rsidR="00A721C7">
              <w:rPr>
                <w:rFonts w:cstheme="minorHAnsi"/>
                <w:lang w:val="pt-PT"/>
              </w:rPr>
              <w:t>, laboral</w:t>
            </w:r>
            <w:r w:rsidRPr="00973E04">
              <w:rPr>
                <w:rFonts w:cstheme="minorHAnsi"/>
                <w:lang w:val="pt-PT"/>
              </w:rPr>
              <w:t xml:space="preserve"> e de </w:t>
            </w:r>
            <w:r w:rsidR="007B40B7">
              <w:rPr>
                <w:rFonts w:cstheme="minorHAnsi"/>
                <w:lang w:val="pt-PT"/>
              </w:rPr>
              <w:t>s</w:t>
            </w:r>
            <w:r w:rsidRPr="00973E04">
              <w:rPr>
                <w:rFonts w:cstheme="minorHAnsi"/>
                <w:lang w:val="pt-PT"/>
              </w:rPr>
              <w:t>aúde.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B927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E73B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A903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A51D" w14:textId="77777777" w:rsidR="006A0E8D" w:rsidRPr="00D501DF" w:rsidRDefault="006A0E8D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6A0E8D" w:rsidRPr="00C73034" w14:paraId="20D6B768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CFEBD" w14:textId="1ED0F446" w:rsidR="006A0E8D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5DAC" w14:textId="508CF402" w:rsidR="006A0E8D" w:rsidRPr="00973E04" w:rsidRDefault="00627CC1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 xml:space="preserve">Existem programas de promoção da literacia, nomeadamente da literacia em </w:t>
            </w:r>
            <w:r w:rsidR="007B40B7">
              <w:rPr>
                <w:rFonts w:cstheme="minorHAnsi"/>
                <w:lang w:val="pt-PT"/>
              </w:rPr>
              <w:t>s</w:t>
            </w:r>
            <w:r w:rsidRPr="00973E04">
              <w:rPr>
                <w:rFonts w:cstheme="minorHAnsi"/>
                <w:lang w:val="pt-PT"/>
              </w:rPr>
              <w:t>aúde e da literacia financeira</w:t>
            </w:r>
            <w:r w:rsidR="00617EF4" w:rsidRPr="00973E04">
              <w:rPr>
                <w:rFonts w:cstheme="minorHAnsi"/>
                <w:lang w:val="pt-PT"/>
              </w:rPr>
              <w:t>, especificamente dirigidos aos cidadãos seniores.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4E1F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F5C6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5FCF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487D" w14:textId="77777777" w:rsidR="006A0E8D" w:rsidRPr="00D501DF" w:rsidRDefault="006A0E8D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6A0E8D" w:rsidRPr="00C73034" w14:paraId="7F624405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30CED" w14:textId="7F68B52E" w:rsidR="006A0E8D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B477" w14:textId="2A6C0C5F" w:rsidR="006A0E8D" w:rsidRPr="00973E04" w:rsidRDefault="00627CC1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>Existem oportunidades de formação, em diferentes áreas e respondendo a diferentes interesses, acessíveis a todos os cidadãos.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274E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884C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7E7D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41B4" w14:textId="77777777" w:rsidR="006A0E8D" w:rsidRPr="00D501DF" w:rsidRDefault="006A0E8D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6A0E8D" w:rsidRPr="00C73034" w14:paraId="0EAB9DE9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E652A" w14:textId="16C8F0DF" w:rsidR="006A0E8D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F749" w14:textId="4AC354E0" w:rsidR="006A0E8D" w:rsidRPr="00973E04" w:rsidRDefault="00627CC1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>Existem oportunidades de formação, especificamente dirigidas aos cidadãos seniores, na área das novas tecnologias e da literacia digital.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B577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5925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9BC9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4278" w14:textId="77777777" w:rsidR="006A0E8D" w:rsidRPr="00D501DF" w:rsidRDefault="006A0E8D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6A0E8D" w:rsidRPr="00C73034" w14:paraId="2081D20D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46CA3" w14:textId="0CF98796" w:rsidR="006A0E8D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854E" w14:textId="2F5E5F56" w:rsidR="006A0E8D" w:rsidRPr="00973E04" w:rsidRDefault="00627CC1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 xml:space="preserve">Existem oportunidades de aprendizagem </w:t>
            </w:r>
            <w:proofErr w:type="spellStart"/>
            <w:r w:rsidRPr="00973E04">
              <w:rPr>
                <w:rFonts w:cstheme="minorHAnsi"/>
                <w:lang w:val="pt-PT"/>
              </w:rPr>
              <w:t>intergeracional</w:t>
            </w:r>
            <w:proofErr w:type="spellEnd"/>
            <w:r w:rsidRPr="00973E04">
              <w:rPr>
                <w:rFonts w:cstheme="minorHAnsi"/>
                <w:lang w:val="pt-PT"/>
              </w:rPr>
              <w:t xml:space="preserve">, nomeadamente em torno da produção artística e cultural.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BDE0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3196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2109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0C11" w14:textId="77777777" w:rsidR="006A0E8D" w:rsidRPr="00D501DF" w:rsidRDefault="006A0E8D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6A0E8D" w:rsidRPr="00C73034" w14:paraId="326B9D8F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EE146" w14:textId="6F275459" w:rsidR="006A0E8D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41AD" w14:textId="13AD9DD7" w:rsidR="006A0E8D" w:rsidRPr="00973E04" w:rsidRDefault="00627CC1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 xml:space="preserve">Existe uma Universidade Sénior ou </w:t>
            </w:r>
            <w:r w:rsidR="001564FA">
              <w:rPr>
                <w:rFonts w:cstheme="minorHAnsi"/>
                <w:lang w:val="pt-PT"/>
              </w:rPr>
              <w:t>estruturas formais que promovam a</w:t>
            </w:r>
            <w:r w:rsidRPr="00973E04">
              <w:rPr>
                <w:rFonts w:cstheme="minorHAnsi"/>
                <w:lang w:val="pt-PT"/>
              </w:rPr>
              <w:t xml:space="preserve"> </w:t>
            </w:r>
            <w:r w:rsidR="001564FA">
              <w:rPr>
                <w:rFonts w:cstheme="minorHAnsi"/>
                <w:lang w:val="pt-PT"/>
              </w:rPr>
              <w:t>a</w:t>
            </w:r>
            <w:r w:rsidRPr="00973E04">
              <w:rPr>
                <w:rFonts w:cstheme="minorHAnsi"/>
                <w:lang w:val="pt-PT"/>
              </w:rPr>
              <w:t xml:space="preserve">prendizagem ao </w:t>
            </w:r>
            <w:r w:rsidR="001564FA">
              <w:rPr>
                <w:rFonts w:cstheme="minorHAnsi"/>
                <w:lang w:val="pt-PT"/>
              </w:rPr>
              <w:t>l</w:t>
            </w:r>
            <w:r w:rsidRPr="00973E04">
              <w:rPr>
                <w:rFonts w:cstheme="minorHAnsi"/>
                <w:lang w:val="pt-PT"/>
              </w:rPr>
              <w:t xml:space="preserve">ongo da </w:t>
            </w:r>
            <w:r w:rsidR="001564FA">
              <w:rPr>
                <w:rFonts w:cstheme="minorHAnsi"/>
                <w:lang w:val="pt-PT"/>
              </w:rPr>
              <w:t>v</w:t>
            </w:r>
            <w:r w:rsidRPr="00973E04">
              <w:rPr>
                <w:rFonts w:cstheme="minorHAnsi"/>
                <w:lang w:val="pt-PT"/>
              </w:rPr>
              <w:t xml:space="preserve">ida.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5E71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F1AA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CDB7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BFD9" w14:textId="77777777" w:rsidR="006A0E8D" w:rsidRPr="00D501DF" w:rsidRDefault="006A0E8D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6A0E8D" w:rsidRPr="00C73034" w14:paraId="235312C5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DF979" w14:textId="02388F55" w:rsidR="006A0E8D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573E" w14:textId="708DAD3D" w:rsidR="006A0E8D" w:rsidRPr="00973E04" w:rsidRDefault="00627CC1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 xml:space="preserve">Existem campanhas públicas que desafiam o conhecimento e a compreensão do processo de envelhecimento de toda a população.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DFE2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AC54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FA71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986A" w14:textId="77777777" w:rsidR="006A0E8D" w:rsidRPr="00D501DF" w:rsidRDefault="006A0E8D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627CC1" w:rsidRPr="00C73034" w14:paraId="39CEDC94" w14:textId="77777777" w:rsidTr="00542F1E">
        <w:trPr>
          <w:trHeight w:val="814"/>
        </w:trPr>
        <w:tc>
          <w:tcPr>
            <w:tcW w:w="9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C9BB9" w14:textId="500F60F0" w:rsidR="00627CC1" w:rsidRPr="00973E04" w:rsidRDefault="00627CC1" w:rsidP="00542F1E">
            <w:pPr>
              <w:spacing w:line="276" w:lineRule="auto"/>
              <w:contextualSpacing/>
              <w:jc w:val="center"/>
              <w:rPr>
                <w:rFonts w:cstheme="minorHAnsi"/>
                <w:b/>
                <w:bCs/>
                <w:i/>
                <w:iCs/>
                <w:lang w:val="pt-PT"/>
              </w:rPr>
            </w:pPr>
            <w:r w:rsidRPr="00973E04">
              <w:rPr>
                <w:rFonts w:cstheme="minorHAnsi"/>
                <w:b/>
                <w:bCs/>
                <w:i/>
                <w:iCs/>
                <w:lang w:val="pt-PT"/>
              </w:rPr>
              <w:t>Participação Activa e Emprego</w:t>
            </w:r>
          </w:p>
        </w:tc>
      </w:tr>
      <w:tr w:rsidR="006A0E8D" w:rsidRPr="00C73034" w14:paraId="2CFDF311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1D00" w14:textId="1795252D" w:rsidR="006A0E8D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86BA" w14:textId="4A749F48" w:rsidR="006A0E8D" w:rsidRPr="00973E04" w:rsidRDefault="00627CC1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 xml:space="preserve">Todos os cidadãos, independentemente da sua idade, têm </w:t>
            </w:r>
            <w:r w:rsidR="00154E68">
              <w:rPr>
                <w:rFonts w:cstheme="minorHAnsi"/>
                <w:lang w:val="pt-PT"/>
              </w:rPr>
              <w:t>representatividade</w:t>
            </w:r>
            <w:r w:rsidRPr="00973E04">
              <w:rPr>
                <w:rFonts w:cstheme="minorHAnsi"/>
                <w:lang w:val="pt-PT"/>
              </w:rPr>
              <w:t xml:space="preserve"> e participam nas estruturas políticas da sua comunidade.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85FA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C421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E6A7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6524" w14:textId="77777777" w:rsidR="006A0E8D" w:rsidRPr="00D501DF" w:rsidRDefault="006A0E8D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6A0E8D" w:rsidRPr="00C73034" w14:paraId="1CE80E83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BF74" w14:textId="7BCAA6FD" w:rsidR="006A0E8D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lastRenderedPageBreak/>
              <w:t>61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A2E0" w14:textId="0671269A" w:rsidR="006A0E8D" w:rsidRPr="00973E04" w:rsidRDefault="00627CC1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 xml:space="preserve">Os órgãos </w:t>
            </w:r>
            <w:r w:rsidR="00154E68">
              <w:rPr>
                <w:rFonts w:cstheme="minorHAnsi"/>
                <w:lang w:val="pt-PT"/>
              </w:rPr>
              <w:t>autárquicos</w:t>
            </w:r>
            <w:r w:rsidR="007B40B7">
              <w:rPr>
                <w:rFonts w:cstheme="minorHAnsi"/>
                <w:lang w:val="pt-PT"/>
              </w:rPr>
              <w:t xml:space="preserve"> </w:t>
            </w:r>
            <w:r w:rsidRPr="00973E04">
              <w:rPr>
                <w:rFonts w:cstheme="minorHAnsi"/>
                <w:lang w:val="pt-PT"/>
              </w:rPr>
              <w:t>incluem cidadãos seniores.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4E21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3144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B90C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D5CF" w14:textId="77777777" w:rsidR="006A0E8D" w:rsidRPr="00D501DF" w:rsidRDefault="006A0E8D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6A0E8D" w:rsidRPr="00C73034" w14:paraId="7C1573A2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7060E" w14:textId="5E0ADF9B" w:rsidR="006A0E8D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225A" w14:textId="68B00C05" w:rsidR="006A0E8D" w:rsidRPr="00973E04" w:rsidRDefault="00627CC1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>As políticas públicas, planos estratégicos e programas dirigidos à população sénior incluem os contributos de cidadãos seniores.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9351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3BE1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FC15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8732" w14:textId="77777777" w:rsidR="006A0E8D" w:rsidRPr="00D501DF" w:rsidRDefault="006A0E8D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6A0E8D" w:rsidRPr="00C73034" w14:paraId="459835DA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CFA4F" w14:textId="782A973F" w:rsidR="006A0E8D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7760" w14:textId="67A224BA" w:rsidR="006A0E8D" w:rsidRPr="00973E04" w:rsidRDefault="00627CC1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>Quer as organizações públicas quer as organizações privadas oferecem oportunidades adequadas e significativas de envolvimento e participação de todos os cidadãos, incluindo os cidadãos seniores.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6D13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4B84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EA15" w14:textId="77777777" w:rsidR="006A0E8D" w:rsidRPr="00D501DF" w:rsidRDefault="006A0E8D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0D61" w14:textId="77777777" w:rsidR="006A0E8D" w:rsidRPr="00D501DF" w:rsidRDefault="006A0E8D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627CC1" w:rsidRPr="00C73034" w14:paraId="230E0188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1D510" w14:textId="1811DF9F" w:rsidR="00627CC1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B256" w14:textId="2CBC831A" w:rsidR="00627CC1" w:rsidRPr="00973E04" w:rsidRDefault="00627CC1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 xml:space="preserve">Existem pontos de informação organizada aos quais todos os cidadãos podem recorrer para conhecer oportunidades de emprego </w:t>
            </w:r>
            <w:r w:rsidR="00601531">
              <w:rPr>
                <w:rFonts w:cstheme="minorHAnsi"/>
                <w:lang w:val="pt-PT"/>
              </w:rPr>
              <w:t>ou</w:t>
            </w:r>
            <w:r w:rsidRPr="00973E04">
              <w:rPr>
                <w:rFonts w:cstheme="minorHAnsi"/>
                <w:lang w:val="pt-PT"/>
              </w:rPr>
              <w:t xml:space="preserve"> voluntariado.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59D3" w14:textId="77777777" w:rsidR="00627CC1" w:rsidRPr="00D501DF" w:rsidRDefault="00627CC1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9932" w14:textId="77777777" w:rsidR="00627CC1" w:rsidRPr="00D501DF" w:rsidRDefault="00627CC1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C6B7" w14:textId="77777777" w:rsidR="00627CC1" w:rsidRPr="00D501DF" w:rsidRDefault="00627CC1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331F" w14:textId="77777777" w:rsidR="00627CC1" w:rsidRPr="00D501DF" w:rsidRDefault="00627CC1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627CC1" w:rsidRPr="00C73034" w14:paraId="3D66E601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3952" w14:textId="6C2A39C1" w:rsidR="00627CC1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F0C1" w14:textId="104B5370" w:rsidR="00627CC1" w:rsidRPr="00973E04" w:rsidRDefault="00627CC1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>Existem programas de voluntariado com múltiplas opções em função dos interesses, capa</w:t>
            </w:r>
            <w:r w:rsidR="00B87C82">
              <w:rPr>
                <w:rFonts w:cstheme="minorHAnsi"/>
                <w:lang w:val="pt-PT"/>
              </w:rPr>
              <w:t>cidades</w:t>
            </w:r>
            <w:r w:rsidRPr="00973E04">
              <w:rPr>
                <w:rFonts w:cstheme="minorHAnsi"/>
                <w:lang w:val="pt-PT"/>
              </w:rPr>
              <w:t xml:space="preserve"> e idade dos voluntários.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0085" w14:textId="77777777" w:rsidR="00627CC1" w:rsidRPr="00D501DF" w:rsidRDefault="00627CC1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B114" w14:textId="77777777" w:rsidR="00627CC1" w:rsidRPr="00D501DF" w:rsidRDefault="00627CC1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2008" w14:textId="77777777" w:rsidR="00627CC1" w:rsidRPr="00D501DF" w:rsidRDefault="00627CC1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D5F5" w14:textId="77777777" w:rsidR="00627CC1" w:rsidRPr="00D501DF" w:rsidRDefault="00627CC1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627CC1" w:rsidRPr="00C73034" w14:paraId="519FB2CC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A261F" w14:textId="394DB032" w:rsidR="00627CC1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6873" w14:textId="59DE07C5" w:rsidR="00627CC1" w:rsidRPr="00973E04" w:rsidRDefault="00601531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A autarquia oferece</w:t>
            </w:r>
            <w:r w:rsidR="00627CC1" w:rsidRPr="00973E04">
              <w:rPr>
                <w:rFonts w:cstheme="minorHAnsi"/>
                <w:lang w:val="pt-PT"/>
              </w:rPr>
              <w:t xml:space="preserve"> apoio financeiro</w:t>
            </w:r>
            <w:r>
              <w:rPr>
                <w:rFonts w:cstheme="minorHAnsi"/>
                <w:lang w:val="pt-PT"/>
              </w:rPr>
              <w:t xml:space="preserve"> às organizações</w:t>
            </w:r>
            <w:r w:rsidR="00627CC1" w:rsidRPr="00973E04">
              <w:rPr>
                <w:rFonts w:cstheme="minorHAnsi"/>
                <w:lang w:val="pt-PT"/>
              </w:rPr>
              <w:t xml:space="preserve"> para </w:t>
            </w:r>
            <w:r>
              <w:rPr>
                <w:rFonts w:cstheme="minorHAnsi"/>
                <w:lang w:val="pt-PT"/>
              </w:rPr>
              <w:t xml:space="preserve">que estas possam </w:t>
            </w:r>
            <w:r w:rsidR="00627CC1" w:rsidRPr="00973E04">
              <w:rPr>
                <w:rFonts w:cstheme="minorHAnsi"/>
                <w:lang w:val="pt-PT"/>
              </w:rPr>
              <w:t>recrutar, formar e manter voluntários, incluindo voluntários seniores.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E0EA" w14:textId="77777777" w:rsidR="00627CC1" w:rsidRPr="00D501DF" w:rsidRDefault="00627CC1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4260" w14:textId="77777777" w:rsidR="00627CC1" w:rsidRPr="00D501DF" w:rsidRDefault="00627CC1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671E" w14:textId="77777777" w:rsidR="00627CC1" w:rsidRPr="00D501DF" w:rsidRDefault="00627CC1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C8AE" w14:textId="77777777" w:rsidR="00627CC1" w:rsidRPr="00D501DF" w:rsidRDefault="00627CC1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627CC1" w:rsidRPr="00C73034" w14:paraId="11879B5E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43AE" w14:textId="0F8FCE76" w:rsidR="00627CC1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5D3A" w14:textId="0A972A1B" w:rsidR="00627CC1" w:rsidRPr="00973E04" w:rsidRDefault="00A2265C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A autarquia promove ou suporta </w:t>
            </w:r>
            <w:r w:rsidR="00627CC1" w:rsidRPr="00973E04">
              <w:rPr>
                <w:rFonts w:cstheme="minorHAnsi"/>
                <w:lang w:val="pt-PT"/>
              </w:rPr>
              <w:t>gabinetes de apoio e aconselhamento de carreira, abertos a todos os cidadãos, que auxiliam na tomada de decisões informadas ao longo da vida.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4CF0" w14:textId="77777777" w:rsidR="00627CC1" w:rsidRPr="00D501DF" w:rsidRDefault="00627CC1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8F57" w14:textId="77777777" w:rsidR="00627CC1" w:rsidRPr="00D501DF" w:rsidRDefault="00627CC1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FC0F" w14:textId="77777777" w:rsidR="00627CC1" w:rsidRPr="00D501DF" w:rsidRDefault="00627CC1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A43C" w14:textId="77777777" w:rsidR="00627CC1" w:rsidRPr="00D501DF" w:rsidRDefault="00627CC1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627CC1" w:rsidRPr="00C73034" w14:paraId="72C060E5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0E6FF" w14:textId="647AD969" w:rsidR="00627CC1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A287" w14:textId="26C0CE28" w:rsidR="00627CC1" w:rsidRPr="00973E04" w:rsidRDefault="00A2265C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 xml:space="preserve">A autarquia promove </w:t>
            </w:r>
            <w:r w:rsidR="00627CC1" w:rsidRPr="00973E04">
              <w:rPr>
                <w:rFonts w:cstheme="minorHAnsi"/>
                <w:lang w:val="pt-PT"/>
              </w:rPr>
              <w:t>programas de apoio e informação a empregadores sobre o recrutamento, formação, protecção e manutenção de colaboradores seniores.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B902" w14:textId="77777777" w:rsidR="00627CC1" w:rsidRPr="00D501DF" w:rsidRDefault="00627CC1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62C3" w14:textId="77777777" w:rsidR="00627CC1" w:rsidRPr="00D501DF" w:rsidRDefault="00627CC1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8EEF" w14:textId="77777777" w:rsidR="00627CC1" w:rsidRPr="00D501DF" w:rsidRDefault="00627CC1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3439" w14:textId="77777777" w:rsidR="00627CC1" w:rsidRPr="00D501DF" w:rsidRDefault="00627CC1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627CC1" w:rsidRPr="00C73034" w14:paraId="0F3D2812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8CE8B" w14:textId="25EE30F0" w:rsidR="00627CC1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5654" w14:textId="08B3C2E0" w:rsidR="00627CC1" w:rsidRPr="00973E04" w:rsidRDefault="00627CC1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>Existem</w:t>
            </w:r>
            <w:r w:rsidR="00A2265C">
              <w:rPr>
                <w:rFonts w:cstheme="minorHAnsi"/>
                <w:lang w:val="pt-PT"/>
              </w:rPr>
              <w:t xml:space="preserve"> incentivos à implementação de</w:t>
            </w:r>
            <w:r w:rsidRPr="00973E04">
              <w:rPr>
                <w:rFonts w:cstheme="minorHAnsi"/>
                <w:lang w:val="pt-PT"/>
              </w:rPr>
              <w:t xml:space="preserve"> oportunidades de trabalho para cidadãos seniores, com opções flexíveis (como</w:t>
            </w:r>
            <w:r w:rsidR="00A2265C">
              <w:rPr>
                <w:rFonts w:cstheme="minorHAnsi"/>
                <w:lang w:val="pt-PT"/>
              </w:rPr>
              <w:t xml:space="preserve"> por exemplo,</w:t>
            </w:r>
            <w:r w:rsidRPr="00973E04">
              <w:rPr>
                <w:rFonts w:cstheme="minorHAnsi"/>
                <w:lang w:val="pt-PT"/>
              </w:rPr>
              <w:t xml:space="preserve"> trabalho parcial</w:t>
            </w:r>
            <w:r w:rsidR="00DE2C80">
              <w:rPr>
                <w:rFonts w:cstheme="minorHAnsi"/>
                <w:lang w:val="pt-PT"/>
              </w:rPr>
              <w:t xml:space="preserve"> ou</w:t>
            </w:r>
            <w:r w:rsidR="00A2265C">
              <w:rPr>
                <w:rFonts w:cstheme="minorHAnsi"/>
                <w:lang w:val="pt-PT"/>
              </w:rPr>
              <w:t xml:space="preserve"> horário flexível</w:t>
            </w:r>
            <w:r w:rsidRPr="00973E04">
              <w:rPr>
                <w:rFonts w:cstheme="minorHAnsi"/>
                <w:lang w:val="pt-PT"/>
              </w:rPr>
              <w:t>).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B852" w14:textId="77777777" w:rsidR="00627CC1" w:rsidRPr="00D501DF" w:rsidRDefault="00627CC1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F987" w14:textId="77777777" w:rsidR="00627CC1" w:rsidRPr="00D501DF" w:rsidRDefault="00627CC1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A4C9" w14:textId="77777777" w:rsidR="00627CC1" w:rsidRPr="00D501DF" w:rsidRDefault="00627CC1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6659" w14:textId="77777777" w:rsidR="00627CC1" w:rsidRPr="00D501DF" w:rsidRDefault="00627CC1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627CC1" w:rsidRPr="00C73034" w14:paraId="6251AF2B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1921" w14:textId="0AB3AAF4" w:rsidR="00627CC1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DE81" w14:textId="27884417" w:rsidR="00627CC1" w:rsidRPr="00973E04" w:rsidRDefault="00DE2C80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As autarquias promovem e incentivam o estabelecimento de</w:t>
            </w:r>
            <w:r w:rsidR="00627CC1" w:rsidRPr="00973E04">
              <w:rPr>
                <w:rFonts w:cstheme="minorHAnsi"/>
                <w:lang w:val="pt-PT"/>
              </w:rPr>
              <w:t xml:space="preserve"> parcerias entre organizações que trabalham com crianças e jovens e organizações que trabalham com adultos seniores.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DAB3" w14:textId="77777777" w:rsidR="00627CC1" w:rsidRPr="00D501DF" w:rsidRDefault="00627CC1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C4B7" w14:textId="77777777" w:rsidR="00627CC1" w:rsidRPr="00D501DF" w:rsidRDefault="00627CC1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8974" w14:textId="77777777" w:rsidR="00627CC1" w:rsidRPr="00D501DF" w:rsidRDefault="00627CC1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1356" w14:textId="77777777" w:rsidR="00627CC1" w:rsidRPr="00D501DF" w:rsidRDefault="00627CC1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  <w:tr w:rsidR="00627CC1" w:rsidRPr="00C73034" w14:paraId="177CBDC2" w14:textId="77777777" w:rsidTr="006A0E8D">
        <w:trPr>
          <w:trHeight w:val="8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85A3" w14:textId="5B14BD35" w:rsidR="00627CC1" w:rsidRDefault="00357979" w:rsidP="006A0E8D">
            <w:pPr>
              <w:spacing w:line="259" w:lineRule="auto"/>
              <w:ind w:right="47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BA73" w14:textId="0206A903" w:rsidR="00627CC1" w:rsidRPr="00973E04" w:rsidRDefault="00627CC1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973E04">
              <w:rPr>
                <w:rFonts w:cstheme="minorHAnsi"/>
                <w:lang w:val="pt-PT"/>
              </w:rPr>
              <w:t xml:space="preserve">Existem programas de </w:t>
            </w:r>
            <w:proofErr w:type="spellStart"/>
            <w:r w:rsidRPr="00973E04">
              <w:rPr>
                <w:rFonts w:cstheme="minorHAnsi"/>
                <w:lang w:val="pt-PT"/>
              </w:rPr>
              <w:t>mentoria</w:t>
            </w:r>
            <w:proofErr w:type="spellEnd"/>
            <w:r w:rsidRPr="00973E04">
              <w:rPr>
                <w:rFonts w:cstheme="minorHAnsi"/>
                <w:lang w:val="pt-PT"/>
              </w:rPr>
              <w:t xml:space="preserve"> através dos quais cidadãos mais velhos apoiam cidadãos mais novos, dentro ou fora do contexto laboral.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878C" w14:textId="77777777" w:rsidR="00627CC1" w:rsidRPr="00D501DF" w:rsidRDefault="00627CC1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E16D" w14:textId="77777777" w:rsidR="00627CC1" w:rsidRPr="00D501DF" w:rsidRDefault="00627CC1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C4BB" w14:textId="77777777" w:rsidR="00627CC1" w:rsidRPr="00D501DF" w:rsidRDefault="00627CC1" w:rsidP="00D501DF">
            <w:pPr>
              <w:spacing w:line="276" w:lineRule="auto"/>
              <w:ind w:left="2"/>
              <w:contextualSpacing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DAE8" w14:textId="77777777" w:rsidR="00627CC1" w:rsidRPr="00D501DF" w:rsidRDefault="00627CC1" w:rsidP="00D501DF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</w:p>
        </w:tc>
      </w:tr>
    </w:tbl>
    <w:p w14:paraId="5BA1EE05" w14:textId="77777777" w:rsidR="00D53E77" w:rsidRDefault="00D53E77">
      <w:pPr>
        <w:rPr>
          <w:b/>
          <w:noProof/>
          <w:sz w:val="28"/>
          <w:szCs w:val="28"/>
          <w:lang w:val="pt-PT"/>
        </w:rPr>
      </w:pPr>
    </w:p>
    <w:p w14:paraId="045E94F1" w14:textId="77777777" w:rsidR="00D53E77" w:rsidRDefault="00D53E77">
      <w:pPr>
        <w:rPr>
          <w:b/>
          <w:noProof/>
          <w:sz w:val="28"/>
          <w:szCs w:val="28"/>
          <w:lang w:val="pt-PT"/>
        </w:rPr>
      </w:pPr>
      <w:r>
        <w:rPr>
          <w:b/>
          <w:noProof/>
          <w:sz w:val="28"/>
          <w:szCs w:val="28"/>
          <w:lang w:val="pt-PT"/>
        </w:rPr>
        <w:br w:type="page"/>
      </w:r>
    </w:p>
    <w:p w14:paraId="035DEBEF" w14:textId="77777777" w:rsidR="00542F1E" w:rsidRPr="00542F1E" w:rsidRDefault="00542F1E" w:rsidP="00542F1E">
      <w:pPr>
        <w:spacing w:after="19" w:line="276" w:lineRule="auto"/>
        <w:contextualSpacing/>
        <w:jc w:val="both"/>
        <w:rPr>
          <w:rFonts w:cstheme="minorHAnsi"/>
          <w:b/>
          <w:bCs/>
          <w:sz w:val="22"/>
          <w:szCs w:val="22"/>
          <w:lang w:val="pt-PT"/>
        </w:rPr>
      </w:pPr>
      <w:r w:rsidRPr="00542F1E">
        <w:rPr>
          <w:rFonts w:cstheme="minorHAnsi"/>
          <w:b/>
          <w:bCs/>
          <w:sz w:val="22"/>
          <w:szCs w:val="22"/>
          <w:lang w:val="pt-PT"/>
        </w:rPr>
        <w:lastRenderedPageBreak/>
        <w:t xml:space="preserve">PARTE II </w:t>
      </w:r>
    </w:p>
    <w:p w14:paraId="4530EA58" w14:textId="77777777" w:rsidR="00542F1E" w:rsidRPr="00542F1E" w:rsidRDefault="00542F1E" w:rsidP="00542F1E">
      <w:pPr>
        <w:spacing w:after="19" w:line="276" w:lineRule="auto"/>
        <w:contextualSpacing/>
        <w:jc w:val="both"/>
        <w:rPr>
          <w:rFonts w:cstheme="minorHAnsi"/>
          <w:sz w:val="22"/>
          <w:szCs w:val="22"/>
          <w:lang w:val="pt-PT"/>
        </w:rPr>
      </w:pPr>
      <w:r w:rsidRPr="00542F1E">
        <w:rPr>
          <w:rFonts w:cstheme="minorHAnsi"/>
          <w:sz w:val="22"/>
          <w:szCs w:val="22"/>
          <w:lang w:val="pt-PT"/>
        </w:rPr>
        <w:t xml:space="preserve"> </w:t>
      </w:r>
    </w:p>
    <w:p w14:paraId="009B067E" w14:textId="77777777" w:rsidR="00542F1E" w:rsidRPr="00542F1E" w:rsidRDefault="00542F1E" w:rsidP="00542F1E">
      <w:pPr>
        <w:spacing w:line="276" w:lineRule="auto"/>
        <w:contextualSpacing/>
        <w:jc w:val="both"/>
        <w:rPr>
          <w:rFonts w:cstheme="minorHAnsi"/>
          <w:sz w:val="22"/>
          <w:szCs w:val="22"/>
          <w:lang w:val="pt-PT"/>
        </w:rPr>
      </w:pPr>
      <w:r w:rsidRPr="00542F1E">
        <w:rPr>
          <w:rFonts w:cstheme="minorHAnsi"/>
          <w:sz w:val="22"/>
          <w:szCs w:val="22"/>
          <w:lang w:val="pt-PT"/>
        </w:rPr>
        <w:t xml:space="preserve">Considera-se resposta positiva a utilização dos níveis 3, 2 e 1 nas respostas à Parte I da presente </w:t>
      </w:r>
      <w:proofErr w:type="spellStart"/>
      <w:r w:rsidRPr="00542F1E">
        <w:rPr>
          <w:rFonts w:cstheme="minorHAnsi"/>
          <w:i/>
          <w:sz w:val="22"/>
          <w:szCs w:val="22"/>
          <w:lang w:val="pt-PT"/>
        </w:rPr>
        <w:t>Checklist</w:t>
      </w:r>
      <w:proofErr w:type="spellEnd"/>
      <w:r w:rsidRPr="00542F1E">
        <w:rPr>
          <w:rFonts w:cstheme="minorHAnsi"/>
          <w:sz w:val="22"/>
          <w:szCs w:val="22"/>
          <w:lang w:val="pt-PT"/>
        </w:rPr>
        <w:t xml:space="preserve">. </w:t>
      </w:r>
    </w:p>
    <w:p w14:paraId="5654BF0D" w14:textId="77777777" w:rsidR="00542F1E" w:rsidRPr="00542F1E" w:rsidRDefault="00542F1E" w:rsidP="00542F1E">
      <w:pPr>
        <w:spacing w:after="249" w:line="276" w:lineRule="auto"/>
        <w:contextualSpacing/>
        <w:jc w:val="both"/>
        <w:rPr>
          <w:rFonts w:cstheme="minorHAnsi"/>
          <w:sz w:val="22"/>
          <w:szCs w:val="22"/>
          <w:lang w:val="pt-PT"/>
        </w:rPr>
      </w:pPr>
      <w:r w:rsidRPr="00542F1E">
        <w:rPr>
          <w:rFonts w:cstheme="minorHAnsi"/>
          <w:sz w:val="22"/>
          <w:szCs w:val="22"/>
          <w:lang w:val="pt-PT"/>
        </w:rPr>
        <w:t xml:space="preserve"> </w:t>
      </w:r>
    </w:p>
    <w:p w14:paraId="5EA4E451" w14:textId="121F2F89" w:rsidR="00504B52" w:rsidRPr="00542F1E" w:rsidRDefault="00542F1E" w:rsidP="00504B52">
      <w:pPr>
        <w:numPr>
          <w:ilvl w:val="0"/>
          <w:numId w:val="24"/>
        </w:numPr>
        <w:spacing w:after="8" w:line="276" w:lineRule="auto"/>
        <w:ind w:hanging="360"/>
        <w:contextualSpacing/>
        <w:jc w:val="both"/>
        <w:rPr>
          <w:rFonts w:cstheme="minorHAnsi"/>
          <w:sz w:val="22"/>
          <w:szCs w:val="22"/>
          <w:lang w:val="pt-PT"/>
        </w:rPr>
      </w:pPr>
      <w:r w:rsidRPr="00504B52">
        <w:rPr>
          <w:rFonts w:cstheme="minorHAnsi"/>
          <w:sz w:val="22"/>
          <w:szCs w:val="22"/>
          <w:lang w:val="pt-PT"/>
        </w:rPr>
        <w:t xml:space="preserve">Em caso de resposta positiva à pergunta </w:t>
      </w:r>
      <w:r w:rsidR="005B7257">
        <w:rPr>
          <w:rFonts w:cstheme="minorHAnsi"/>
          <w:sz w:val="22"/>
          <w:szCs w:val="22"/>
          <w:lang w:val="pt-PT"/>
        </w:rPr>
        <w:t>2</w:t>
      </w:r>
      <w:r w:rsidRPr="00504B52">
        <w:rPr>
          <w:rFonts w:cstheme="minorHAnsi"/>
          <w:sz w:val="22"/>
          <w:szCs w:val="22"/>
          <w:lang w:val="pt-PT"/>
        </w:rPr>
        <w:t xml:space="preserve"> da Parte I, </w:t>
      </w:r>
      <w:r w:rsidR="00504B52" w:rsidRPr="00542F1E">
        <w:rPr>
          <w:rFonts w:cstheme="minorHAnsi"/>
          <w:sz w:val="22"/>
          <w:szCs w:val="22"/>
          <w:lang w:val="pt-PT"/>
        </w:rPr>
        <w:t xml:space="preserve">descreva, de forma sucinta, </w:t>
      </w:r>
      <w:r w:rsidR="00617EF4">
        <w:rPr>
          <w:rFonts w:cstheme="minorHAnsi"/>
          <w:sz w:val="22"/>
          <w:szCs w:val="22"/>
          <w:lang w:val="pt-PT"/>
        </w:rPr>
        <w:t>um</w:t>
      </w:r>
      <w:r w:rsidR="00504B52" w:rsidRPr="00542F1E">
        <w:rPr>
          <w:rFonts w:cstheme="minorHAnsi"/>
          <w:sz w:val="22"/>
          <w:szCs w:val="22"/>
          <w:lang w:val="pt-PT"/>
        </w:rPr>
        <w:t xml:space="preserve"> programa realizado/previsto referindo, entre outros aspectos, os seus objectivos, público-alvo e outros intervenientes, recursos, formas de avaliação e os resultados obtidos ou esperados </w:t>
      </w:r>
      <w:r w:rsidR="00504B52" w:rsidRPr="00542F1E">
        <w:rPr>
          <w:rFonts w:cstheme="minorHAnsi"/>
          <w:i/>
          <w:sz w:val="22"/>
          <w:szCs w:val="22"/>
          <w:lang w:val="pt-PT"/>
        </w:rPr>
        <w:t>(nº máximo de caracteres: 2000).</w:t>
      </w:r>
    </w:p>
    <w:p w14:paraId="7FE0FBB5" w14:textId="1424B0F2" w:rsidR="00542F1E" w:rsidRPr="00504B52" w:rsidRDefault="00542F1E" w:rsidP="00504B52">
      <w:pPr>
        <w:spacing w:after="8" w:line="276" w:lineRule="auto"/>
        <w:ind w:left="720"/>
        <w:contextualSpacing/>
        <w:jc w:val="both"/>
        <w:rPr>
          <w:rFonts w:cstheme="minorHAnsi"/>
          <w:sz w:val="22"/>
          <w:szCs w:val="22"/>
          <w:lang w:val="pt-PT"/>
        </w:rPr>
      </w:pPr>
      <w:r w:rsidRPr="00504B52">
        <w:rPr>
          <w:rFonts w:cstheme="minorHAnsi"/>
          <w:sz w:val="22"/>
          <w:szCs w:val="22"/>
          <w:lang w:val="pt-PT"/>
        </w:rPr>
        <w:t xml:space="preserve"> </w:t>
      </w:r>
    </w:p>
    <w:p w14:paraId="75254CB5" w14:textId="3C115999" w:rsidR="00542F1E" w:rsidRPr="00542F1E" w:rsidRDefault="00542F1E" w:rsidP="00542F1E">
      <w:pPr>
        <w:numPr>
          <w:ilvl w:val="0"/>
          <w:numId w:val="24"/>
        </w:numPr>
        <w:spacing w:after="8" w:line="276" w:lineRule="auto"/>
        <w:ind w:hanging="360"/>
        <w:contextualSpacing/>
        <w:jc w:val="both"/>
        <w:rPr>
          <w:rFonts w:cstheme="minorHAnsi"/>
          <w:sz w:val="22"/>
          <w:szCs w:val="22"/>
          <w:lang w:val="pt-PT"/>
        </w:rPr>
      </w:pPr>
      <w:r w:rsidRPr="00542F1E">
        <w:rPr>
          <w:rFonts w:cstheme="minorHAnsi"/>
          <w:sz w:val="22"/>
          <w:szCs w:val="22"/>
          <w:lang w:val="pt-PT"/>
        </w:rPr>
        <w:t xml:space="preserve">Em caso de resposta positiva à pergunta </w:t>
      </w:r>
      <w:r w:rsidR="005B7257">
        <w:rPr>
          <w:rFonts w:cstheme="minorHAnsi"/>
          <w:sz w:val="22"/>
          <w:szCs w:val="22"/>
          <w:lang w:val="pt-PT"/>
        </w:rPr>
        <w:t>14</w:t>
      </w:r>
      <w:r w:rsidRPr="00542F1E">
        <w:rPr>
          <w:rFonts w:cstheme="minorHAnsi"/>
          <w:sz w:val="22"/>
          <w:szCs w:val="22"/>
          <w:lang w:val="pt-PT"/>
        </w:rPr>
        <w:t xml:space="preserve"> da Parte I, </w:t>
      </w:r>
      <w:r w:rsidR="00504B52">
        <w:rPr>
          <w:rFonts w:cstheme="minorHAnsi"/>
          <w:sz w:val="22"/>
          <w:szCs w:val="22"/>
          <w:lang w:val="pt-PT"/>
        </w:rPr>
        <w:t>explicite os apoios que existem, indicando o processo através do qual são acedidos e os resultados obtidos ou esperados desses apoios</w:t>
      </w:r>
      <w:r w:rsidRPr="00542F1E">
        <w:rPr>
          <w:rFonts w:cstheme="minorHAnsi"/>
          <w:sz w:val="22"/>
          <w:szCs w:val="22"/>
          <w:lang w:val="pt-PT"/>
        </w:rPr>
        <w:t xml:space="preserve"> </w:t>
      </w:r>
      <w:r w:rsidRPr="00542F1E">
        <w:rPr>
          <w:rFonts w:cstheme="minorHAnsi"/>
          <w:i/>
          <w:sz w:val="22"/>
          <w:szCs w:val="22"/>
          <w:lang w:val="pt-PT"/>
        </w:rPr>
        <w:t>(nº máximo de caracteres: 2000).</w:t>
      </w:r>
      <w:r w:rsidRPr="00542F1E">
        <w:rPr>
          <w:rFonts w:cstheme="minorHAnsi"/>
          <w:sz w:val="22"/>
          <w:szCs w:val="22"/>
          <w:lang w:val="pt-PT"/>
        </w:rPr>
        <w:t xml:space="preserve"> </w:t>
      </w:r>
    </w:p>
    <w:p w14:paraId="32FCA2A2" w14:textId="77777777" w:rsidR="00542F1E" w:rsidRPr="00542F1E" w:rsidRDefault="00542F1E" w:rsidP="00542F1E">
      <w:pPr>
        <w:spacing w:after="50" w:line="276" w:lineRule="auto"/>
        <w:ind w:left="720"/>
        <w:contextualSpacing/>
        <w:jc w:val="both"/>
        <w:rPr>
          <w:rFonts w:cstheme="minorHAnsi"/>
          <w:sz w:val="22"/>
          <w:szCs w:val="22"/>
          <w:lang w:val="pt-PT"/>
        </w:rPr>
      </w:pPr>
      <w:r w:rsidRPr="00542F1E">
        <w:rPr>
          <w:rFonts w:cstheme="minorHAnsi"/>
          <w:sz w:val="22"/>
          <w:szCs w:val="22"/>
          <w:lang w:val="pt-PT"/>
        </w:rPr>
        <w:t xml:space="preserve"> </w:t>
      </w:r>
    </w:p>
    <w:p w14:paraId="609DF4E0" w14:textId="2ECEFAD1" w:rsidR="00504B52" w:rsidRPr="00617EF4" w:rsidRDefault="00542F1E" w:rsidP="00D42CB8">
      <w:pPr>
        <w:numPr>
          <w:ilvl w:val="0"/>
          <w:numId w:val="24"/>
        </w:numPr>
        <w:spacing w:after="50" w:line="276" w:lineRule="auto"/>
        <w:ind w:left="720" w:hanging="360"/>
        <w:contextualSpacing/>
        <w:jc w:val="both"/>
        <w:rPr>
          <w:rFonts w:cstheme="minorHAnsi"/>
          <w:sz w:val="22"/>
          <w:szCs w:val="22"/>
          <w:lang w:val="pt-PT"/>
        </w:rPr>
      </w:pPr>
      <w:r w:rsidRPr="00504B52">
        <w:rPr>
          <w:rFonts w:cstheme="minorHAnsi"/>
          <w:sz w:val="22"/>
          <w:szCs w:val="22"/>
          <w:lang w:val="pt-PT"/>
        </w:rPr>
        <w:t xml:space="preserve">Em caso de resposta positiva </w:t>
      </w:r>
      <w:r w:rsidR="00504B52">
        <w:rPr>
          <w:rFonts w:cstheme="minorHAnsi"/>
          <w:sz w:val="22"/>
          <w:szCs w:val="22"/>
          <w:lang w:val="pt-PT"/>
        </w:rPr>
        <w:t xml:space="preserve">à pergunta </w:t>
      </w:r>
      <w:r w:rsidR="005B7257">
        <w:rPr>
          <w:rFonts w:cstheme="minorHAnsi"/>
          <w:sz w:val="22"/>
          <w:szCs w:val="22"/>
          <w:lang w:val="pt-PT"/>
        </w:rPr>
        <w:t>15</w:t>
      </w:r>
      <w:r w:rsidRPr="00504B52">
        <w:rPr>
          <w:rFonts w:cstheme="minorHAnsi"/>
          <w:sz w:val="22"/>
          <w:szCs w:val="22"/>
          <w:lang w:val="pt-PT"/>
        </w:rPr>
        <w:t xml:space="preserve"> da Parte I, </w:t>
      </w:r>
      <w:r w:rsidR="00504B52" w:rsidRPr="00542F1E">
        <w:rPr>
          <w:rFonts w:cstheme="minorHAnsi"/>
          <w:sz w:val="22"/>
          <w:szCs w:val="22"/>
          <w:lang w:val="pt-PT"/>
        </w:rPr>
        <w:t xml:space="preserve">descreva, de forma sucinta, o </w:t>
      </w:r>
      <w:r w:rsidR="00504B52">
        <w:rPr>
          <w:rFonts w:cstheme="minorHAnsi"/>
          <w:sz w:val="22"/>
          <w:szCs w:val="22"/>
          <w:lang w:val="pt-PT"/>
        </w:rPr>
        <w:t xml:space="preserve">plano estratégico ou </w:t>
      </w:r>
      <w:r w:rsidR="00617EF4">
        <w:rPr>
          <w:rFonts w:cstheme="minorHAnsi"/>
          <w:sz w:val="22"/>
          <w:szCs w:val="22"/>
          <w:lang w:val="pt-PT"/>
        </w:rPr>
        <w:t xml:space="preserve">um </w:t>
      </w:r>
      <w:r w:rsidR="00504B52" w:rsidRPr="00542F1E">
        <w:rPr>
          <w:rFonts w:cstheme="minorHAnsi"/>
          <w:sz w:val="22"/>
          <w:szCs w:val="22"/>
          <w:lang w:val="pt-PT"/>
        </w:rPr>
        <w:t xml:space="preserve">programa realizado/previsto referindo, entre outros aspectos, os seus objectivos, público-alvo e outros intervenientes, recursos, formas de avaliação e os resultados obtidos ou esperados </w:t>
      </w:r>
      <w:r w:rsidR="00504B52" w:rsidRPr="00542F1E">
        <w:rPr>
          <w:rFonts w:cstheme="minorHAnsi"/>
          <w:i/>
          <w:sz w:val="22"/>
          <w:szCs w:val="22"/>
          <w:lang w:val="pt-PT"/>
        </w:rPr>
        <w:t>(nº máximo de caracteres: 2000).</w:t>
      </w:r>
    </w:p>
    <w:p w14:paraId="6E105A88" w14:textId="77777777" w:rsidR="00617EF4" w:rsidRDefault="00617EF4" w:rsidP="00617EF4">
      <w:pPr>
        <w:pStyle w:val="ListParagraph"/>
        <w:rPr>
          <w:rFonts w:cstheme="minorHAnsi"/>
          <w:sz w:val="22"/>
          <w:szCs w:val="22"/>
        </w:rPr>
      </w:pPr>
    </w:p>
    <w:p w14:paraId="2393898B" w14:textId="44DF97A7" w:rsidR="00617EF4" w:rsidRPr="00617EF4" w:rsidRDefault="00617EF4" w:rsidP="00D42CB8">
      <w:pPr>
        <w:numPr>
          <w:ilvl w:val="0"/>
          <w:numId w:val="24"/>
        </w:numPr>
        <w:spacing w:after="50" w:line="276" w:lineRule="auto"/>
        <w:ind w:left="720" w:hanging="360"/>
        <w:contextualSpacing/>
        <w:jc w:val="both"/>
        <w:rPr>
          <w:rFonts w:cstheme="minorHAnsi"/>
          <w:sz w:val="22"/>
          <w:szCs w:val="22"/>
          <w:lang w:val="pt-PT"/>
        </w:rPr>
      </w:pPr>
      <w:r>
        <w:rPr>
          <w:rFonts w:cstheme="minorHAnsi"/>
          <w:sz w:val="22"/>
          <w:szCs w:val="22"/>
          <w:lang w:val="pt-PT"/>
        </w:rPr>
        <w:t xml:space="preserve">Em caso </w:t>
      </w:r>
      <w:r w:rsidRPr="00504B52">
        <w:rPr>
          <w:rFonts w:cstheme="minorHAnsi"/>
          <w:sz w:val="22"/>
          <w:szCs w:val="22"/>
          <w:lang w:val="pt-PT"/>
        </w:rPr>
        <w:t xml:space="preserve">de resposta positiva </w:t>
      </w:r>
      <w:r>
        <w:rPr>
          <w:rFonts w:cstheme="minorHAnsi"/>
          <w:sz w:val="22"/>
          <w:szCs w:val="22"/>
          <w:lang w:val="pt-PT"/>
        </w:rPr>
        <w:t xml:space="preserve">à pergunta </w:t>
      </w:r>
      <w:r w:rsidR="005B7257">
        <w:rPr>
          <w:rFonts w:cstheme="minorHAnsi"/>
          <w:sz w:val="22"/>
          <w:szCs w:val="22"/>
          <w:lang w:val="pt-PT"/>
        </w:rPr>
        <w:t>26</w:t>
      </w:r>
      <w:r w:rsidRPr="00504B52">
        <w:rPr>
          <w:rFonts w:cstheme="minorHAnsi"/>
          <w:sz w:val="22"/>
          <w:szCs w:val="22"/>
          <w:lang w:val="pt-PT"/>
        </w:rPr>
        <w:t xml:space="preserve"> da Parte I, </w:t>
      </w:r>
      <w:r w:rsidRPr="00542F1E">
        <w:rPr>
          <w:rFonts w:cstheme="minorHAnsi"/>
          <w:sz w:val="22"/>
          <w:szCs w:val="22"/>
          <w:lang w:val="pt-PT"/>
        </w:rPr>
        <w:t xml:space="preserve">descreva, de forma sucinta, o </w:t>
      </w:r>
      <w:r>
        <w:rPr>
          <w:rFonts w:cstheme="minorHAnsi"/>
          <w:sz w:val="22"/>
          <w:szCs w:val="22"/>
          <w:lang w:val="pt-PT"/>
        </w:rPr>
        <w:t xml:space="preserve">plano estratégico ou um </w:t>
      </w:r>
      <w:r w:rsidRPr="00542F1E">
        <w:rPr>
          <w:rFonts w:cstheme="minorHAnsi"/>
          <w:sz w:val="22"/>
          <w:szCs w:val="22"/>
          <w:lang w:val="pt-PT"/>
        </w:rPr>
        <w:t xml:space="preserve">programa realizado/previsto referindo, entre outros aspectos, os seus objectivos, público-alvo e outros intervenientes, recursos, formas de avaliação e os resultados obtidos ou esperados </w:t>
      </w:r>
      <w:r w:rsidRPr="00542F1E">
        <w:rPr>
          <w:rFonts w:cstheme="minorHAnsi"/>
          <w:i/>
          <w:sz w:val="22"/>
          <w:szCs w:val="22"/>
          <w:lang w:val="pt-PT"/>
        </w:rPr>
        <w:t>(nº máximo de caracteres: 2000).</w:t>
      </w:r>
    </w:p>
    <w:p w14:paraId="190146A8" w14:textId="77777777" w:rsidR="00617EF4" w:rsidRDefault="00617EF4" w:rsidP="00617EF4">
      <w:pPr>
        <w:pStyle w:val="ListParagraph"/>
        <w:rPr>
          <w:rFonts w:cstheme="minorHAnsi"/>
          <w:sz w:val="22"/>
          <w:szCs w:val="22"/>
        </w:rPr>
      </w:pPr>
    </w:p>
    <w:p w14:paraId="642FCE11" w14:textId="60075803" w:rsidR="00617EF4" w:rsidRPr="00617EF4" w:rsidRDefault="00617EF4" w:rsidP="00D42CB8">
      <w:pPr>
        <w:numPr>
          <w:ilvl w:val="0"/>
          <w:numId w:val="24"/>
        </w:numPr>
        <w:spacing w:after="50" w:line="276" w:lineRule="auto"/>
        <w:ind w:left="720" w:hanging="360"/>
        <w:contextualSpacing/>
        <w:jc w:val="both"/>
        <w:rPr>
          <w:rFonts w:cstheme="minorHAnsi"/>
          <w:sz w:val="22"/>
          <w:szCs w:val="22"/>
          <w:lang w:val="pt-PT"/>
        </w:rPr>
      </w:pPr>
      <w:r>
        <w:rPr>
          <w:rFonts w:cstheme="minorHAnsi"/>
          <w:sz w:val="22"/>
          <w:szCs w:val="22"/>
          <w:lang w:val="pt-PT"/>
        </w:rPr>
        <w:t xml:space="preserve">Em caso </w:t>
      </w:r>
      <w:r w:rsidRPr="00504B52">
        <w:rPr>
          <w:rFonts w:cstheme="minorHAnsi"/>
          <w:sz w:val="22"/>
          <w:szCs w:val="22"/>
          <w:lang w:val="pt-PT"/>
        </w:rPr>
        <w:t xml:space="preserve">de resposta positiva </w:t>
      </w:r>
      <w:r>
        <w:rPr>
          <w:rFonts w:cstheme="minorHAnsi"/>
          <w:sz w:val="22"/>
          <w:szCs w:val="22"/>
          <w:lang w:val="pt-PT"/>
        </w:rPr>
        <w:t xml:space="preserve">à pergunta </w:t>
      </w:r>
      <w:r w:rsidR="005B7257">
        <w:rPr>
          <w:rFonts w:cstheme="minorHAnsi"/>
          <w:sz w:val="22"/>
          <w:szCs w:val="22"/>
          <w:lang w:val="pt-PT"/>
        </w:rPr>
        <w:t>27</w:t>
      </w:r>
      <w:r w:rsidRPr="00504B52">
        <w:rPr>
          <w:rFonts w:cstheme="minorHAnsi"/>
          <w:sz w:val="22"/>
          <w:szCs w:val="22"/>
          <w:lang w:val="pt-PT"/>
        </w:rPr>
        <w:t xml:space="preserve"> da Parte I, </w:t>
      </w:r>
      <w:r w:rsidRPr="00542F1E">
        <w:rPr>
          <w:rFonts w:cstheme="minorHAnsi"/>
          <w:sz w:val="22"/>
          <w:szCs w:val="22"/>
          <w:lang w:val="pt-PT"/>
        </w:rPr>
        <w:t xml:space="preserve">descreva, de forma sucinta, </w:t>
      </w:r>
      <w:r>
        <w:rPr>
          <w:rFonts w:cstheme="minorHAnsi"/>
          <w:sz w:val="22"/>
          <w:szCs w:val="22"/>
          <w:lang w:val="pt-PT"/>
        </w:rPr>
        <w:t>um</w:t>
      </w:r>
      <w:r w:rsidRPr="00542F1E">
        <w:rPr>
          <w:rFonts w:cstheme="minorHAnsi"/>
          <w:sz w:val="22"/>
          <w:szCs w:val="22"/>
          <w:lang w:val="pt-PT"/>
        </w:rPr>
        <w:t xml:space="preserve"> programa realizado/previsto referindo, entre outros aspectos, os seus objectivos, público-alvo e outros intervenientes, recursos, formas de avaliação e os resultados obtidos ou esperados </w:t>
      </w:r>
      <w:r w:rsidRPr="00542F1E">
        <w:rPr>
          <w:rFonts w:cstheme="minorHAnsi"/>
          <w:i/>
          <w:sz w:val="22"/>
          <w:szCs w:val="22"/>
          <w:lang w:val="pt-PT"/>
        </w:rPr>
        <w:t>(nº máximo de caracteres: 2000).</w:t>
      </w:r>
    </w:p>
    <w:p w14:paraId="0B7A6350" w14:textId="77777777" w:rsidR="00617EF4" w:rsidRDefault="00617EF4" w:rsidP="00617EF4">
      <w:pPr>
        <w:pStyle w:val="ListParagraph"/>
        <w:rPr>
          <w:rFonts w:cstheme="minorHAnsi"/>
          <w:sz w:val="22"/>
          <w:szCs w:val="22"/>
        </w:rPr>
      </w:pPr>
    </w:p>
    <w:p w14:paraId="7EE7537A" w14:textId="3CE1DBD8" w:rsidR="00617EF4" w:rsidRPr="00617EF4" w:rsidRDefault="00617EF4" w:rsidP="00D42CB8">
      <w:pPr>
        <w:numPr>
          <w:ilvl w:val="0"/>
          <w:numId w:val="24"/>
        </w:numPr>
        <w:spacing w:after="50" w:line="276" w:lineRule="auto"/>
        <w:ind w:left="720" w:hanging="360"/>
        <w:contextualSpacing/>
        <w:jc w:val="both"/>
        <w:rPr>
          <w:rFonts w:cstheme="minorHAnsi"/>
          <w:sz w:val="22"/>
          <w:szCs w:val="22"/>
          <w:lang w:val="pt-PT"/>
        </w:rPr>
      </w:pPr>
      <w:r>
        <w:rPr>
          <w:rFonts w:cstheme="minorHAnsi"/>
          <w:sz w:val="22"/>
          <w:szCs w:val="22"/>
          <w:lang w:val="pt-PT"/>
        </w:rPr>
        <w:t xml:space="preserve">Em caso de </w:t>
      </w:r>
      <w:r w:rsidRPr="00504B52">
        <w:rPr>
          <w:rFonts w:cstheme="minorHAnsi"/>
          <w:sz w:val="22"/>
          <w:szCs w:val="22"/>
          <w:lang w:val="pt-PT"/>
        </w:rPr>
        <w:t xml:space="preserve">resposta positiva </w:t>
      </w:r>
      <w:r>
        <w:rPr>
          <w:rFonts w:cstheme="minorHAnsi"/>
          <w:sz w:val="22"/>
          <w:szCs w:val="22"/>
          <w:lang w:val="pt-PT"/>
        </w:rPr>
        <w:t xml:space="preserve">à pergunta </w:t>
      </w:r>
      <w:r w:rsidR="005B7257">
        <w:rPr>
          <w:rFonts w:cstheme="minorHAnsi"/>
          <w:sz w:val="22"/>
          <w:szCs w:val="22"/>
          <w:lang w:val="pt-PT"/>
        </w:rPr>
        <w:t>30</w:t>
      </w:r>
      <w:r w:rsidRPr="00504B52">
        <w:rPr>
          <w:rFonts w:cstheme="minorHAnsi"/>
          <w:sz w:val="22"/>
          <w:szCs w:val="22"/>
          <w:lang w:val="pt-PT"/>
        </w:rPr>
        <w:t xml:space="preserve"> da Parte I, </w:t>
      </w:r>
      <w:r w:rsidRPr="00542F1E">
        <w:rPr>
          <w:rFonts w:cstheme="minorHAnsi"/>
          <w:sz w:val="22"/>
          <w:szCs w:val="22"/>
          <w:lang w:val="pt-PT"/>
        </w:rPr>
        <w:t xml:space="preserve">descreva, de forma sucinta, </w:t>
      </w:r>
      <w:r>
        <w:rPr>
          <w:rFonts w:cstheme="minorHAnsi"/>
          <w:sz w:val="22"/>
          <w:szCs w:val="22"/>
          <w:lang w:val="pt-PT"/>
        </w:rPr>
        <w:t xml:space="preserve">um </w:t>
      </w:r>
      <w:r w:rsidRPr="00542F1E">
        <w:rPr>
          <w:rFonts w:cstheme="minorHAnsi"/>
          <w:sz w:val="22"/>
          <w:szCs w:val="22"/>
          <w:lang w:val="pt-PT"/>
        </w:rPr>
        <w:t xml:space="preserve">programa realizado/previsto referindo, entre outros aspectos, os seus objectivos, público-alvo e outros intervenientes, recursos, formas de avaliação e os resultados obtidos ou esperados </w:t>
      </w:r>
      <w:r w:rsidRPr="00542F1E">
        <w:rPr>
          <w:rFonts w:cstheme="minorHAnsi"/>
          <w:i/>
          <w:sz w:val="22"/>
          <w:szCs w:val="22"/>
          <w:lang w:val="pt-PT"/>
        </w:rPr>
        <w:t>(nº máximo de caracteres: 2000).</w:t>
      </w:r>
    </w:p>
    <w:p w14:paraId="1A4EFEE7" w14:textId="77777777" w:rsidR="00617EF4" w:rsidRDefault="00617EF4" w:rsidP="00617EF4">
      <w:pPr>
        <w:pStyle w:val="ListParagraph"/>
        <w:rPr>
          <w:rFonts w:cstheme="minorHAnsi"/>
          <w:sz w:val="22"/>
          <w:szCs w:val="22"/>
        </w:rPr>
      </w:pPr>
    </w:p>
    <w:p w14:paraId="0E241BE6" w14:textId="1B1715B6" w:rsidR="00617EF4" w:rsidRPr="00617EF4" w:rsidRDefault="00617EF4" w:rsidP="00D42CB8">
      <w:pPr>
        <w:numPr>
          <w:ilvl w:val="0"/>
          <w:numId w:val="24"/>
        </w:numPr>
        <w:spacing w:after="50" w:line="276" w:lineRule="auto"/>
        <w:ind w:left="720" w:hanging="360"/>
        <w:contextualSpacing/>
        <w:jc w:val="both"/>
        <w:rPr>
          <w:rFonts w:cstheme="minorHAnsi"/>
          <w:sz w:val="22"/>
          <w:szCs w:val="22"/>
          <w:lang w:val="pt-PT"/>
        </w:rPr>
      </w:pPr>
      <w:r>
        <w:rPr>
          <w:rFonts w:cstheme="minorHAnsi"/>
          <w:sz w:val="22"/>
          <w:szCs w:val="22"/>
          <w:lang w:val="pt-PT"/>
        </w:rPr>
        <w:t xml:space="preserve">Em caso </w:t>
      </w:r>
      <w:r w:rsidRPr="00504B52">
        <w:rPr>
          <w:rFonts w:cstheme="minorHAnsi"/>
          <w:sz w:val="22"/>
          <w:szCs w:val="22"/>
          <w:lang w:val="pt-PT"/>
        </w:rPr>
        <w:t xml:space="preserve">de resposta positiva </w:t>
      </w:r>
      <w:r>
        <w:rPr>
          <w:rFonts w:cstheme="minorHAnsi"/>
          <w:sz w:val="22"/>
          <w:szCs w:val="22"/>
          <w:lang w:val="pt-PT"/>
        </w:rPr>
        <w:t xml:space="preserve">à pergunta </w:t>
      </w:r>
      <w:r w:rsidR="005B7257">
        <w:rPr>
          <w:rFonts w:cstheme="minorHAnsi"/>
          <w:sz w:val="22"/>
          <w:szCs w:val="22"/>
          <w:lang w:val="pt-PT"/>
        </w:rPr>
        <w:t>35</w:t>
      </w:r>
      <w:r w:rsidRPr="00504B52">
        <w:rPr>
          <w:rFonts w:cstheme="minorHAnsi"/>
          <w:sz w:val="22"/>
          <w:szCs w:val="22"/>
          <w:lang w:val="pt-PT"/>
        </w:rPr>
        <w:t xml:space="preserve"> da Parte I, </w:t>
      </w:r>
      <w:r w:rsidRPr="00542F1E">
        <w:rPr>
          <w:rFonts w:cstheme="minorHAnsi"/>
          <w:sz w:val="22"/>
          <w:szCs w:val="22"/>
          <w:lang w:val="pt-PT"/>
        </w:rPr>
        <w:t xml:space="preserve">descreva, de forma sucinta, </w:t>
      </w:r>
      <w:r>
        <w:rPr>
          <w:rFonts w:cstheme="minorHAnsi"/>
          <w:sz w:val="22"/>
          <w:szCs w:val="22"/>
          <w:lang w:val="pt-PT"/>
        </w:rPr>
        <w:t>as actividades realizadas/previstas</w:t>
      </w:r>
      <w:r w:rsidRPr="00542F1E">
        <w:rPr>
          <w:rFonts w:cstheme="minorHAnsi"/>
          <w:sz w:val="22"/>
          <w:szCs w:val="22"/>
          <w:lang w:val="pt-PT"/>
        </w:rPr>
        <w:t xml:space="preserve"> referindo, entre outros aspectos, os seus objectivos, público-alvo e outros intervenientes, recursos, formas de avaliação e os resultados obtidos ou esperados </w:t>
      </w:r>
      <w:r w:rsidRPr="00542F1E">
        <w:rPr>
          <w:rFonts w:cstheme="minorHAnsi"/>
          <w:i/>
          <w:sz w:val="22"/>
          <w:szCs w:val="22"/>
          <w:lang w:val="pt-PT"/>
        </w:rPr>
        <w:t>(nº máximo de caracteres: 2000).</w:t>
      </w:r>
    </w:p>
    <w:p w14:paraId="2DD1A779" w14:textId="77777777" w:rsidR="00617EF4" w:rsidRDefault="00617EF4" w:rsidP="00617EF4">
      <w:pPr>
        <w:pStyle w:val="ListParagraph"/>
        <w:rPr>
          <w:rFonts w:cstheme="minorHAnsi"/>
          <w:sz w:val="22"/>
          <w:szCs w:val="22"/>
        </w:rPr>
      </w:pPr>
    </w:p>
    <w:p w14:paraId="3F25F26A" w14:textId="509CCCCF" w:rsidR="00617EF4" w:rsidRPr="00617EF4" w:rsidRDefault="00617EF4" w:rsidP="00D42CB8">
      <w:pPr>
        <w:numPr>
          <w:ilvl w:val="0"/>
          <w:numId w:val="24"/>
        </w:numPr>
        <w:spacing w:after="50" w:line="276" w:lineRule="auto"/>
        <w:ind w:left="720" w:hanging="360"/>
        <w:contextualSpacing/>
        <w:jc w:val="both"/>
        <w:rPr>
          <w:rFonts w:cstheme="minorHAnsi"/>
          <w:sz w:val="22"/>
          <w:szCs w:val="22"/>
          <w:lang w:val="pt-PT"/>
        </w:rPr>
      </w:pPr>
      <w:r>
        <w:rPr>
          <w:rFonts w:cstheme="minorHAnsi"/>
          <w:sz w:val="22"/>
          <w:szCs w:val="22"/>
          <w:lang w:val="pt-PT"/>
        </w:rPr>
        <w:t xml:space="preserve">Em caso </w:t>
      </w:r>
      <w:r w:rsidRPr="00504B52">
        <w:rPr>
          <w:rFonts w:cstheme="minorHAnsi"/>
          <w:sz w:val="22"/>
          <w:szCs w:val="22"/>
          <w:lang w:val="pt-PT"/>
        </w:rPr>
        <w:t xml:space="preserve">de resposta positiva </w:t>
      </w:r>
      <w:r>
        <w:rPr>
          <w:rFonts w:cstheme="minorHAnsi"/>
          <w:sz w:val="22"/>
          <w:szCs w:val="22"/>
          <w:lang w:val="pt-PT"/>
        </w:rPr>
        <w:t xml:space="preserve">à pergunta </w:t>
      </w:r>
      <w:r w:rsidR="005B7257">
        <w:rPr>
          <w:rFonts w:cstheme="minorHAnsi"/>
          <w:sz w:val="22"/>
          <w:szCs w:val="22"/>
          <w:lang w:val="pt-PT"/>
        </w:rPr>
        <w:t>53</w:t>
      </w:r>
      <w:r w:rsidRPr="00504B52">
        <w:rPr>
          <w:rFonts w:cstheme="minorHAnsi"/>
          <w:sz w:val="22"/>
          <w:szCs w:val="22"/>
          <w:lang w:val="pt-PT"/>
        </w:rPr>
        <w:t xml:space="preserve"> da Parte I, </w:t>
      </w:r>
      <w:r w:rsidRPr="00542F1E">
        <w:rPr>
          <w:rFonts w:cstheme="minorHAnsi"/>
          <w:sz w:val="22"/>
          <w:szCs w:val="22"/>
          <w:lang w:val="pt-PT"/>
        </w:rPr>
        <w:t xml:space="preserve">descreva, de forma sucinta, </w:t>
      </w:r>
      <w:r>
        <w:rPr>
          <w:rFonts w:cstheme="minorHAnsi"/>
          <w:sz w:val="22"/>
          <w:szCs w:val="22"/>
          <w:lang w:val="pt-PT"/>
        </w:rPr>
        <w:t xml:space="preserve">um recurso ou </w:t>
      </w:r>
      <w:r w:rsidRPr="00542F1E">
        <w:rPr>
          <w:rFonts w:cstheme="minorHAnsi"/>
          <w:sz w:val="22"/>
          <w:szCs w:val="22"/>
          <w:lang w:val="pt-PT"/>
        </w:rPr>
        <w:t xml:space="preserve">programa realizado/previsto referindo, entre outros aspectos, os seus objectivos, público-alvo e outros intervenientes, recursos, formas de avaliação e os resultados obtidos ou esperados </w:t>
      </w:r>
      <w:r w:rsidRPr="00542F1E">
        <w:rPr>
          <w:rFonts w:cstheme="minorHAnsi"/>
          <w:i/>
          <w:sz w:val="22"/>
          <w:szCs w:val="22"/>
          <w:lang w:val="pt-PT"/>
        </w:rPr>
        <w:t>(nº máximo de caracteres: 2000).</w:t>
      </w:r>
    </w:p>
    <w:p w14:paraId="17030D2A" w14:textId="77777777" w:rsidR="00617EF4" w:rsidRDefault="00617EF4" w:rsidP="00617EF4">
      <w:pPr>
        <w:pStyle w:val="ListParagraph"/>
        <w:rPr>
          <w:rFonts w:cstheme="minorHAnsi"/>
          <w:sz w:val="22"/>
          <w:szCs w:val="22"/>
        </w:rPr>
      </w:pPr>
    </w:p>
    <w:p w14:paraId="2156B8FA" w14:textId="5F122D93" w:rsidR="00617EF4" w:rsidRDefault="00617EF4" w:rsidP="00D42CB8">
      <w:pPr>
        <w:numPr>
          <w:ilvl w:val="0"/>
          <w:numId w:val="24"/>
        </w:numPr>
        <w:spacing w:after="50" w:line="276" w:lineRule="auto"/>
        <w:ind w:left="720" w:hanging="360"/>
        <w:contextualSpacing/>
        <w:jc w:val="both"/>
        <w:rPr>
          <w:rFonts w:cstheme="minorHAnsi"/>
          <w:sz w:val="22"/>
          <w:szCs w:val="22"/>
          <w:lang w:val="pt-PT"/>
        </w:rPr>
      </w:pPr>
      <w:r>
        <w:rPr>
          <w:rFonts w:cstheme="minorHAnsi"/>
          <w:sz w:val="22"/>
          <w:szCs w:val="22"/>
          <w:lang w:val="pt-PT"/>
        </w:rPr>
        <w:lastRenderedPageBreak/>
        <w:t xml:space="preserve">Em caso de resposta positiva à pergunta </w:t>
      </w:r>
      <w:r w:rsidR="005B7257">
        <w:rPr>
          <w:rFonts w:cstheme="minorHAnsi"/>
          <w:sz w:val="22"/>
          <w:szCs w:val="22"/>
          <w:lang w:val="pt-PT"/>
        </w:rPr>
        <w:t>62</w:t>
      </w:r>
      <w:r>
        <w:rPr>
          <w:rFonts w:cstheme="minorHAnsi"/>
          <w:sz w:val="22"/>
          <w:szCs w:val="22"/>
          <w:lang w:val="pt-PT"/>
        </w:rPr>
        <w:t xml:space="preserve"> da Parte I, explicite de que modo o contributo dos cidadãos sen</w:t>
      </w:r>
      <w:r w:rsidR="00CD00B6">
        <w:rPr>
          <w:rFonts w:cstheme="minorHAnsi"/>
          <w:sz w:val="22"/>
          <w:szCs w:val="22"/>
          <w:lang w:val="pt-PT"/>
        </w:rPr>
        <w:t xml:space="preserve">iores é recolhido e considerado </w:t>
      </w:r>
      <w:r w:rsidR="00CD00B6" w:rsidRPr="00542F1E">
        <w:rPr>
          <w:rFonts w:cstheme="minorHAnsi"/>
          <w:i/>
          <w:sz w:val="22"/>
          <w:szCs w:val="22"/>
          <w:lang w:val="pt-PT"/>
        </w:rPr>
        <w:t>(nº máximo de caracteres: 2000).</w:t>
      </w:r>
    </w:p>
    <w:p w14:paraId="6C3F0BAF" w14:textId="77777777" w:rsidR="00617EF4" w:rsidRDefault="00617EF4" w:rsidP="00617EF4">
      <w:pPr>
        <w:pStyle w:val="ListParagraph"/>
        <w:rPr>
          <w:rFonts w:cstheme="minorHAnsi"/>
          <w:sz w:val="22"/>
          <w:szCs w:val="22"/>
        </w:rPr>
      </w:pPr>
    </w:p>
    <w:p w14:paraId="2F5F0B3E" w14:textId="3FC6629D" w:rsidR="00617EF4" w:rsidRPr="00504B52" w:rsidRDefault="00617EF4" w:rsidP="00D42CB8">
      <w:pPr>
        <w:numPr>
          <w:ilvl w:val="0"/>
          <w:numId w:val="24"/>
        </w:numPr>
        <w:spacing w:after="50" w:line="276" w:lineRule="auto"/>
        <w:ind w:left="720" w:hanging="360"/>
        <w:contextualSpacing/>
        <w:jc w:val="both"/>
        <w:rPr>
          <w:rFonts w:cstheme="minorHAnsi"/>
          <w:sz w:val="22"/>
          <w:szCs w:val="22"/>
          <w:lang w:val="pt-PT"/>
        </w:rPr>
      </w:pPr>
      <w:r>
        <w:rPr>
          <w:rFonts w:cstheme="minorHAnsi"/>
          <w:sz w:val="22"/>
          <w:szCs w:val="22"/>
          <w:lang w:val="pt-PT"/>
        </w:rPr>
        <w:t xml:space="preserve">Em caso </w:t>
      </w:r>
      <w:r w:rsidRPr="00504B52">
        <w:rPr>
          <w:rFonts w:cstheme="minorHAnsi"/>
          <w:sz w:val="22"/>
          <w:szCs w:val="22"/>
          <w:lang w:val="pt-PT"/>
        </w:rPr>
        <w:t xml:space="preserve">de resposta positiva </w:t>
      </w:r>
      <w:r>
        <w:rPr>
          <w:rFonts w:cstheme="minorHAnsi"/>
          <w:sz w:val="22"/>
          <w:szCs w:val="22"/>
          <w:lang w:val="pt-PT"/>
        </w:rPr>
        <w:t xml:space="preserve">à pergunta </w:t>
      </w:r>
      <w:r w:rsidR="005B7257">
        <w:rPr>
          <w:rFonts w:cstheme="minorHAnsi"/>
          <w:sz w:val="22"/>
          <w:szCs w:val="22"/>
          <w:lang w:val="pt-PT"/>
        </w:rPr>
        <w:t>68</w:t>
      </w:r>
      <w:r w:rsidRPr="00504B52">
        <w:rPr>
          <w:rFonts w:cstheme="minorHAnsi"/>
          <w:sz w:val="22"/>
          <w:szCs w:val="22"/>
          <w:lang w:val="pt-PT"/>
        </w:rPr>
        <w:t xml:space="preserve"> da Parte I, </w:t>
      </w:r>
      <w:r w:rsidRPr="00542F1E">
        <w:rPr>
          <w:rFonts w:cstheme="minorHAnsi"/>
          <w:sz w:val="22"/>
          <w:szCs w:val="22"/>
          <w:lang w:val="pt-PT"/>
        </w:rPr>
        <w:t xml:space="preserve">descreva, de forma sucinta, o </w:t>
      </w:r>
      <w:r>
        <w:rPr>
          <w:rFonts w:cstheme="minorHAnsi"/>
          <w:sz w:val="22"/>
          <w:szCs w:val="22"/>
          <w:lang w:val="pt-PT"/>
        </w:rPr>
        <w:t xml:space="preserve">plano estratégico ou </w:t>
      </w:r>
      <w:r w:rsidRPr="00542F1E">
        <w:rPr>
          <w:rFonts w:cstheme="minorHAnsi"/>
          <w:sz w:val="22"/>
          <w:szCs w:val="22"/>
          <w:lang w:val="pt-PT"/>
        </w:rPr>
        <w:t xml:space="preserve">programa realizado/previsto referindo, entre outros aspectos, os seus objectivos, público-alvo e outros intervenientes, recursos, formas de avaliação e os resultados obtidos ou esperados </w:t>
      </w:r>
      <w:r w:rsidRPr="00542F1E">
        <w:rPr>
          <w:rFonts w:cstheme="minorHAnsi"/>
          <w:i/>
          <w:sz w:val="22"/>
          <w:szCs w:val="22"/>
          <w:lang w:val="pt-PT"/>
        </w:rPr>
        <w:t>(nº máximo de caracteres: 2000).</w:t>
      </w:r>
    </w:p>
    <w:p w14:paraId="26C80F97" w14:textId="77777777" w:rsidR="00504B52" w:rsidRDefault="00504B52" w:rsidP="00504B52">
      <w:pPr>
        <w:pStyle w:val="ListParagraph"/>
        <w:rPr>
          <w:rFonts w:cstheme="minorHAnsi"/>
          <w:sz w:val="22"/>
          <w:szCs w:val="22"/>
        </w:rPr>
      </w:pPr>
    </w:p>
    <w:p w14:paraId="45CC5564" w14:textId="1E90A5A7" w:rsidR="00542F1E" w:rsidRPr="00542F1E" w:rsidRDefault="00542F1E" w:rsidP="00617EF4">
      <w:pPr>
        <w:spacing w:after="50" w:line="276" w:lineRule="auto"/>
        <w:ind w:left="720"/>
        <w:contextualSpacing/>
        <w:jc w:val="both"/>
        <w:rPr>
          <w:rFonts w:cstheme="minorHAnsi"/>
          <w:sz w:val="22"/>
          <w:szCs w:val="22"/>
          <w:lang w:val="pt-PT"/>
        </w:rPr>
      </w:pPr>
      <w:r w:rsidRPr="00504B52">
        <w:rPr>
          <w:rFonts w:cstheme="minorHAnsi"/>
          <w:sz w:val="22"/>
          <w:szCs w:val="22"/>
          <w:lang w:val="pt-PT"/>
        </w:rPr>
        <w:t xml:space="preserve"> </w:t>
      </w:r>
    </w:p>
    <w:p w14:paraId="28186A52" w14:textId="77777777" w:rsidR="00542F1E" w:rsidRPr="00542F1E" w:rsidRDefault="00542F1E" w:rsidP="00542F1E">
      <w:pPr>
        <w:spacing w:after="19" w:line="276" w:lineRule="auto"/>
        <w:contextualSpacing/>
        <w:jc w:val="both"/>
        <w:rPr>
          <w:rFonts w:cstheme="minorHAnsi"/>
          <w:sz w:val="22"/>
          <w:szCs w:val="22"/>
          <w:lang w:val="pt-PT"/>
        </w:rPr>
      </w:pPr>
    </w:p>
    <w:p w14:paraId="4BB3A4CE" w14:textId="77777777" w:rsidR="00542F1E" w:rsidRPr="00542F1E" w:rsidRDefault="00542F1E" w:rsidP="00542F1E">
      <w:pPr>
        <w:spacing w:after="19" w:line="276" w:lineRule="auto"/>
        <w:contextualSpacing/>
        <w:jc w:val="both"/>
        <w:rPr>
          <w:rFonts w:cstheme="minorHAnsi"/>
          <w:b/>
          <w:sz w:val="22"/>
          <w:szCs w:val="22"/>
          <w:lang w:val="pt-PT"/>
        </w:rPr>
      </w:pPr>
      <w:r w:rsidRPr="00542F1E">
        <w:rPr>
          <w:rFonts w:cstheme="minorHAnsi"/>
          <w:b/>
          <w:sz w:val="22"/>
          <w:szCs w:val="22"/>
          <w:lang w:val="pt-PT"/>
        </w:rPr>
        <w:t xml:space="preserve"> PARTE III </w:t>
      </w:r>
    </w:p>
    <w:p w14:paraId="45C64495" w14:textId="77777777" w:rsidR="00542F1E" w:rsidRPr="00542F1E" w:rsidRDefault="00542F1E" w:rsidP="00542F1E">
      <w:pPr>
        <w:spacing w:after="16" w:line="276" w:lineRule="auto"/>
        <w:contextualSpacing/>
        <w:jc w:val="both"/>
        <w:rPr>
          <w:rFonts w:cstheme="minorHAnsi"/>
          <w:sz w:val="22"/>
          <w:szCs w:val="22"/>
          <w:lang w:val="pt-PT"/>
        </w:rPr>
      </w:pPr>
      <w:r w:rsidRPr="00542F1E">
        <w:rPr>
          <w:rFonts w:cstheme="minorHAnsi"/>
          <w:sz w:val="22"/>
          <w:szCs w:val="22"/>
          <w:lang w:val="pt-PT"/>
        </w:rPr>
        <w:t xml:space="preserve"> </w:t>
      </w:r>
    </w:p>
    <w:p w14:paraId="6241E87C" w14:textId="77777777" w:rsidR="00542F1E" w:rsidRPr="00542F1E" w:rsidRDefault="00542F1E" w:rsidP="00542F1E">
      <w:pPr>
        <w:spacing w:line="276" w:lineRule="auto"/>
        <w:ind w:firstLine="720"/>
        <w:contextualSpacing/>
        <w:jc w:val="both"/>
        <w:rPr>
          <w:rFonts w:cstheme="minorHAnsi"/>
          <w:sz w:val="22"/>
          <w:szCs w:val="22"/>
          <w:lang w:val="pt-PT"/>
        </w:rPr>
      </w:pPr>
      <w:r w:rsidRPr="00542F1E">
        <w:rPr>
          <w:rFonts w:cstheme="minorHAnsi"/>
          <w:sz w:val="22"/>
          <w:szCs w:val="22"/>
          <w:lang w:val="pt-PT"/>
        </w:rPr>
        <w:t xml:space="preserve">As perguntas que se seguem não serão objecto de pontuação, destinando-se apenas a fornecer informação complementar para o Júri. </w:t>
      </w:r>
    </w:p>
    <w:p w14:paraId="1580CD84" w14:textId="77777777" w:rsidR="00542F1E" w:rsidRPr="00542F1E" w:rsidRDefault="00542F1E" w:rsidP="00542F1E">
      <w:pPr>
        <w:spacing w:after="249" w:line="276" w:lineRule="auto"/>
        <w:ind w:left="720"/>
        <w:contextualSpacing/>
        <w:jc w:val="both"/>
        <w:rPr>
          <w:rFonts w:cstheme="minorHAnsi"/>
          <w:sz w:val="22"/>
          <w:szCs w:val="22"/>
          <w:lang w:val="pt-PT"/>
        </w:rPr>
      </w:pPr>
      <w:r w:rsidRPr="00542F1E">
        <w:rPr>
          <w:rFonts w:cstheme="minorHAnsi"/>
          <w:sz w:val="22"/>
          <w:szCs w:val="22"/>
          <w:lang w:val="pt-PT"/>
        </w:rPr>
        <w:t xml:space="preserve"> </w:t>
      </w:r>
    </w:p>
    <w:p w14:paraId="09590D15" w14:textId="77777777" w:rsidR="00542F1E" w:rsidRPr="00542F1E" w:rsidRDefault="00542F1E" w:rsidP="00542F1E">
      <w:pPr>
        <w:numPr>
          <w:ilvl w:val="0"/>
          <w:numId w:val="25"/>
        </w:numPr>
        <w:spacing w:after="8" w:line="276" w:lineRule="auto"/>
        <w:ind w:hanging="360"/>
        <w:contextualSpacing/>
        <w:jc w:val="both"/>
        <w:rPr>
          <w:rFonts w:cstheme="minorHAnsi"/>
          <w:sz w:val="22"/>
          <w:szCs w:val="22"/>
          <w:lang w:val="pt-PT"/>
        </w:rPr>
      </w:pPr>
      <w:r w:rsidRPr="00542F1E">
        <w:rPr>
          <w:rFonts w:cstheme="minorHAnsi"/>
          <w:sz w:val="22"/>
          <w:szCs w:val="22"/>
          <w:lang w:val="pt-PT"/>
        </w:rPr>
        <w:t xml:space="preserve">Refira as fontes de informação a que recorreu para responder à </w:t>
      </w:r>
      <w:proofErr w:type="spellStart"/>
      <w:r w:rsidRPr="00542F1E">
        <w:rPr>
          <w:rFonts w:cstheme="minorHAnsi"/>
          <w:i/>
          <w:sz w:val="22"/>
          <w:szCs w:val="22"/>
          <w:lang w:val="pt-PT"/>
        </w:rPr>
        <w:t>Checklist</w:t>
      </w:r>
      <w:proofErr w:type="spellEnd"/>
      <w:r w:rsidRPr="00542F1E">
        <w:rPr>
          <w:rFonts w:cstheme="minorHAnsi"/>
          <w:sz w:val="22"/>
          <w:szCs w:val="22"/>
          <w:lang w:val="pt-PT"/>
        </w:rPr>
        <w:t xml:space="preserve"> </w:t>
      </w:r>
      <w:r w:rsidRPr="00542F1E">
        <w:rPr>
          <w:rFonts w:cstheme="minorHAnsi"/>
          <w:i/>
          <w:sz w:val="22"/>
          <w:szCs w:val="22"/>
          <w:lang w:val="pt-PT"/>
        </w:rPr>
        <w:t>(nº máximo de caracteres: 1000).</w:t>
      </w:r>
      <w:r w:rsidRPr="00542F1E">
        <w:rPr>
          <w:rFonts w:cstheme="minorHAnsi"/>
          <w:sz w:val="22"/>
          <w:szCs w:val="22"/>
          <w:lang w:val="pt-PT"/>
        </w:rPr>
        <w:t xml:space="preserve"> </w:t>
      </w:r>
    </w:p>
    <w:p w14:paraId="3857A716" w14:textId="77777777" w:rsidR="00542F1E" w:rsidRPr="00542F1E" w:rsidRDefault="00542F1E" w:rsidP="00542F1E">
      <w:pPr>
        <w:spacing w:after="53" w:line="276" w:lineRule="auto"/>
        <w:ind w:left="720"/>
        <w:contextualSpacing/>
        <w:jc w:val="both"/>
        <w:rPr>
          <w:rFonts w:cstheme="minorHAnsi"/>
          <w:sz w:val="22"/>
          <w:szCs w:val="22"/>
          <w:lang w:val="pt-PT"/>
        </w:rPr>
      </w:pPr>
      <w:r w:rsidRPr="00542F1E">
        <w:rPr>
          <w:rFonts w:cstheme="minorHAnsi"/>
          <w:sz w:val="22"/>
          <w:szCs w:val="22"/>
          <w:lang w:val="pt-PT"/>
        </w:rPr>
        <w:t xml:space="preserve"> </w:t>
      </w:r>
    </w:p>
    <w:p w14:paraId="15B1C346" w14:textId="77777777" w:rsidR="00542F1E" w:rsidRPr="00542F1E" w:rsidRDefault="00542F1E" w:rsidP="00542F1E">
      <w:pPr>
        <w:numPr>
          <w:ilvl w:val="0"/>
          <w:numId w:val="25"/>
        </w:numPr>
        <w:spacing w:after="8" w:line="276" w:lineRule="auto"/>
        <w:ind w:hanging="360"/>
        <w:contextualSpacing/>
        <w:jc w:val="both"/>
        <w:rPr>
          <w:rFonts w:cstheme="minorHAnsi"/>
          <w:sz w:val="22"/>
          <w:szCs w:val="22"/>
          <w:lang w:val="pt-PT"/>
        </w:rPr>
      </w:pPr>
      <w:r w:rsidRPr="00542F1E">
        <w:rPr>
          <w:rFonts w:cstheme="minorHAnsi"/>
          <w:sz w:val="22"/>
          <w:szCs w:val="22"/>
          <w:lang w:val="pt-PT"/>
        </w:rPr>
        <w:t xml:space="preserve">Apresente comentários, sugestões e dificuldades reveladas no preenchimento da </w:t>
      </w:r>
      <w:proofErr w:type="spellStart"/>
      <w:r w:rsidRPr="00542F1E">
        <w:rPr>
          <w:rFonts w:cstheme="minorHAnsi"/>
          <w:i/>
          <w:sz w:val="22"/>
          <w:szCs w:val="22"/>
          <w:lang w:val="pt-PT"/>
        </w:rPr>
        <w:t>Checklist</w:t>
      </w:r>
      <w:proofErr w:type="spellEnd"/>
      <w:r w:rsidRPr="00542F1E">
        <w:rPr>
          <w:rFonts w:cstheme="minorHAnsi"/>
          <w:sz w:val="22"/>
          <w:szCs w:val="22"/>
          <w:lang w:val="pt-PT"/>
        </w:rPr>
        <w:t xml:space="preserve"> </w:t>
      </w:r>
      <w:r w:rsidRPr="00542F1E">
        <w:rPr>
          <w:rFonts w:cstheme="minorHAnsi"/>
          <w:i/>
          <w:sz w:val="22"/>
          <w:szCs w:val="22"/>
          <w:lang w:val="pt-PT"/>
        </w:rPr>
        <w:t>(nº máximo de caracteres: 1000).</w:t>
      </w:r>
      <w:r w:rsidRPr="00542F1E">
        <w:rPr>
          <w:rFonts w:cstheme="minorHAnsi"/>
          <w:sz w:val="22"/>
          <w:szCs w:val="22"/>
          <w:lang w:val="pt-PT"/>
        </w:rPr>
        <w:t xml:space="preserve"> </w:t>
      </w:r>
    </w:p>
    <w:p w14:paraId="5F9D0475" w14:textId="77777777" w:rsidR="00542F1E" w:rsidRPr="00542F1E" w:rsidRDefault="00542F1E" w:rsidP="00542F1E">
      <w:pPr>
        <w:spacing w:after="52" w:line="276" w:lineRule="auto"/>
        <w:ind w:left="720"/>
        <w:contextualSpacing/>
        <w:jc w:val="both"/>
        <w:rPr>
          <w:rFonts w:cstheme="minorHAnsi"/>
          <w:sz w:val="22"/>
          <w:szCs w:val="22"/>
          <w:lang w:val="pt-PT"/>
        </w:rPr>
      </w:pPr>
      <w:r w:rsidRPr="00542F1E">
        <w:rPr>
          <w:rFonts w:cstheme="minorHAnsi"/>
          <w:sz w:val="22"/>
          <w:szCs w:val="22"/>
          <w:lang w:val="pt-PT"/>
        </w:rPr>
        <w:t xml:space="preserve"> </w:t>
      </w:r>
    </w:p>
    <w:p w14:paraId="25C0E6E7" w14:textId="5CD3703D" w:rsidR="00542F1E" w:rsidRPr="00542F1E" w:rsidRDefault="00542F1E" w:rsidP="00542F1E">
      <w:pPr>
        <w:numPr>
          <w:ilvl w:val="0"/>
          <w:numId w:val="25"/>
        </w:numPr>
        <w:spacing w:after="8" w:line="276" w:lineRule="auto"/>
        <w:ind w:hanging="360"/>
        <w:contextualSpacing/>
        <w:jc w:val="both"/>
        <w:rPr>
          <w:rFonts w:cstheme="minorHAnsi"/>
          <w:sz w:val="22"/>
          <w:szCs w:val="22"/>
          <w:lang w:val="pt-PT"/>
        </w:rPr>
      </w:pPr>
      <w:r w:rsidRPr="00542F1E">
        <w:rPr>
          <w:rFonts w:cstheme="minorHAnsi"/>
          <w:sz w:val="22"/>
          <w:szCs w:val="22"/>
          <w:lang w:val="pt-PT"/>
        </w:rPr>
        <w:t xml:space="preserve">Explicite as necessidades de formação </w:t>
      </w:r>
      <w:r w:rsidR="00AF3F41">
        <w:rPr>
          <w:rFonts w:cstheme="minorHAnsi"/>
          <w:sz w:val="22"/>
          <w:szCs w:val="22"/>
          <w:lang w:val="pt-PT"/>
        </w:rPr>
        <w:t xml:space="preserve">da autarquia </w:t>
      </w:r>
      <w:r w:rsidRPr="00542F1E">
        <w:rPr>
          <w:rFonts w:cstheme="minorHAnsi"/>
          <w:sz w:val="22"/>
          <w:szCs w:val="22"/>
          <w:lang w:val="pt-PT"/>
        </w:rPr>
        <w:t xml:space="preserve">no domínio das boas práticas na promoção </w:t>
      </w:r>
      <w:r w:rsidR="00AF3F41">
        <w:rPr>
          <w:rFonts w:cstheme="minorHAnsi"/>
          <w:sz w:val="22"/>
          <w:szCs w:val="22"/>
          <w:lang w:val="pt-PT"/>
        </w:rPr>
        <w:t>do envelhecimento saudável e bem-sucedido</w:t>
      </w:r>
      <w:r w:rsidRPr="00542F1E">
        <w:rPr>
          <w:rFonts w:cstheme="minorHAnsi"/>
          <w:sz w:val="22"/>
          <w:szCs w:val="22"/>
          <w:lang w:val="pt-PT"/>
        </w:rPr>
        <w:t xml:space="preserve"> (nº máximo de caracteres: 1000). </w:t>
      </w:r>
    </w:p>
    <w:p w14:paraId="7467030F" w14:textId="77777777" w:rsidR="00542F1E" w:rsidRPr="00542F1E" w:rsidRDefault="00542F1E" w:rsidP="00542F1E">
      <w:pPr>
        <w:spacing w:line="276" w:lineRule="auto"/>
        <w:ind w:left="705"/>
        <w:contextualSpacing/>
        <w:jc w:val="both"/>
        <w:rPr>
          <w:rFonts w:cstheme="minorHAnsi"/>
          <w:sz w:val="22"/>
          <w:szCs w:val="22"/>
          <w:lang w:val="pt-PT"/>
        </w:rPr>
      </w:pPr>
    </w:p>
    <w:p w14:paraId="2EED39CE" w14:textId="267796E3" w:rsidR="00542F1E" w:rsidRPr="00542F1E" w:rsidRDefault="00542F1E" w:rsidP="00542F1E">
      <w:pPr>
        <w:numPr>
          <w:ilvl w:val="0"/>
          <w:numId w:val="25"/>
        </w:numPr>
        <w:spacing w:after="8" w:line="276" w:lineRule="auto"/>
        <w:ind w:hanging="360"/>
        <w:contextualSpacing/>
        <w:jc w:val="both"/>
        <w:rPr>
          <w:rFonts w:cstheme="minorHAnsi"/>
          <w:sz w:val="22"/>
          <w:szCs w:val="22"/>
          <w:lang w:val="pt-PT"/>
        </w:rPr>
      </w:pPr>
      <w:r w:rsidRPr="00542F1E">
        <w:rPr>
          <w:rFonts w:cstheme="minorHAnsi"/>
          <w:sz w:val="22"/>
          <w:szCs w:val="22"/>
          <w:lang w:val="pt-PT"/>
        </w:rPr>
        <w:t xml:space="preserve">Preencha os seguintes dados de identificação </w:t>
      </w:r>
      <w:r w:rsidR="00AF3F41">
        <w:rPr>
          <w:rFonts w:cstheme="minorHAnsi"/>
          <w:sz w:val="22"/>
          <w:szCs w:val="22"/>
          <w:lang w:val="pt-PT"/>
        </w:rPr>
        <w:t xml:space="preserve">da </w:t>
      </w:r>
      <w:r w:rsidR="006175C1">
        <w:rPr>
          <w:rFonts w:cstheme="minorHAnsi"/>
          <w:sz w:val="22"/>
          <w:szCs w:val="22"/>
          <w:lang w:val="pt-PT"/>
        </w:rPr>
        <w:t>Comunidade</w:t>
      </w:r>
      <w:r w:rsidRPr="00542F1E">
        <w:rPr>
          <w:rFonts w:cstheme="minorHAnsi"/>
          <w:sz w:val="22"/>
          <w:szCs w:val="22"/>
          <w:lang w:val="pt-PT"/>
        </w:rPr>
        <w:t xml:space="preserve">: </w:t>
      </w:r>
    </w:p>
    <w:p w14:paraId="5DCF6847" w14:textId="77777777" w:rsidR="00542F1E" w:rsidRPr="00542F1E" w:rsidRDefault="00542F1E" w:rsidP="00542F1E">
      <w:pPr>
        <w:spacing w:line="276" w:lineRule="auto"/>
        <w:ind w:left="720"/>
        <w:contextualSpacing/>
        <w:jc w:val="both"/>
        <w:rPr>
          <w:rFonts w:cstheme="minorHAnsi"/>
          <w:sz w:val="22"/>
          <w:szCs w:val="22"/>
          <w:lang w:val="pt-PT"/>
        </w:rPr>
      </w:pPr>
      <w:r w:rsidRPr="00542F1E">
        <w:rPr>
          <w:rFonts w:cstheme="minorHAnsi"/>
          <w:sz w:val="22"/>
          <w:szCs w:val="22"/>
          <w:lang w:val="pt-PT"/>
        </w:rPr>
        <w:t xml:space="preserve"> </w:t>
      </w:r>
    </w:p>
    <w:tbl>
      <w:tblPr>
        <w:tblStyle w:val="TableGrid0"/>
        <w:tblW w:w="8082" w:type="dxa"/>
        <w:tblInd w:w="708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88"/>
        <w:gridCol w:w="6094"/>
      </w:tblGrid>
      <w:tr w:rsidR="00542F1E" w:rsidRPr="00542F1E" w14:paraId="4D09F974" w14:textId="77777777" w:rsidTr="00AF3F41">
        <w:trPr>
          <w:trHeight w:val="317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60D4" w14:textId="77777777" w:rsidR="00542F1E" w:rsidRPr="00542F1E" w:rsidRDefault="00542F1E" w:rsidP="00D03B18">
            <w:pPr>
              <w:spacing w:line="276" w:lineRule="auto"/>
              <w:ind w:left="2"/>
              <w:contextualSpacing/>
              <w:rPr>
                <w:rFonts w:cstheme="minorHAnsi"/>
              </w:rPr>
            </w:pPr>
            <w:r w:rsidRPr="00542F1E">
              <w:rPr>
                <w:rFonts w:cstheme="minorHAnsi"/>
                <w:b/>
              </w:rPr>
              <w:t xml:space="preserve">Nome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9A94" w14:textId="77777777" w:rsidR="00542F1E" w:rsidRPr="00542F1E" w:rsidRDefault="00542F1E" w:rsidP="00542F1E">
            <w:pPr>
              <w:spacing w:line="276" w:lineRule="auto"/>
              <w:contextualSpacing/>
              <w:jc w:val="both"/>
              <w:rPr>
                <w:rFonts w:cstheme="minorHAnsi"/>
              </w:rPr>
            </w:pPr>
            <w:r w:rsidRPr="00542F1E">
              <w:rPr>
                <w:rFonts w:cstheme="minorHAnsi"/>
              </w:rPr>
              <w:t xml:space="preserve"> </w:t>
            </w:r>
          </w:p>
        </w:tc>
      </w:tr>
      <w:tr w:rsidR="00542F1E" w:rsidRPr="00542F1E" w14:paraId="1A889339" w14:textId="77777777" w:rsidTr="00AF3F41">
        <w:trPr>
          <w:trHeight w:val="31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C13E" w14:textId="57A20DC2" w:rsidR="00542F1E" w:rsidRPr="007B40B7" w:rsidRDefault="00542F1E" w:rsidP="00D03B18">
            <w:pPr>
              <w:spacing w:line="276" w:lineRule="auto"/>
              <w:ind w:left="2"/>
              <w:contextualSpacing/>
              <w:rPr>
                <w:rFonts w:cstheme="minorHAnsi"/>
                <w:lang w:val="pt-PT"/>
              </w:rPr>
            </w:pPr>
            <w:r w:rsidRPr="007B40B7">
              <w:rPr>
                <w:rFonts w:cstheme="minorHAnsi"/>
                <w:b/>
                <w:lang w:val="pt-PT"/>
              </w:rPr>
              <w:t xml:space="preserve">Endereço </w:t>
            </w:r>
            <w:r w:rsidR="00AF3F41" w:rsidRPr="007B40B7">
              <w:rPr>
                <w:rFonts w:cstheme="minorHAnsi"/>
                <w:b/>
                <w:lang w:val="pt-PT"/>
              </w:rPr>
              <w:t>da Câmara Municipal/Junta de Freguesia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22CB" w14:textId="77777777" w:rsidR="00542F1E" w:rsidRPr="00542F1E" w:rsidRDefault="00542F1E" w:rsidP="00542F1E">
            <w:pPr>
              <w:spacing w:line="276" w:lineRule="auto"/>
              <w:contextualSpacing/>
              <w:jc w:val="both"/>
              <w:rPr>
                <w:rFonts w:cstheme="minorHAnsi"/>
              </w:rPr>
            </w:pPr>
            <w:r w:rsidRPr="00542F1E">
              <w:rPr>
                <w:rFonts w:cstheme="minorHAnsi"/>
              </w:rPr>
              <w:t xml:space="preserve"> </w:t>
            </w:r>
            <w:bookmarkStart w:id="0" w:name="_GoBack"/>
            <w:bookmarkEnd w:id="0"/>
          </w:p>
        </w:tc>
      </w:tr>
      <w:tr w:rsidR="00542F1E" w:rsidRPr="00542F1E" w14:paraId="07F7D814" w14:textId="77777777" w:rsidTr="00AF3F41">
        <w:trPr>
          <w:trHeight w:val="32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C482" w14:textId="77777777" w:rsidR="00542F1E" w:rsidRPr="007B40B7" w:rsidRDefault="00542F1E" w:rsidP="00D03B18">
            <w:pPr>
              <w:spacing w:line="276" w:lineRule="auto"/>
              <w:ind w:left="2"/>
              <w:contextualSpacing/>
              <w:rPr>
                <w:rFonts w:cstheme="minorHAnsi"/>
                <w:lang w:val="pt-PT"/>
              </w:rPr>
            </w:pPr>
            <w:r w:rsidRPr="007B40B7">
              <w:rPr>
                <w:rFonts w:cstheme="minorHAnsi"/>
                <w:b/>
                <w:lang w:val="pt-PT"/>
              </w:rPr>
              <w:t xml:space="preserve">Email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57AF" w14:textId="77777777" w:rsidR="00542F1E" w:rsidRPr="00542F1E" w:rsidRDefault="00542F1E" w:rsidP="00542F1E">
            <w:pPr>
              <w:spacing w:line="276" w:lineRule="auto"/>
              <w:contextualSpacing/>
              <w:jc w:val="both"/>
              <w:rPr>
                <w:rFonts w:cstheme="minorHAnsi"/>
              </w:rPr>
            </w:pPr>
            <w:r w:rsidRPr="00542F1E">
              <w:rPr>
                <w:rFonts w:cstheme="minorHAnsi"/>
              </w:rPr>
              <w:t xml:space="preserve"> </w:t>
            </w:r>
          </w:p>
        </w:tc>
      </w:tr>
      <w:tr w:rsidR="00542F1E" w:rsidRPr="00542F1E" w14:paraId="4FA90E4C" w14:textId="77777777" w:rsidTr="00AF3F41">
        <w:trPr>
          <w:trHeight w:val="31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2259" w14:textId="77777777" w:rsidR="00542F1E" w:rsidRPr="007B40B7" w:rsidRDefault="00542F1E" w:rsidP="00D03B18">
            <w:pPr>
              <w:spacing w:line="276" w:lineRule="auto"/>
              <w:ind w:left="2"/>
              <w:contextualSpacing/>
              <w:rPr>
                <w:rFonts w:cstheme="minorHAnsi"/>
                <w:lang w:val="pt-PT"/>
              </w:rPr>
            </w:pPr>
            <w:r w:rsidRPr="007B40B7">
              <w:rPr>
                <w:rFonts w:cstheme="minorHAnsi"/>
                <w:b/>
                <w:lang w:val="pt-PT"/>
              </w:rPr>
              <w:t xml:space="preserve">Nº Telefone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9B2E" w14:textId="77777777" w:rsidR="00542F1E" w:rsidRPr="00542F1E" w:rsidRDefault="00542F1E" w:rsidP="00542F1E">
            <w:pPr>
              <w:spacing w:line="276" w:lineRule="auto"/>
              <w:contextualSpacing/>
              <w:jc w:val="both"/>
              <w:rPr>
                <w:rFonts w:cstheme="minorHAnsi"/>
              </w:rPr>
            </w:pPr>
            <w:r w:rsidRPr="00542F1E">
              <w:rPr>
                <w:rFonts w:cstheme="minorHAnsi"/>
              </w:rPr>
              <w:t xml:space="preserve"> </w:t>
            </w:r>
          </w:p>
        </w:tc>
      </w:tr>
      <w:tr w:rsidR="00542F1E" w:rsidRPr="00542F1E" w14:paraId="5F42C961" w14:textId="77777777" w:rsidTr="00AF3F41">
        <w:trPr>
          <w:trHeight w:val="62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6A9A" w14:textId="77777777" w:rsidR="00542F1E" w:rsidRPr="007B40B7" w:rsidRDefault="00542F1E" w:rsidP="00D03B18">
            <w:pPr>
              <w:spacing w:line="276" w:lineRule="auto"/>
              <w:ind w:left="2"/>
              <w:contextualSpacing/>
              <w:rPr>
                <w:rFonts w:cstheme="minorHAnsi"/>
                <w:lang w:val="pt-PT"/>
              </w:rPr>
            </w:pPr>
            <w:r w:rsidRPr="007B40B7">
              <w:rPr>
                <w:rFonts w:cstheme="minorHAnsi"/>
                <w:b/>
                <w:lang w:val="pt-PT"/>
              </w:rPr>
              <w:t xml:space="preserve">Nome da pessoa de contacto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6C7C" w14:textId="77777777" w:rsidR="00542F1E" w:rsidRPr="00542F1E" w:rsidRDefault="00542F1E" w:rsidP="00542F1E">
            <w:pPr>
              <w:spacing w:line="276" w:lineRule="auto"/>
              <w:contextualSpacing/>
              <w:jc w:val="both"/>
              <w:rPr>
                <w:rFonts w:cstheme="minorHAnsi"/>
                <w:lang w:val="pt-PT"/>
              </w:rPr>
            </w:pPr>
            <w:r w:rsidRPr="00542F1E">
              <w:rPr>
                <w:rFonts w:cstheme="minorHAnsi"/>
                <w:lang w:val="pt-PT"/>
              </w:rPr>
              <w:t xml:space="preserve"> </w:t>
            </w:r>
          </w:p>
        </w:tc>
      </w:tr>
      <w:tr w:rsidR="00542F1E" w:rsidRPr="00542F1E" w14:paraId="03686C90" w14:textId="77777777" w:rsidTr="00AF3F41">
        <w:trPr>
          <w:trHeight w:val="27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8381" w14:textId="01CC2840" w:rsidR="00542F1E" w:rsidRPr="007B40B7" w:rsidRDefault="00542F1E" w:rsidP="00D03B18">
            <w:pPr>
              <w:spacing w:line="276" w:lineRule="auto"/>
              <w:ind w:left="2"/>
              <w:contextualSpacing/>
              <w:rPr>
                <w:rFonts w:cstheme="minorHAnsi"/>
                <w:lang w:val="pt-PT"/>
              </w:rPr>
            </w:pPr>
            <w:r w:rsidRPr="007B40B7">
              <w:rPr>
                <w:rFonts w:cstheme="minorHAnsi"/>
                <w:b/>
                <w:lang w:val="pt-PT"/>
              </w:rPr>
              <w:t xml:space="preserve">Número de </w:t>
            </w:r>
            <w:r w:rsidR="00AF3F41" w:rsidRPr="007B40B7">
              <w:rPr>
                <w:rFonts w:cstheme="minorHAnsi"/>
                <w:b/>
                <w:lang w:val="pt-PT"/>
              </w:rPr>
              <w:t>Habitantes</w:t>
            </w:r>
            <w:r w:rsidRPr="007B40B7">
              <w:rPr>
                <w:rFonts w:cstheme="minorHAnsi"/>
                <w:b/>
                <w:lang w:val="pt-PT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A99B" w14:textId="77777777" w:rsidR="00542F1E" w:rsidRPr="00542F1E" w:rsidRDefault="00542F1E" w:rsidP="00542F1E">
            <w:pPr>
              <w:spacing w:line="276" w:lineRule="auto"/>
              <w:contextualSpacing/>
              <w:jc w:val="both"/>
              <w:rPr>
                <w:rFonts w:cstheme="minorHAnsi"/>
              </w:rPr>
            </w:pPr>
            <w:r w:rsidRPr="00542F1E">
              <w:rPr>
                <w:rFonts w:cstheme="minorHAnsi"/>
              </w:rPr>
              <w:t xml:space="preserve"> </w:t>
            </w:r>
          </w:p>
        </w:tc>
      </w:tr>
      <w:tr w:rsidR="00542F1E" w:rsidRPr="00542F1E" w14:paraId="569882E1" w14:textId="77777777" w:rsidTr="00AF3F41">
        <w:trPr>
          <w:trHeight w:val="547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2ABA" w14:textId="77777777" w:rsidR="00542F1E" w:rsidRPr="007B40B7" w:rsidRDefault="00542F1E" w:rsidP="00D03B18">
            <w:pPr>
              <w:spacing w:line="276" w:lineRule="auto"/>
              <w:ind w:left="2"/>
              <w:contextualSpacing/>
              <w:rPr>
                <w:rFonts w:cstheme="minorHAnsi"/>
                <w:b/>
                <w:lang w:val="pt-PT"/>
              </w:rPr>
            </w:pPr>
            <w:r w:rsidRPr="007B40B7">
              <w:rPr>
                <w:rFonts w:cstheme="minorHAnsi"/>
                <w:b/>
                <w:lang w:val="pt-PT"/>
              </w:rPr>
              <w:t>Número de Psicólogos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1CFA" w14:textId="77777777" w:rsidR="00542F1E" w:rsidRPr="00542F1E" w:rsidRDefault="00542F1E" w:rsidP="00542F1E">
            <w:pPr>
              <w:spacing w:line="276" w:lineRule="auto"/>
              <w:contextualSpacing/>
              <w:jc w:val="both"/>
              <w:rPr>
                <w:rFonts w:cstheme="minorHAnsi"/>
              </w:rPr>
            </w:pPr>
          </w:p>
        </w:tc>
      </w:tr>
    </w:tbl>
    <w:p w14:paraId="4BEB1192" w14:textId="3354E62E" w:rsidR="001A05FB" w:rsidRPr="00A10B3A" w:rsidRDefault="00B0004A" w:rsidP="00D03B18">
      <w:pPr>
        <w:rPr>
          <w:noProof/>
          <w:sz w:val="22"/>
          <w:szCs w:val="22"/>
          <w:lang w:val="pt-PT"/>
        </w:rPr>
      </w:pPr>
      <w:r w:rsidRPr="00A10B3A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771C7" wp14:editId="60CBB34D">
                <wp:simplePos x="0" y="0"/>
                <wp:positionH relativeFrom="margin">
                  <wp:align>right</wp:align>
                </wp:positionH>
                <wp:positionV relativeFrom="paragraph">
                  <wp:posOffset>194945</wp:posOffset>
                </wp:positionV>
                <wp:extent cx="5410200" cy="91503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081EE" w14:textId="77777777" w:rsidR="00CD00B6" w:rsidRPr="00A64018" w:rsidRDefault="00CD00B6" w:rsidP="00CD455C">
                            <w:pPr>
                              <w:jc w:val="center"/>
                              <w:rPr>
                                <w:color w:val="FFFFFF" w:themeColor="background1"/>
                                <w:lang w:val="pt-PT"/>
                              </w:rPr>
                            </w:pPr>
                            <w:r w:rsidRPr="00A64018">
                              <w:rPr>
                                <w:color w:val="FFFFFF" w:themeColor="background1"/>
                                <w:lang w:val="pt-PT"/>
                              </w:rPr>
                              <w:t>Sugestão de Citação:</w:t>
                            </w:r>
                          </w:p>
                          <w:p w14:paraId="3E25534A" w14:textId="38214FAC" w:rsidR="00CD00B6" w:rsidRPr="009C671F" w:rsidRDefault="00CD00B6" w:rsidP="00CD455C">
                            <w:pPr>
                              <w:jc w:val="center"/>
                              <w:rPr>
                                <w:color w:val="FFFFFF" w:themeColor="background1"/>
                                <w:lang w:val="pt-PT"/>
                              </w:rPr>
                            </w:pPr>
                            <w:r w:rsidRPr="00A64018">
                              <w:rPr>
                                <w:color w:val="FFFFFF" w:themeColor="background1"/>
                                <w:lang w:val="pt-PT"/>
                              </w:rPr>
                              <w:t xml:space="preserve">Ordem </w:t>
                            </w:r>
                            <w:r>
                              <w:rPr>
                                <w:color w:val="FFFFFF" w:themeColor="background1"/>
                                <w:lang w:val="pt-PT"/>
                              </w:rPr>
                              <w:t>dos Psicólogos Portugueses (2019</w:t>
                            </w:r>
                            <w:r w:rsidRPr="00A64018">
                              <w:rPr>
                                <w:color w:val="FFFFFF" w:themeColor="background1"/>
                                <w:lang w:val="pt-PT"/>
                              </w:rPr>
                              <w:t xml:space="preserve">). </w:t>
                            </w:r>
                            <w:r>
                              <w:rPr>
                                <w:color w:val="FFFFFF" w:themeColor="background1"/>
                                <w:lang w:val="pt-PT"/>
                              </w:rPr>
                              <w:t xml:space="preserve">Campanha OPP – Comunidades Pró-Envelhecimento </w:t>
                            </w:r>
                            <w:r w:rsidRPr="009C671F">
                              <w:rPr>
                                <w:color w:val="FFFFFF" w:themeColor="background1"/>
                                <w:lang w:val="pt-PT"/>
                              </w:rPr>
                              <w:t>. Lisboa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0771C7" id="Text Box 7" o:spid="_x0000_s1029" type="#_x0000_t202" style="position:absolute;left:0;text-align:left;margin-left:374.8pt;margin-top:15.35pt;width:426pt;height:72.0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" filled="f" stroked="f">
                <v:textbox>
                  <w:txbxContent>
                    <w:p w14:paraId="142081EE" w14:textId="77777777" w:rsidR="00B87C82" w:rsidRPr="00A64018" w:rsidRDefault="00B87C82" w:rsidP="00CD455C">
                      <w:pPr>
                        <w:jc w:val="center"/>
                        <w:rPr>
                          <w:color w:val="FFFFFF" w:themeColor="background1"/>
                          <w:lang w:val="pt-PT"/>
                        </w:rPr>
                      </w:pPr>
                      <w:r w:rsidRPr="00A64018">
                        <w:rPr>
                          <w:color w:val="FFFFFF" w:themeColor="background1"/>
                          <w:lang w:val="pt-PT"/>
                        </w:rPr>
                        <w:t>Sugestão de Citação:</w:t>
                      </w:r>
                    </w:p>
                    <w:p w14:paraId="3E25534A" w14:textId="38214FAC" w:rsidR="00B87C82" w:rsidRPr="009C671F" w:rsidRDefault="00B87C82" w:rsidP="00CD455C">
                      <w:pPr>
                        <w:jc w:val="center"/>
                        <w:rPr>
                          <w:color w:val="FFFFFF" w:themeColor="background1"/>
                          <w:lang w:val="pt-PT"/>
                        </w:rPr>
                      </w:pPr>
                      <w:r w:rsidRPr="00A64018">
                        <w:rPr>
                          <w:color w:val="FFFFFF" w:themeColor="background1"/>
                          <w:lang w:val="pt-PT"/>
                        </w:rPr>
                        <w:t xml:space="preserve">Ordem </w:t>
                      </w:r>
                      <w:r>
                        <w:rPr>
                          <w:color w:val="FFFFFF" w:themeColor="background1"/>
                          <w:lang w:val="pt-PT"/>
                        </w:rPr>
                        <w:t>dos Psicólogos Portugueses (2019</w:t>
                      </w:r>
                      <w:r w:rsidRPr="00A64018">
                        <w:rPr>
                          <w:color w:val="FFFFFF" w:themeColor="background1"/>
                          <w:lang w:val="pt-PT"/>
                        </w:rPr>
                        <w:t xml:space="preserve">). </w:t>
                      </w:r>
                      <w:r>
                        <w:rPr>
                          <w:color w:val="FFFFFF" w:themeColor="background1"/>
                          <w:lang w:val="pt-PT"/>
                        </w:rPr>
                        <w:t>Campanha OPP – Comunidades Pró-</w:t>
                      </w:r>
                      <w:proofErr w:type="gramStart"/>
                      <w:r>
                        <w:rPr>
                          <w:color w:val="FFFFFF" w:themeColor="background1"/>
                          <w:lang w:val="pt-PT"/>
                        </w:rPr>
                        <w:t xml:space="preserve">Envelhecimento </w:t>
                      </w:r>
                      <w:r w:rsidRPr="009C671F">
                        <w:rPr>
                          <w:color w:val="FFFFFF" w:themeColor="background1"/>
                          <w:lang w:val="pt-PT"/>
                        </w:rPr>
                        <w:t>.</w:t>
                      </w:r>
                      <w:proofErr w:type="gramEnd"/>
                      <w:r w:rsidRPr="009C671F">
                        <w:rPr>
                          <w:color w:val="FFFFFF" w:themeColor="background1"/>
                          <w:lang w:val="pt-PT"/>
                        </w:rPr>
                        <w:t xml:space="preserve"> Lisboa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A05FB" w:rsidRPr="00A10B3A" w:rsidSect="00216EEE">
      <w:headerReference w:type="default" r:id="rId10"/>
      <w:footerReference w:type="default" r:id="rId11"/>
      <w:pgSz w:w="11900" w:h="16840"/>
      <w:pgMar w:top="1902" w:right="1440" w:bottom="1088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C6BFF" w14:textId="77777777" w:rsidR="00CD00B6" w:rsidRDefault="00CD00B6" w:rsidP="00055C46">
      <w:r>
        <w:separator/>
      </w:r>
    </w:p>
  </w:endnote>
  <w:endnote w:type="continuationSeparator" w:id="0">
    <w:p w14:paraId="48D0E2A5" w14:textId="77777777" w:rsidR="00CD00B6" w:rsidRDefault="00CD00B6" w:rsidP="0005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883603902"/>
      <w:docPartObj>
        <w:docPartGallery w:val="Page Numbers (Bottom of Page)"/>
        <w:docPartUnique/>
      </w:docPartObj>
    </w:sdtPr>
    <w:sdtContent>
      <w:p w14:paraId="1A527F41" w14:textId="12C9EA0D" w:rsidR="00CD00B6" w:rsidRPr="000E038E" w:rsidRDefault="00CD00B6" w:rsidP="000E038E">
        <w:pPr>
          <w:pStyle w:val="Footer"/>
          <w:jc w:val="right"/>
          <w:rPr>
            <w:sz w:val="18"/>
            <w:szCs w:val="18"/>
          </w:rPr>
        </w:pPr>
        <w:r w:rsidRPr="000E038E">
          <w:rPr>
            <w:sz w:val="18"/>
            <w:szCs w:val="18"/>
          </w:rPr>
          <w:fldChar w:fldCharType="begin"/>
        </w:r>
        <w:r w:rsidRPr="000E038E">
          <w:rPr>
            <w:sz w:val="18"/>
            <w:szCs w:val="18"/>
          </w:rPr>
          <w:instrText>PAGE   \* MERGEFORMAT</w:instrText>
        </w:r>
        <w:r w:rsidRPr="000E038E">
          <w:rPr>
            <w:sz w:val="18"/>
            <w:szCs w:val="18"/>
          </w:rPr>
          <w:fldChar w:fldCharType="separate"/>
        </w:r>
        <w:r w:rsidR="00D03B18" w:rsidRPr="00D03B18">
          <w:rPr>
            <w:noProof/>
            <w:sz w:val="18"/>
            <w:szCs w:val="18"/>
            <w:lang w:val="pt-PT"/>
          </w:rPr>
          <w:t>1</w:t>
        </w:r>
        <w:r w:rsidRPr="000E038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CDF12" w14:textId="77777777" w:rsidR="00CD00B6" w:rsidRDefault="00CD00B6" w:rsidP="00055C46">
      <w:r>
        <w:separator/>
      </w:r>
    </w:p>
  </w:footnote>
  <w:footnote w:type="continuationSeparator" w:id="0">
    <w:p w14:paraId="5EC1E530" w14:textId="77777777" w:rsidR="00CD00B6" w:rsidRDefault="00CD00B6" w:rsidP="00055C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F6AAD" w14:textId="51D9C6EF" w:rsidR="00CD00B6" w:rsidRPr="00FC2593" w:rsidRDefault="00CD00B6">
    <w:pPr>
      <w:pStyle w:val="Header"/>
    </w:pPr>
    <w:r w:rsidRPr="00FC2593">
      <w:rPr>
        <w:noProof/>
        <w:color w:val="FFFFFF" w:themeColor="background1"/>
        <w:sz w:val="28"/>
        <w:lang w:val="en-US"/>
      </w:rPr>
      <w:drawing>
        <wp:anchor distT="0" distB="0" distL="114300" distR="114300" simplePos="0" relativeHeight="251658240" behindDoc="1" locked="1" layoutInCell="1" allowOverlap="1" wp14:anchorId="1425279B" wp14:editId="706D3328">
          <wp:simplePos x="0" y="0"/>
          <wp:positionH relativeFrom="page">
            <wp:posOffset>-60960</wp:posOffset>
          </wp:positionH>
          <wp:positionV relativeFrom="page">
            <wp:posOffset>3810</wp:posOffset>
          </wp:positionV>
          <wp:extent cx="7657200" cy="882000"/>
          <wp:effectExtent l="0" t="0" r="0" b="7620"/>
          <wp:wrapNone/>
          <wp:docPr id="1" name="Picture 1" descr="/Users/arcadiykulchinskiy/OPP/02_Graphic Design/072017/Gabinete de Estudos/Untitled-2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arcadiykulchinskiy/OPP/02_Graphic Design/072017/Gabinete de Estudos/Untitled-2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8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B18">
      <w:rPr>
        <w:noProof/>
        <w:color w:val="FFFFFF" w:themeColor="background1"/>
        <w:sz w:val="28"/>
        <w:lang w:val="en-US"/>
      </w:rPr>
      <w:t>SELO “COMUNIDADES PRÓ-ENVELHECIMENTO”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6392"/>
    <w:multiLevelType w:val="hybridMultilevel"/>
    <w:tmpl w:val="302EB614"/>
    <w:lvl w:ilvl="0" w:tplc="D0F0082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90ECC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DC689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483D8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74984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B40BF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EC52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B80D9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547F2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1F5A2D"/>
    <w:multiLevelType w:val="hybridMultilevel"/>
    <w:tmpl w:val="338E4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C0648"/>
    <w:multiLevelType w:val="multilevel"/>
    <w:tmpl w:val="2A3CC142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6F2693"/>
    <w:multiLevelType w:val="hybridMultilevel"/>
    <w:tmpl w:val="3BD823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633C7"/>
    <w:multiLevelType w:val="hybridMultilevel"/>
    <w:tmpl w:val="335A70C4"/>
    <w:lvl w:ilvl="0" w:tplc="9E9AE9A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DCE59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C899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ECB08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0614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36792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9AAF5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2B85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14A65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C4293E"/>
    <w:multiLevelType w:val="hybridMultilevel"/>
    <w:tmpl w:val="EE96B9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84252"/>
    <w:multiLevelType w:val="hybridMultilevel"/>
    <w:tmpl w:val="14B258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C37F9"/>
    <w:multiLevelType w:val="hybridMultilevel"/>
    <w:tmpl w:val="30FCB442"/>
    <w:lvl w:ilvl="0" w:tplc="BF28F8F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1675F8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FA682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BC957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CCEF9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CC379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8CB83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9692B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42333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3B5B51"/>
    <w:multiLevelType w:val="hybridMultilevel"/>
    <w:tmpl w:val="15D2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04216"/>
    <w:multiLevelType w:val="hybridMultilevel"/>
    <w:tmpl w:val="14CE7C36"/>
    <w:lvl w:ilvl="0" w:tplc="C1BCC4C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BEA8D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D49FD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F2A59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044E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36FAC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AE7A0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6AE62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74635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6342029"/>
    <w:multiLevelType w:val="hybridMultilevel"/>
    <w:tmpl w:val="0A48C6A2"/>
    <w:lvl w:ilvl="0" w:tplc="C0A63C1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AC7BF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D0D39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2CFA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0CA0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E811A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7EB6D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68D0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E82D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94F51AC"/>
    <w:multiLevelType w:val="hybridMultilevel"/>
    <w:tmpl w:val="03E6E642"/>
    <w:lvl w:ilvl="0" w:tplc="32AA2F5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B6374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C041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06F8A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DE451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5E443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1879D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0839B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3C4DB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9B9274D"/>
    <w:multiLevelType w:val="multilevel"/>
    <w:tmpl w:val="BDAAD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FFE3FDF"/>
    <w:multiLevelType w:val="hybridMultilevel"/>
    <w:tmpl w:val="047E9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24F59"/>
    <w:multiLevelType w:val="hybridMultilevel"/>
    <w:tmpl w:val="9D60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41CC7"/>
    <w:multiLevelType w:val="hybridMultilevel"/>
    <w:tmpl w:val="80002552"/>
    <w:lvl w:ilvl="0" w:tplc="06DA3D4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D287E8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BE9ED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E085E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C676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96C04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E6C0C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562F6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E678C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E6C5B74"/>
    <w:multiLevelType w:val="hybridMultilevel"/>
    <w:tmpl w:val="7A00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E00D7B"/>
    <w:multiLevelType w:val="hybridMultilevel"/>
    <w:tmpl w:val="C99AA27E"/>
    <w:lvl w:ilvl="0" w:tplc="2800E77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FAF73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EA42A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0787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0A012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9A099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A41C1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58D4F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88E56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7FE6191"/>
    <w:multiLevelType w:val="hybridMultilevel"/>
    <w:tmpl w:val="70447D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74ECF"/>
    <w:multiLevelType w:val="hybridMultilevel"/>
    <w:tmpl w:val="5620A25E"/>
    <w:lvl w:ilvl="0" w:tplc="9E16480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902A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250C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F8CFB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62416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7AA03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36DF7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C02DB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52D2A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4F14063"/>
    <w:multiLevelType w:val="hybridMultilevel"/>
    <w:tmpl w:val="94A4C3B8"/>
    <w:lvl w:ilvl="0" w:tplc="DB5CE05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B483A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9019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FE211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827A7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BAE92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A243C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8A2B0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60DC3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54D0007"/>
    <w:multiLevelType w:val="hybridMultilevel"/>
    <w:tmpl w:val="86DAEDE0"/>
    <w:lvl w:ilvl="0" w:tplc="71BEF59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C0B3B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4A998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2EFBA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C8E41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2C34F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FE9AF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BCD5E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C8A6D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76F582A"/>
    <w:multiLevelType w:val="hybridMultilevel"/>
    <w:tmpl w:val="F522A6E2"/>
    <w:lvl w:ilvl="0" w:tplc="D8CA766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BAC6BA">
      <w:start w:val="1"/>
      <w:numFmt w:val="lowerLetter"/>
      <w:lvlText w:val="%2.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64DFB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689F2A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041DF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587B3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B0B52A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FA721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72330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5B8648C"/>
    <w:multiLevelType w:val="hybridMultilevel"/>
    <w:tmpl w:val="4C4C5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787858"/>
    <w:multiLevelType w:val="hybridMultilevel"/>
    <w:tmpl w:val="2DB8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DA415F"/>
    <w:multiLevelType w:val="hybridMultilevel"/>
    <w:tmpl w:val="F7041C6A"/>
    <w:lvl w:ilvl="0" w:tplc="9362AD3E">
      <w:start w:val="1"/>
      <w:numFmt w:val="upperLetter"/>
      <w:lvlText w:val="(%1)"/>
      <w:lvlJc w:val="left"/>
      <w:pPr>
        <w:ind w:left="720" w:hanging="360"/>
      </w:pPr>
      <w:rPr>
        <w:rFonts w:ascii="Times New Roman" w:eastAsia="ヒラギノ角ゴ Pro W3" w:hAnsi="Times New Roman"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46BEF"/>
    <w:multiLevelType w:val="hybridMultilevel"/>
    <w:tmpl w:val="0AA00D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6E0B04"/>
    <w:multiLevelType w:val="hybridMultilevel"/>
    <w:tmpl w:val="891EE742"/>
    <w:lvl w:ilvl="0" w:tplc="4EAEEEE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342836">
      <w:start w:val="1"/>
      <w:numFmt w:val="lowerLetter"/>
      <w:lvlText w:val="%2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12F0C2">
      <w:start w:val="1"/>
      <w:numFmt w:val="lowerRoman"/>
      <w:lvlText w:val="%3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168550">
      <w:start w:val="1"/>
      <w:numFmt w:val="decimal"/>
      <w:lvlText w:val="%4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B65E74">
      <w:start w:val="1"/>
      <w:numFmt w:val="lowerLetter"/>
      <w:lvlText w:val="%5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027894">
      <w:start w:val="1"/>
      <w:numFmt w:val="lowerRoman"/>
      <w:lvlText w:val="%6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C49D12">
      <w:start w:val="1"/>
      <w:numFmt w:val="decimal"/>
      <w:lvlText w:val="%7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50EAA8">
      <w:start w:val="1"/>
      <w:numFmt w:val="lowerLetter"/>
      <w:lvlText w:val="%8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9E76A0">
      <w:start w:val="1"/>
      <w:numFmt w:val="lowerRoman"/>
      <w:lvlText w:val="%9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23"/>
  </w:num>
  <w:num w:numId="5">
    <w:abstractNumId w:val="25"/>
  </w:num>
  <w:num w:numId="6">
    <w:abstractNumId w:val="18"/>
  </w:num>
  <w:num w:numId="7">
    <w:abstractNumId w:val="5"/>
  </w:num>
  <w:num w:numId="8">
    <w:abstractNumId w:val="12"/>
  </w:num>
  <w:num w:numId="9">
    <w:abstractNumId w:val="3"/>
  </w:num>
  <w:num w:numId="10">
    <w:abstractNumId w:val="26"/>
  </w:num>
  <w:num w:numId="11">
    <w:abstractNumId w:val="6"/>
  </w:num>
  <w:num w:numId="12">
    <w:abstractNumId w:val="9"/>
  </w:num>
  <w:num w:numId="13">
    <w:abstractNumId w:val="20"/>
  </w:num>
  <w:num w:numId="14">
    <w:abstractNumId w:val="21"/>
  </w:num>
  <w:num w:numId="15">
    <w:abstractNumId w:val="0"/>
  </w:num>
  <w:num w:numId="16">
    <w:abstractNumId w:val="22"/>
  </w:num>
  <w:num w:numId="17">
    <w:abstractNumId w:val="2"/>
  </w:num>
  <w:num w:numId="18">
    <w:abstractNumId w:val="15"/>
  </w:num>
  <w:num w:numId="19">
    <w:abstractNumId w:val="7"/>
  </w:num>
  <w:num w:numId="20">
    <w:abstractNumId w:val="11"/>
  </w:num>
  <w:num w:numId="21">
    <w:abstractNumId w:val="17"/>
  </w:num>
  <w:num w:numId="22">
    <w:abstractNumId w:val="19"/>
  </w:num>
  <w:num w:numId="23">
    <w:abstractNumId w:val="4"/>
  </w:num>
  <w:num w:numId="24">
    <w:abstractNumId w:val="27"/>
  </w:num>
  <w:num w:numId="25">
    <w:abstractNumId w:val="10"/>
  </w:num>
  <w:num w:numId="26">
    <w:abstractNumId w:val="24"/>
  </w:num>
  <w:num w:numId="27">
    <w:abstractNumId w:val="1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46"/>
    <w:rsid w:val="000372B6"/>
    <w:rsid w:val="00055C46"/>
    <w:rsid w:val="00075E6D"/>
    <w:rsid w:val="0008499A"/>
    <w:rsid w:val="0008652E"/>
    <w:rsid w:val="00096711"/>
    <w:rsid w:val="000E038E"/>
    <w:rsid w:val="000F5900"/>
    <w:rsid w:val="00116315"/>
    <w:rsid w:val="001400BD"/>
    <w:rsid w:val="00140BF6"/>
    <w:rsid w:val="00142B1E"/>
    <w:rsid w:val="00154E68"/>
    <w:rsid w:val="001564FA"/>
    <w:rsid w:val="00183E6A"/>
    <w:rsid w:val="001A05FB"/>
    <w:rsid w:val="001A7D97"/>
    <w:rsid w:val="001F0C78"/>
    <w:rsid w:val="001F13EA"/>
    <w:rsid w:val="00216EEE"/>
    <w:rsid w:val="00233008"/>
    <w:rsid w:val="0025741F"/>
    <w:rsid w:val="00263CB7"/>
    <w:rsid w:val="0026514C"/>
    <w:rsid w:val="002724D3"/>
    <w:rsid w:val="00275710"/>
    <w:rsid w:val="002A2F06"/>
    <w:rsid w:val="002A6302"/>
    <w:rsid w:val="002B2DCC"/>
    <w:rsid w:val="002B5CC2"/>
    <w:rsid w:val="002D7B75"/>
    <w:rsid w:val="002E10AF"/>
    <w:rsid w:val="003145DB"/>
    <w:rsid w:val="00320CA7"/>
    <w:rsid w:val="0033166D"/>
    <w:rsid w:val="00352442"/>
    <w:rsid w:val="0035795C"/>
    <w:rsid w:val="00357979"/>
    <w:rsid w:val="00371368"/>
    <w:rsid w:val="003E4420"/>
    <w:rsid w:val="003F4B41"/>
    <w:rsid w:val="00427DB5"/>
    <w:rsid w:val="00461CE4"/>
    <w:rsid w:val="004670C4"/>
    <w:rsid w:val="00480841"/>
    <w:rsid w:val="004B0521"/>
    <w:rsid w:val="004D1DDC"/>
    <w:rsid w:val="004D72E6"/>
    <w:rsid w:val="00503362"/>
    <w:rsid w:val="00504B52"/>
    <w:rsid w:val="00515B40"/>
    <w:rsid w:val="00523E5D"/>
    <w:rsid w:val="00540C5E"/>
    <w:rsid w:val="00542F1E"/>
    <w:rsid w:val="00553FC7"/>
    <w:rsid w:val="005A0BAB"/>
    <w:rsid w:val="005B7257"/>
    <w:rsid w:val="005C7FF3"/>
    <w:rsid w:val="005E2AD3"/>
    <w:rsid w:val="005E4E83"/>
    <w:rsid w:val="00600C05"/>
    <w:rsid w:val="00601531"/>
    <w:rsid w:val="00605072"/>
    <w:rsid w:val="006175C1"/>
    <w:rsid w:val="00617EF4"/>
    <w:rsid w:val="00627CC1"/>
    <w:rsid w:val="00671E93"/>
    <w:rsid w:val="00674676"/>
    <w:rsid w:val="00683DBC"/>
    <w:rsid w:val="00692FED"/>
    <w:rsid w:val="006A0E8D"/>
    <w:rsid w:val="006B5906"/>
    <w:rsid w:val="006E4A60"/>
    <w:rsid w:val="00712934"/>
    <w:rsid w:val="00744DA0"/>
    <w:rsid w:val="00771E55"/>
    <w:rsid w:val="007B0730"/>
    <w:rsid w:val="007B40B7"/>
    <w:rsid w:val="00801F39"/>
    <w:rsid w:val="008953DF"/>
    <w:rsid w:val="008C2D65"/>
    <w:rsid w:val="008C4D30"/>
    <w:rsid w:val="009623FA"/>
    <w:rsid w:val="00966197"/>
    <w:rsid w:val="00973E04"/>
    <w:rsid w:val="009A0741"/>
    <w:rsid w:val="009A344D"/>
    <w:rsid w:val="009C582C"/>
    <w:rsid w:val="009C671F"/>
    <w:rsid w:val="009E2145"/>
    <w:rsid w:val="00A10B3A"/>
    <w:rsid w:val="00A1430B"/>
    <w:rsid w:val="00A2265C"/>
    <w:rsid w:val="00A30273"/>
    <w:rsid w:val="00A623D6"/>
    <w:rsid w:val="00A64018"/>
    <w:rsid w:val="00A721C7"/>
    <w:rsid w:val="00A765F2"/>
    <w:rsid w:val="00A87BF5"/>
    <w:rsid w:val="00AC5C57"/>
    <w:rsid w:val="00AE526B"/>
    <w:rsid w:val="00AF3F41"/>
    <w:rsid w:val="00B0004A"/>
    <w:rsid w:val="00B53406"/>
    <w:rsid w:val="00B77B8F"/>
    <w:rsid w:val="00B87C82"/>
    <w:rsid w:val="00B90D61"/>
    <w:rsid w:val="00B9447B"/>
    <w:rsid w:val="00BA3A01"/>
    <w:rsid w:val="00BD6501"/>
    <w:rsid w:val="00C10619"/>
    <w:rsid w:val="00C209C1"/>
    <w:rsid w:val="00C37518"/>
    <w:rsid w:val="00C51B98"/>
    <w:rsid w:val="00C57070"/>
    <w:rsid w:val="00C66853"/>
    <w:rsid w:val="00C721FC"/>
    <w:rsid w:val="00C845D9"/>
    <w:rsid w:val="00CB07EC"/>
    <w:rsid w:val="00CD00B6"/>
    <w:rsid w:val="00CD455C"/>
    <w:rsid w:val="00CD4E5E"/>
    <w:rsid w:val="00CD5322"/>
    <w:rsid w:val="00CE287F"/>
    <w:rsid w:val="00CE6ECA"/>
    <w:rsid w:val="00D03B18"/>
    <w:rsid w:val="00D23F04"/>
    <w:rsid w:val="00D351BD"/>
    <w:rsid w:val="00D3698B"/>
    <w:rsid w:val="00D37195"/>
    <w:rsid w:val="00D42CB8"/>
    <w:rsid w:val="00D501DF"/>
    <w:rsid w:val="00D53E77"/>
    <w:rsid w:val="00DA769E"/>
    <w:rsid w:val="00DE2C80"/>
    <w:rsid w:val="00E13A4E"/>
    <w:rsid w:val="00E2294B"/>
    <w:rsid w:val="00E2450A"/>
    <w:rsid w:val="00E65CF4"/>
    <w:rsid w:val="00E711F9"/>
    <w:rsid w:val="00E73B0E"/>
    <w:rsid w:val="00EA6B8A"/>
    <w:rsid w:val="00EC01B7"/>
    <w:rsid w:val="00ED1AD9"/>
    <w:rsid w:val="00EE4564"/>
    <w:rsid w:val="00EF1303"/>
    <w:rsid w:val="00EF5BF3"/>
    <w:rsid w:val="00F1134E"/>
    <w:rsid w:val="00F528CD"/>
    <w:rsid w:val="00F53B46"/>
    <w:rsid w:val="00F82203"/>
    <w:rsid w:val="00FC2593"/>
    <w:rsid w:val="00FE37E2"/>
    <w:rsid w:val="00FE6841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861CF1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E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CD455C"/>
    <w:pPr>
      <w:keepNext/>
      <w:keepLines/>
      <w:spacing w:after="237" w:line="269" w:lineRule="auto"/>
      <w:ind w:left="10" w:hanging="10"/>
      <w:outlineLvl w:val="1"/>
    </w:pPr>
    <w:rPr>
      <w:rFonts w:ascii="Calibri" w:eastAsia="Calibri" w:hAnsi="Calibri" w:cs="Calibri"/>
      <w:b/>
      <w:color w:val="00000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C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C46"/>
  </w:style>
  <w:style w:type="paragraph" w:styleId="Footer">
    <w:name w:val="footer"/>
    <w:basedOn w:val="Normal"/>
    <w:link w:val="FooterChar"/>
    <w:uiPriority w:val="99"/>
    <w:unhideWhenUsed/>
    <w:rsid w:val="00055C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C46"/>
  </w:style>
  <w:style w:type="table" w:styleId="TableGrid">
    <w:name w:val="Table Grid"/>
    <w:basedOn w:val="TableNormal"/>
    <w:uiPriority w:val="39"/>
    <w:rsid w:val="00FC2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0619"/>
    <w:pPr>
      <w:ind w:left="720"/>
      <w:contextualSpacing/>
    </w:pPr>
    <w:rPr>
      <w:lang w:val="pt-PT"/>
    </w:rPr>
  </w:style>
  <w:style w:type="character" w:customStyle="1" w:styleId="apple-converted-space">
    <w:name w:val="apple-converted-space"/>
    <w:basedOn w:val="DefaultParagraphFont"/>
    <w:rsid w:val="009C582C"/>
  </w:style>
  <w:style w:type="character" w:customStyle="1" w:styleId="s2">
    <w:name w:val="s2"/>
    <w:basedOn w:val="DefaultParagraphFont"/>
    <w:rsid w:val="009C582C"/>
    <w:rPr>
      <w:rFonts w:ascii="Calibri" w:hAnsi="Calibri" w:hint="default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233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0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0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0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D455C"/>
    <w:rPr>
      <w:rFonts w:ascii="Calibri" w:eastAsia="Calibri" w:hAnsi="Calibri" w:cs="Calibri"/>
      <w:b/>
      <w:color w:val="000000"/>
      <w:sz w:val="22"/>
      <w:szCs w:val="22"/>
      <w:lang w:val="en-US"/>
    </w:rPr>
  </w:style>
  <w:style w:type="table" w:customStyle="1" w:styleId="TableGrid0">
    <w:name w:val="TableGrid"/>
    <w:rsid w:val="002B5CC2"/>
    <w:rPr>
      <w:rFonts w:eastAsiaTheme="minorEastAsia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53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0004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004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E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CD455C"/>
    <w:pPr>
      <w:keepNext/>
      <w:keepLines/>
      <w:spacing w:after="237" w:line="269" w:lineRule="auto"/>
      <w:ind w:left="10" w:hanging="10"/>
      <w:outlineLvl w:val="1"/>
    </w:pPr>
    <w:rPr>
      <w:rFonts w:ascii="Calibri" w:eastAsia="Calibri" w:hAnsi="Calibri" w:cs="Calibri"/>
      <w:b/>
      <w:color w:val="00000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C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C46"/>
  </w:style>
  <w:style w:type="paragraph" w:styleId="Footer">
    <w:name w:val="footer"/>
    <w:basedOn w:val="Normal"/>
    <w:link w:val="FooterChar"/>
    <w:uiPriority w:val="99"/>
    <w:unhideWhenUsed/>
    <w:rsid w:val="00055C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C46"/>
  </w:style>
  <w:style w:type="table" w:styleId="TableGrid">
    <w:name w:val="Table Grid"/>
    <w:basedOn w:val="TableNormal"/>
    <w:uiPriority w:val="39"/>
    <w:rsid w:val="00FC2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0619"/>
    <w:pPr>
      <w:ind w:left="720"/>
      <w:contextualSpacing/>
    </w:pPr>
    <w:rPr>
      <w:lang w:val="pt-PT"/>
    </w:rPr>
  </w:style>
  <w:style w:type="character" w:customStyle="1" w:styleId="apple-converted-space">
    <w:name w:val="apple-converted-space"/>
    <w:basedOn w:val="DefaultParagraphFont"/>
    <w:rsid w:val="009C582C"/>
  </w:style>
  <w:style w:type="character" w:customStyle="1" w:styleId="s2">
    <w:name w:val="s2"/>
    <w:basedOn w:val="DefaultParagraphFont"/>
    <w:rsid w:val="009C582C"/>
    <w:rPr>
      <w:rFonts w:ascii="Calibri" w:hAnsi="Calibri" w:hint="default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233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0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0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0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D455C"/>
    <w:rPr>
      <w:rFonts w:ascii="Calibri" w:eastAsia="Calibri" w:hAnsi="Calibri" w:cs="Calibri"/>
      <w:b/>
      <w:color w:val="000000"/>
      <w:sz w:val="22"/>
      <w:szCs w:val="22"/>
      <w:lang w:val="en-US"/>
    </w:rPr>
  </w:style>
  <w:style w:type="table" w:customStyle="1" w:styleId="TableGrid0">
    <w:name w:val="TableGrid"/>
    <w:rsid w:val="002B5CC2"/>
    <w:rPr>
      <w:rFonts w:eastAsiaTheme="minorEastAsia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53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0004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0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D9B8D9-51F8-7045-9E44-1DB55BE8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2571</Words>
  <Characters>14655</Characters>
  <Application>Microsoft Macintosh Word</Application>
  <DocSecurity>0</DocSecurity>
  <Lines>122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Arcadiy Kulchinskiy</dc:creator>
  <cp:keywords/>
  <dc:description/>
  <cp:lastModifiedBy>Duarte Zoio</cp:lastModifiedBy>
  <cp:revision>2</cp:revision>
  <cp:lastPrinted>2019-09-11T09:36:00Z</cp:lastPrinted>
  <dcterms:created xsi:type="dcterms:W3CDTF">2019-10-01T01:44:00Z</dcterms:created>
  <dcterms:modified xsi:type="dcterms:W3CDTF">2019-10-01T01:44:00Z</dcterms:modified>
</cp:coreProperties>
</file>